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995" w14:textId="703678DC" w:rsidR="0021383A" w:rsidRPr="00487140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487140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EACB02" wp14:editId="197AC234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0C9" w:rsidRPr="00487140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4F4C41" wp14:editId="3300957F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F178" w14:textId="77777777" w:rsidR="0069017E" w:rsidRPr="0021383A" w:rsidRDefault="0069017E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62555213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4C41" id="Rectangle 4" o:spid="_x0000_s1026" style="position:absolute;left:0;text-align:left;margin-left:-56.25pt;margin-top:-52.5pt;width:84pt;height:2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">
                <v:textbox>
                  <w:txbxContent>
                    <w:p w14:paraId="0E2FF178" w14:textId="77777777" w:rsidR="0069017E" w:rsidRPr="0021383A" w:rsidRDefault="0069017E" w:rsidP="001679A4">
                      <w:pPr>
                        <w:pStyle w:val="1"/>
                      </w:pPr>
                      <w:bookmarkStart w:id="2" w:name="_Toc507162571"/>
                      <w:bookmarkStart w:id="3" w:name="_Toc62555213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2A3B5964" w14:textId="7777777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41E123C0" w14:textId="52BAC95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487140">
        <w:rPr>
          <w:rFonts w:ascii="微軟正黑體" w:eastAsia="微軟正黑體" w:hAnsi="微軟正黑體" w:cs="Times New Roman" w:hint="eastAsia"/>
          <w:b/>
          <w:sz w:val="56"/>
          <w:szCs w:val="56"/>
        </w:rPr>
        <w:t>永續傑出人物獎</w:t>
      </w:r>
    </w:p>
    <w:p w14:paraId="75254F18" w14:textId="7777777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3583D76" w14:textId="77777777" w:rsidR="0021383A" w:rsidRPr="0048714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487140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B3AA784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395003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5BF73DB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CCC80A3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C6FAC28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32C4430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40AE1D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0649614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DDE6DBB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9249180" w14:textId="77777777" w:rsidR="0021383A" w:rsidRPr="00487140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14:paraId="4AEEAAEC" w14:textId="48D8ADB6" w:rsidR="0052795F" w:rsidRPr="00487140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487140">
        <w:rPr>
          <w:rFonts w:ascii="Times New Roman" w:eastAsia="新細明體" w:hAnsi="Times New Roman" w:cs="Times New Roman"/>
        </w:rPr>
        <w:br w:type="page"/>
      </w:r>
      <w:r w:rsidR="0052795F" w:rsidRPr="00487140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1578FA64" wp14:editId="5D2A9C54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487140">
        <w:rPr>
          <w:rFonts w:ascii="微軟正黑體" w:eastAsia="微軟正黑體" w:hAnsi="微軟正黑體" w:cs="Times New Roman" w:hint="eastAsia"/>
          <w:sz w:val="40"/>
          <w:szCs w:val="40"/>
        </w:rPr>
        <w:t>「永續傑出人物獎」遴選辦法</w:t>
      </w:r>
    </w:p>
    <w:p w14:paraId="41200E41" w14:textId="2C56E83C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為表揚致力於善盡企業社會責任，推動企業邁向永續發展相關工作付出貢獻卓著、足堪典範之個人，特設立「永續傑出人物獎」，並訂定本辦法。</w:t>
      </w:r>
    </w:p>
    <w:p w14:paraId="05CFAA62" w14:textId="281647D6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由國內外之政府機關</w:t>
      </w:r>
      <w:r w:rsidR="005B67BE">
        <w:rPr>
          <w:rFonts w:ascii="微軟正黑體" w:eastAsia="微軟正黑體" w:hAnsi="微軟正黑體" w:cs="Times New Roman" w:hint="eastAsia"/>
        </w:rPr>
        <w:t>(構)</w:t>
      </w:r>
      <w:r w:rsidRPr="00487140">
        <w:rPr>
          <w:rFonts w:ascii="微軟正黑體" w:eastAsia="微軟正黑體" w:hAnsi="微軟正黑體" w:cs="Times New Roman" w:hint="eastAsia"/>
        </w:rPr>
        <w:t>、非政府組織(NGOs)、企業或學術研究機構團體等單位代表具名推薦人選。</w:t>
      </w:r>
    </w:p>
    <w:p w14:paraId="0AC8321E" w14:textId="1CD107E9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推薦者應檢附候選人之現職、學經歷，以及代表事蹟資料(電子檔)向「台灣企業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14:paraId="3D376B6F" w14:textId="64B7C123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為遴選永續傑出人物，由</w:t>
      </w:r>
      <w:r w:rsidR="002502B0" w:rsidRPr="00487140">
        <w:rPr>
          <w:rFonts w:ascii="微軟正黑體" w:eastAsia="微軟正黑體" w:hAnsi="微軟正黑體" w:cs="Times New Roman" w:hint="eastAsia"/>
        </w:rPr>
        <w:t>台灣企業永續學院</w:t>
      </w:r>
      <w:r w:rsidR="005866CF" w:rsidRPr="00487140">
        <w:rPr>
          <w:rFonts w:ascii="微軟正黑體" w:eastAsia="微軟正黑體" w:hAnsi="微軟正黑體" w:cs="Times New Roman" w:hint="eastAsia"/>
        </w:rPr>
        <w:t>院長</w:t>
      </w:r>
      <w:r w:rsidRPr="00487140">
        <w:rPr>
          <w:rFonts w:ascii="微軟正黑體" w:eastAsia="微軟正黑體" w:hAnsi="微軟正黑體" w:cs="Times New Roman" w:hint="eastAsia"/>
        </w:rPr>
        <w:t>擔任召集人(兼主席)，並遴選社會賢達與公正人士擔任委員組成「永續傑出人物獎審查委員會」(簡稱本委員會)。</w:t>
      </w:r>
    </w:p>
    <w:p w14:paraId="1221668E" w14:textId="5F69BED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487140">
        <w:rPr>
          <w:rFonts w:ascii="微軟正黑體" w:eastAsia="微軟正黑體" w:hAnsi="微軟正黑體" w:hint="eastAsia"/>
        </w:rPr>
        <w:t>台灣企業永續學院」</w:t>
      </w:r>
      <w:r w:rsidRPr="00487140">
        <w:rPr>
          <w:rFonts w:ascii="微軟正黑體" w:eastAsia="微軟正黑體" w:hAnsi="微軟正黑體" w:cs="Times New Roman" w:hint="eastAsia"/>
        </w:rPr>
        <w:t>核定者，依本辦法頒發「永續傑出人物獎」。</w:t>
      </w:r>
    </w:p>
    <w:p w14:paraId="26681846" w14:textId="7777777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獎座(牌)於</w:t>
      </w:r>
      <w:r w:rsidR="007B2973" w:rsidRPr="00487140">
        <w:rPr>
          <w:rFonts w:ascii="微軟正黑體" w:eastAsia="微軟正黑體" w:hAnsi="微軟正黑體" w:cs="Times New Roman" w:hint="eastAsia"/>
        </w:rPr>
        <w:t>當</w:t>
      </w:r>
      <w:r w:rsidRPr="00487140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受獎人。</w:t>
      </w:r>
    </w:p>
    <w:p w14:paraId="0278023C" w14:textId="7777777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本辦法經「</w:t>
      </w:r>
      <w:r w:rsidRPr="00487140">
        <w:rPr>
          <w:rFonts w:ascii="微軟正黑體" w:eastAsia="微軟正黑體" w:hAnsi="微軟正黑體" w:hint="eastAsia"/>
        </w:rPr>
        <w:t>台灣企業永續學院」</w:t>
      </w:r>
      <w:r w:rsidRPr="00487140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487140">
        <w:rPr>
          <w:rFonts w:ascii="微軟正黑體" w:eastAsia="微軟正黑體" w:hAnsi="微軟正黑體"/>
        </w:rPr>
        <w:br w:type="page"/>
      </w:r>
    </w:p>
    <w:p w14:paraId="50FA723E" w14:textId="69A46219" w:rsidR="0052795F" w:rsidRPr="00487140" w:rsidRDefault="0052795F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永續傑出人物獎　推薦資料表</w:t>
      </w:r>
    </w:p>
    <w:p w14:paraId="32FD8214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427403AB" w14:textId="77777777" w:rsidR="0052795F" w:rsidRPr="00487140" w:rsidRDefault="0052795F" w:rsidP="00A32772">
      <w:pPr>
        <w:pStyle w:val="af5"/>
        <w:numPr>
          <w:ilvl w:val="0"/>
          <w:numId w:val="39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推薦者以機關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14:paraId="77BD9F1E" w14:textId="5A104FA2" w:rsidR="00FA3109" w:rsidRPr="00487140" w:rsidRDefault="00C769C4" w:rsidP="00A32772">
      <w:pPr>
        <w:pStyle w:val="af0"/>
        <w:numPr>
          <w:ilvl w:val="0"/>
          <w:numId w:val="39"/>
        </w:numPr>
        <w:ind w:leftChars="0" w:left="294" w:hanging="29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5月</w:t>
      </w:r>
      <w:r w:rsidR="00B960F5"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 w:hint="eastAsia"/>
        </w:rPr>
        <w:t>日</w:t>
      </w:r>
      <w:proofErr w:type="gramStart"/>
      <w:r w:rsidR="00FA3109" w:rsidRPr="00487140">
        <w:rPr>
          <w:rFonts w:ascii="微軟正黑體" w:eastAsia="微軟正黑體" w:hAnsi="微軟正黑體" w:hint="eastAsia"/>
        </w:rPr>
        <w:t>開始線上報名</w:t>
      </w:r>
      <w:proofErr w:type="gramEnd"/>
      <w:r w:rsidR="00FA3109" w:rsidRPr="00487140">
        <w:rPr>
          <w:rFonts w:ascii="微軟正黑體" w:eastAsia="微軟正黑體" w:hAnsi="微軟正黑體" w:hint="eastAsia"/>
        </w:rPr>
        <w:t>及繳件，繳件將於</w:t>
      </w:r>
      <w:r w:rsidR="0093058E" w:rsidRPr="00487140">
        <w:rPr>
          <w:rFonts w:ascii="微軟正黑體" w:eastAsia="微軟正黑體" w:hAnsi="微軟正黑體"/>
        </w:rPr>
        <w:t>8月10</w:t>
      </w:r>
      <w:r w:rsidR="00FF38A8" w:rsidRPr="00487140">
        <w:rPr>
          <w:rFonts w:ascii="微軟正黑體" w:eastAsia="微軟正黑體" w:hAnsi="微軟正黑體"/>
        </w:rPr>
        <w:t>日</w:t>
      </w:r>
      <w:r w:rsidR="00FA3109" w:rsidRPr="00487140">
        <w:rPr>
          <w:rFonts w:ascii="微軟正黑體" w:eastAsia="微軟正黑體" w:hAnsi="微軟正黑體" w:hint="eastAsia"/>
        </w:rPr>
        <w:t>晚上</w:t>
      </w:r>
      <w:r w:rsidR="001815FB" w:rsidRPr="00487140">
        <w:rPr>
          <w:rFonts w:ascii="微軟正黑體" w:eastAsia="微軟正黑體" w:hAnsi="微軟正黑體" w:hint="eastAsia"/>
        </w:rPr>
        <w:t>24</w:t>
      </w:r>
      <w:r w:rsidR="00FA3109" w:rsidRPr="00487140">
        <w:rPr>
          <w:rFonts w:ascii="微軟正黑體" w:eastAsia="微軟正黑體" w:hAnsi="微軟正黑體" w:hint="eastAsia"/>
        </w:rPr>
        <w:t>:00截止(</w:t>
      </w:r>
      <w:proofErr w:type="gramStart"/>
      <w:r w:rsidR="00FA3109" w:rsidRPr="00487140">
        <w:rPr>
          <w:rFonts w:ascii="微軟正黑體" w:eastAsia="微軟正黑體" w:hAnsi="微軟正黑體" w:hint="eastAsia"/>
        </w:rPr>
        <w:t>包括</w:t>
      </w:r>
      <w:r w:rsidR="00FA3109" w:rsidRPr="00487140">
        <w:rPr>
          <w:rFonts w:ascii="微軟正黑體" w:eastAsia="微軟正黑體" w:hAnsi="微軟正黑體"/>
        </w:rPr>
        <w:t>線上填寫</w:t>
      </w:r>
      <w:proofErr w:type="gramEnd"/>
      <w:r w:rsidR="00FA3109" w:rsidRPr="00487140">
        <w:rPr>
          <w:rFonts w:ascii="微軟正黑體" w:eastAsia="微軟正黑體" w:hAnsi="微軟正黑體"/>
        </w:rPr>
        <w:t>及上傳資料</w:t>
      </w:r>
      <w:r w:rsidR="00FA3109" w:rsidRPr="00487140">
        <w:rPr>
          <w:rFonts w:ascii="微軟正黑體" w:eastAsia="微軟正黑體" w:hAnsi="微軟正黑體" w:hint="eastAsia"/>
        </w:rPr>
        <w:t>)。</w:t>
      </w:r>
    </w:p>
    <w:p w14:paraId="408E4699" w14:textId="77777777" w:rsidR="0052795F" w:rsidRPr="00487140" w:rsidRDefault="0052795F" w:rsidP="00A32772">
      <w:pPr>
        <w:pStyle w:val="af5"/>
        <w:numPr>
          <w:ilvl w:val="0"/>
          <w:numId w:val="39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準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。</w:t>
      </w:r>
    </w:p>
    <w:p w14:paraId="2D37296F" w14:textId="77777777" w:rsidR="0052795F" w:rsidRPr="00487140" w:rsidRDefault="00FA3109" w:rsidP="00A32772">
      <w:pPr>
        <w:pStyle w:val="af5"/>
        <w:numPr>
          <w:ilvl w:val="0"/>
          <w:numId w:val="39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487140">
        <w:rPr>
          <w:rFonts w:ascii="微軟正黑體" w:eastAsia="微軟正黑體" w:hAnsi="微軟正黑體" w:hint="eastAsia"/>
        </w:rPr>
        <w:t>以下欄位皆在TCSA</w:t>
      </w:r>
      <w:proofErr w:type="gramStart"/>
      <w:r w:rsidRPr="00487140">
        <w:rPr>
          <w:rFonts w:ascii="微軟正黑體" w:eastAsia="微軟正黑體" w:hAnsi="微軟正黑體" w:hint="eastAsia"/>
        </w:rPr>
        <w:t>獎線上</w:t>
      </w:r>
      <w:proofErr w:type="gramEnd"/>
      <w:r w:rsidRPr="00487140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383D5699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5" behindDoc="1" locked="0" layoutInCell="1" allowOverlap="1" wp14:anchorId="46BC1FBA" wp14:editId="3A19FAE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437"/>
        <w:gridCol w:w="3379"/>
        <w:gridCol w:w="922"/>
        <w:gridCol w:w="1934"/>
      </w:tblGrid>
      <w:tr w:rsidR="00487140" w:rsidRPr="00487140" w14:paraId="3127CF92" w14:textId="77777777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14:paraId="24300C2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14:paraId="624F864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14:paraId="1FDEC4D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14:paraId="4031E8F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14:paraId="55C2E71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3D78F684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5F52DDB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14:paraId="090FBE59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14:paraId="3C06172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50B2FD32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14:paraId="7DA852A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018CC13B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6495F20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14:paraId="6771F836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14:paraId="1A4C266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76692D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14:paraId="3BFA048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47415CA6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0FDDB68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14:paraId="47AFEE19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14:paraId="434E1BF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2694DECE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14:paraId="38343E28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318C1729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298"/>
        <w:gridCol w:w="6997"/>
      </w:tblGrid>
      <w:tr w:rsidR="00487140" w:rsidRPr="00487140" w14:paraId="649739C5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666144FA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14:paraId="3CA016CB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0683B2F9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1890141C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14:paraId="6A602BF8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575A0D3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487140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</w:tblGrid>
      <w:tr w:rsidR="00487140" w:rsidRPr="00487140" w14:paraId="302E85C9" w14:textId="77777777" w:rsidTr="00F905BD">
        <w:trPr>
          <w:cantSplit/>
          <w:trHeight w:val="1567"/>
        </w:trPr>
        <w:tc>
          <w:tcPr>
            <w:tcW w:w="5000" w:type="pct"/>
          </w:tcPr>
          <w:p w14:paraId="0CA7722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14:paraId="0ED22DA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3CF3E40" w14:textId="77777777" w:rsidR="0052795F" w:rsidRPr="00487140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Theme="minorEastAsia" w:eastAsiaTheme="minorEastAsia" w:hAnsiTheme="minorEastAsia" w:cs="Times New Roman"/>
        </w:rPr>
        <w:t>□</w:t>
      </w:r>
      <w:r w:rsidRPr="00487140">
        <w:rPr>
          <w:rFonts w:ascii="微軟正黑體" w:eastAsia="微軟正黑體" w:hAnsi="微軟正黑體" w:hint="eastAsia"/>
        </w:rPr>
        <w:t>候選人已被告知獲推薦參與評選 (請勾選)</w:t>
      </w:r>
    </w:p>
    <w:p w14:paraId="4093C2A4" w14:textId="77777777" w:rsidR="0052795F" w:rsidRPr="00487140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/>
        </w:rPr>
        <w:t>推薦</w:t>
      </w:r>
      <w:r w:rsidRPr="00487140">
        <w:rPr>
          <w:rFonts w:ascii="微軟正黑體" w:eastAsia="微軟正黑體" w:hAnsi="微軟正黑體" w:cs="Times New Roman" w:hint="eastAsia"/>
        </w:rPr>
        <w:t>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代表</w:t>
      </w:r>
      <w:r w:rsidRPr="00487140">
        <w:rPr>
          <w:rFonts w:ascii="微軟正黑體" w:eastAsia="微軟正黑體" w:hAnsi="微軟正黑體" w:cs="Times New Roman"/>
        </w:rPr>
        <w:t>簽名：</w:t>
      </w:r>
      <w:r w:rsidRPr="00487140">
        <w:rPr>
          <w:rFonts w:ascii="微軟正黑體" w:eastAsia="微軟正黑體" w:hAnsi="微軟正黑體" w:cs="Times New Roman" w:hint="eastAsia"/>
        </w:rPr>
        <w:tab/>
      </w:r>
      <w:r w:rsidRPr="00487140">
        <w:rPr>
          <w:rFonts w:ascii="微軟正黑體" w:eastAsia="微軟正黑體" w:hAnsi="微軟正黑體" w:cs="Times New Roman"/>
        </w:rPr>
        <w:tab/>
      </w:r>
    </w:p>
    <w:p w14:paraId="7F9ED98D" w14:textId="77777777" w:rsidR="0052795F" w:rsidRPr="00487140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用印</w:t>
      </w:r>
      <w:r w:rsidRPr="00487140">
        <w:rPr>
          <w:rFonts w:ascii="微軟正黑體" w:eastAsia="微軟正黑體" w:hAnsi="微軟正黑體" w:cs="Times New Roman"/>
        </w:rPr>
        <w:t>：</w:t>
      </w:r>
    </w:p>
    <w:p w14:paraId="0C0CFD79" w14:textId="6023C674" w:rsidR="0052795F" w:rsidRPr="00487140" w:rsidRDefault="002C00C9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Times New Roman" w:eastAsia="新細明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1978C7D" wp14:editId="109C1624">
                <wp:simplePos x="0" y="0"/>
                <wp:positionH relativeFrom="column">
                  <wp:posOffset>3780790</wp:posOffset>
                </wp:positionH>
                <wp:positionV relativeFrom="paragraph">
                  <wp:posOffset>375285</wp:posOffset>
                </wp:positionV>
                <wp:extent cx="1371600" cy="1600200"/>
                <wp:effectExtent l="0" t="0" r="0" b="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10AF" w14:textId="77777777" w:rsidR="0069017E" w:rsidRPr="00007BA0" w:rsidRDefault="0069017E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14:paraId="5C8ABD93" w14:textId="77777777" w:rsidR="0069017E" w:rsidRPr="00007BA0" w:rsidRDefault="0069017E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8C7D" id="Rectangle 36" o:spid="_x0000_s1027" style="position:absolute;margin-left:297.7pt;margin-top:29.55pt;width:108pt;height:126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">
                <v:textbox>
                  <w:txbxContent>
                    <w:p w14:paraId="0F1610AF" w14:textId="77777777" w:rsidR="0069017E" w:rsidRPr="00007BA0" w:rsidRDefault="0069017E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5C8ABD93" w14:textId="77777777" w:rsidR="0069017E" w:rsidRPr="00007BA0" w:rsidRDefault="0069017E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3" behindDoc="1" locked="0" layoutInCell="1" allowOverlap="1" wp14:anchorId="11BB9C68" wp14:editId="74A81C1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24647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0E2EC4E6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3445A63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04C4F98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A966CEF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7DDEA30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076DF35B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30"/>
        <w:gridCol w:w="3165"/>
        <w:gridCol w:w="1332"/>
        <w:gridCol w:w="2148"/>
      </w:tblGrid>
      <w:tr w:rsidR="00487140" w:rsidRPr="00487140" w14:paraId="4309F61B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201D9B37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14:paraId="2AD84674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46138FD4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14:paraId="7781A0FD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63B2897C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70334EBC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7B6075D5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3E95702E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14:paraId="05FD5BAC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3513622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24"/>
        <w:gridCol w:w="3174"/>
        <w:gridCol w:w="1324"/>
        <w:gridCol w:w="2173"/>
      </w:tblGrid>
      <w:tr w:rsidR="00487140" w:rsidRPr="00487140" w14:paraId="732FF33D" w14:textId="77777777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6D9699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458249D3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256FD3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4E3C1CF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140E270E" w14:textId="77777777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14:paraId="11935E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5D93971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02181F08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726B28EE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756A0330" w14:textId="77777777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7DFD008D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6E0B117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9A9DFF7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4501E990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7F094C62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2C446DC" w14:textId="77777777" w:rsidR="0052795F" w:rsidRPr="00487140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4" behindDoc="1" locked="0" layoutInCell="1" allowOverlap="1" wp14:anchorId="7A75ED98" wp14:editId="48FEA05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2444"/>
        <w:gridCol w:w="1407"/>
        <w:gridCol w:w="989"/>
        <w:gridCol w:w="700"/>
        <w:gridCol w:w="1656"/>
      </w:tblGrid>
      <w:tr w:rsidR="00487140" w:rsidRPr="00487140" w14:paraId="25A88827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EDF381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3478BAB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169F6322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AADDB9" w14:textId="77777777" w:rsidR="0052795F" w:rsidRPr="0048714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5090242" w14:textId="77777777" w:rsidR="0052795F" w:rsidRPr="0048714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487140" w:rsidRPr="00487140" w14:paraId="3A94C1CA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4D7C026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975192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0C5226E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46AA9DC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1A73571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55E12D5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35988DA3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77DB26C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6C0D5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25499DE6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143B56B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437ACCB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590BD288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DED33F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7E851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8C4021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4291248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5533A97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39F8D9D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1ACA4CB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98A7AFA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FEF426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8D341A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B8BAF83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68D925BB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D895B8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487140" w:rsidRPr="00487140" w14:paraId="58611E3C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609CB6BD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71B5C6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FB4E34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097F675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7AB7081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0707FC2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1D167A2D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0D1DB3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D454C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5C62BA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5E8607E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6E90486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445F74F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222DF29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259D968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BF6221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C86350E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03AE382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DABD58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42B74D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F20C028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7C02AD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238B62E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54B1B30A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02E668B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487140" w:rsidRPr="00487140" w14:paraId="64DB949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36789A5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C502D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00A139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D9F92B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DCCCCD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3502254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56E07D7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D3AD7F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557BD10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A0E0F1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5864FB1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80A8EBF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E5D194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49F24F0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858DFD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7490B82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6EF4FFE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3D397D04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8130E0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E0DF7C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8E8B52A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027AD49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487140" w:rsidRPr="00487140" w14:paraId="5F14FABB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617DE11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53109A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354BD41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39132A7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2F515AC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85E9C61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42E3C1B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68C0F0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62A6A0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4331FA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8524CF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197EBFB3" w14:textId="77777777" w:rsidTr="00F905BD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0A2257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84BD4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A5DD4E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6CBCD39E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230F355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D10F0C3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E8CEF20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FBE61D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75BC25F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E09125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487140" w:rsidRPr="00487140" w14:paraId="08CC575E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1DF1574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EAE5B5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1F21D6D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05FA0C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FA71B3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1A209AC0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24055B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925198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F515E4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2F99DA6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C5B6AE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3E47988B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FDD7D2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F1662D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8DA6B5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2E556411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1CECAA2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BB3DD31" w14:textId="77777777" w:rsidR="0052795F" w:rsidRPr="00487140" w:rsidRDefault="0052795F" w:rsidP="0052795F"/>
    <w:p w14:paraId="1E3992B2" w14:textId="77777777" w:rsidR="0052795F" w:rsidRPr="00487140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487140">
        <w:rPr>
          <w:rFonts w:ascii="新細明體" w:eastAsia="新細明體" w:hAnsi="新細明體" w:cs="Times New Roman"/>
        </w:rPr>
        <w:br w:type="page"/>
      </w:r>
    </w:p>
    <w:p w14:paraId="21BD6DBD" w14:textId="4C19B28E" w:rsidR="0052795F" w:rsidRPr="00487140" w:rsidRDefault="0052795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8246" behindDoc="1" locked="0" layoutInCell="1" allowOverlap="1" wp14:anchorId="4D288428" wp14:editId="5DF95AAE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7B28A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14:paraId="3CF951E4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886474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中文</w:t>
      </w: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1413FE03" w14:textId="77777777" w:rsidTr="00F905BD">
        <w:trPr>
          <w:trHeight w:val="2542"/>
        </w:trPr>
        <w:tc>
          <w:tcPr>
            <w:tcW w:w="5000" w:type="pct"/>
          </w:tcPr>
          <w:p w14:paraId="43C7781C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5657B3A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D949DB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973FD61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1CC4231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E047303" w14:textId="77777777" w:rsidR="00886474" w:rsidRPr="00487140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17FFDC60" w14:textId="77777777" w:rsidTr="00886474">
        <w:trPr>
          <w:trHeight w:val="2542"/>
        </w:trPr>
        <w:tc>
          <w:tcPr>
            <w:tcW w:w="5000" w:type="pct"/>
          </w:tcPr>
          <w:p w14:paraId="6BBD143A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FBDE29D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2AB9074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AD18FCD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64868742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DB609D8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5BA47B6F" w14:textId="77777777" w:rsidR="0052795F" w:rsidRPr="00487140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2962525A" w14:textId="77777777" w:rsidTr="00887D85">
        <w:trPr>
          <w:trHeight w:val="2400"/>
        </w:trPr>
        <w:tc>
          <w:tcPr>
            <w:tcW w:w="5000" w:type="pct"/>
          </w:tcPr>
          <w:p w14:paraId="5020349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E8EEBA2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BF29113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33B45D0C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BFE1AFD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1E5E4304" w14:textId="77777777" w:rsidR="0052795F" w:rsidRPr="00487140" w:rsidRDefault="00887D85" w:rsidP="0052795F">
      <w:pPr>
        <w:pStyle w:val="af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</w:p>
    <w:p w14:paraId="213DA189" w14:textId="6A4AC064" w:rsidR="001630C0" w:rsidRPr="0048714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39833073" wp14:editId="65E9117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7333E" w14:textId="40C32BC4" w:rsidR="004E49AE" w:rsidRPr="00487140" w:rsidRDefault="00CD0544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8287" behindDoc="0" locked="0" layoutInCell="1" allowOverlap="1" wp14:anchorId="36A4E157" wp14:editId="00B14963">
            <wp:simplePos x="0" y="0"/>
            <wp:positionH relativeFrom="margin">
              <wp:posOffset>-925195</wp:posOffset>
            </wp:positionH>
            <wp:positionV relativeFrom="paragraph">
              <wp:posOffset>0</wp:posOffset>
            </wp:positionV>
            <wp:extent cx="7015480" cy="709930"/>
            <wp:effectExtent l="0" t="0" r="0" b="0"/>
            <wp:wrapSquare wrapText="bothSides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714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49EEBC6D" wp14:editId="1A72D725">
                <wp:simplePos x="0" y="0"/>
                <wp:positionH relativeFrom="column">
                  <wp:posOffset>-762000</wp:posOffset>
                </wp:positionH>
                <wp:positionV relativeFrom="paragraph">
                  <wp:posOffset>-657225</wp:posOffset>
                </wp:positionV>
                <wp:extent cx="1066800" cy="323850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D0FD" w14:textId="1199CBEA" w:rsidR="0069017E" w:rsidRPr="0021383A" w:rsidRDefault="0069017E" w:rsidP="004E49AE">
                            <w:pPr>
                              <w:pStyle w:val="1"/>
                            </w:pPr>
                            <w:bookmarkStart w:id="2" w:name="_Toc507162572"/>
                            <w:bookmarkStart w:id="3" w:name="_Toc62555214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2"/>
                            <w:bookmarkEnd w:id="3"/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BC6D" id="Rectangle 23" o:spid="_x0000_s1028" style="position:absolute;left:0;text-align:left;margin-left:-60pt;margin-top:-51.75pt;width:84pt;height:25.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">
                <v:textbox>
                  <w:txbxContent>
                    <w:p w14:paraId="7A0ED0FD" w14:textId="1199CBEA" w:rsidR="0069017E" w:rsidRPr="0021383A" w:rsidRDefault="0069017E" w:rsidP="004E49AE">
                      <w:pPr>
                        <w:pStyle w:val="1"/>
                      </w:pPr>
                      <w:bookmarkStart w:id="6" w:name="_Toc507162572"/>
                      <w:bookmarkStart w:id="7" w:name="_Toc62555214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6"/>
                      <w:bookmarkEnd w:id="7"/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14:paraId="4D5590EA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  <w:b/>
          <w:sz w:val="36"/>
        </w:rPr>
      </w:pPr>
      <w:r w:rsidRPr="00487140">
        <w:rPr>
          <w:rFonts w:ascii="微軟正黑體" w:eastAsia="微軟正黑體" w:hAnsi="微軟正黑體" w:hint="eastAsia"/>
          <w:b/>
          <w:sz w:val="36"/>
        </w:rPr>
        <w:t>永續綜合績效</w:t>
      </w:r>
    </w:p>
    <w:p w14:paraId="66A52E1B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69E6BE7D" w14:textId="77777777" w:rsidR="004E49AE" w:rsidRPr="00487140" w:rsidRDefault="004E49AE" w:rsidP="004E49AE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5426A4D7" w14:textId="2C590440" w:rsidR="004E49AE" w:rsidRPr="00487140" w:rsidRDefault="004E49AE" w:rsidP="00A32772">
      <w:pPr>
        <w:pStyle w:val="af0"/>
        <w:numPr>
          <w:ilvl w:val="0"/>
          <w:numId w:val="17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5月</w:t>
      </w:r>
      <w:r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 w:hint="eastAsia"/>
        </w:rPr>
        <w:t>日</w:t>
      </w:r>
      <w:proofErr w:type="gramStart"/>
      <w:r w:rsidRPr="00487140">
        <w:rPr>
          <w:rFonts w:ascii="微軟正黑體" w:eastAsia="微軟正黑體" w:hAnsi="微軟正黑體" w:hint="eastAsia"/>
        </w:rPr>
        <w:t>開始線上報名</w:t>
      </w:r>
      <w:proofErr w:type="gramEnd"/>
      <w:r w:rsidRPr="00487140">
        <w:rPr>
          <w:rFonts w:ascii="微軟正黑體" w:eastAsia="微軟正黑體" w:hAnsi="微軟正黑體" w:hint="eastAsia"/>
        </w:rPr>
        <w:t>及繳件，繳件將於</w:t>
      </w:r>
      <w:r w:rsidRPr="00487140">
        <w:rPr>
          <w:rFonts w:ascii="微軟正黑體" w:eastAsia="微軟正黑體" w:hAnsi="微軟正黑體"/>
        </w:rPr>
        <w:t>8月10日</w:t>
      </w:r>
      <w:r w:rsidRPr="00487140">
        <w:rPr>
          <w:rFonts w:ascii="微軟正黑體" w:eastAsia="微軟正黑體" w:hAnsi="微軟正黑體" w:hint="eastAsia"/>
        </w:rPr>
        <w:t>晚上24:00截止(</w:t>
      </w:r>
      <w:proofErr w:type="gramStart"/>
      <w:r w:rsidRPr="00487140">
        <w:rPr>
          <w:rFonts w:ascii="微軟正黑體" w:eastAsia="微軟正黑體" w:hAnsi="微軟正黑體" w:hint="eastAsia"/>
        </w:rPr>
        <w:t>包括</w:t>
      </w:r>
      <w:r w:rsidRPr="00487140">
        <w:rPr>
          <w:rFonts w:ascii="微軟正黑體" w:eastAsia="微軟正黑體" w:hAnsi="微軟正黑體"/>
        </w:rPr>
        <w:t>線上填寫</w:t>
      </w:r>
      <w:proofErr w:type="gramEnd"/>
      <w:r w:rsidRPr="00487140">
        <w:rPr>
          <w:rFonts w:ascii="微軟正黑體" w:eastAsia="微軟正黑體" w:hAnsi="微軟正黑體"/>
        </w:rPr>
        <w:t>及上傳資料</w:t>
      </w:r>
      <w:r w:rsidRPr="00487140">
        <w:rPr>
          <w:rFonts w:ascii="微軟正黑體" w:eastAsia="微軟正黑體" w:hAnsi="微軟正黑體" w:hint="eastAsia"/>
        </w:rPr>
        <w:t>)。</w:t>
      </w:r>
    </w:p>
    <w:p w14:paraId="698EA75E" w14:textId="77777777" w:rsidR="004E49AE" w:rsidRPr="00487140" w:rsidRDefault="004E49AE" w:rsidP="00A32772">
      <w:pPr>
        <w:pStyle w:val="af0"/>
        <w:numPr>
          <w:ilvl w:val="0"/>
          <w:numId w:val="17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以下欄位皆在TCSA</w:t>
      </w:r>
      <w:proofErr w:type="gramStart"/>
      <w:r w:rsidRPr="00487140">
        <w:rPr>
          <w:rFonts w:ascii="微軟正黑體" w:eastAsia="微軟正黑體" w:hAnsi="微軟正黑體" w:hint="eastAsia"/>
        </w:rPr>
        <w:t>線上報名</w:t>
      </w:r>
      <w:proofErr w:type="gramEnd"/>
      <w:r w:rsidRPr="00487140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20B7A422" w14:textId="77777777" w:rsidR="004E49AE" w:rsidRPr="00487140" w:rsidRDefault="004E49AE" w:rsidP="004E49AE">
      <w:pPr>
        <w:spacing w:beforeLines="100" w:before="240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貳、以下欄位</w:t>
      </w:r>
      <w:r w:rsidRPr="00487140">
        <w:rPr>
          <w:rFonts w:ascii="微軟正黑體" w:eastAsia="微軟正黑體" w:hAnsi="微軟正黑體"/>
          <w:b/>
          <w:sz w:val="28"/>
        </w:rPr>
        <w:t>適用於</w:t>
      </w:r>
      <w:r w:rsidRPr="00487140">
        <w:rPr>
          <w:rFonts w:ascii="微軟正黑體" w:eastAsia="微軟正黑體" w:hAnsi="微軟正黑體" w:hint="eastAsia"/>
          <w:b/>
          <w:sz w:val="28"/>
        </w:rPr>
        <w:t>「企業永續綜合績效」獎項</w:t>
      </w:r>
    </w:p>
    <w:p w14:paraId="40205DCE" w14:textId="77777777" w:rsidR="004E49AE" w:rsidRPr="00487140" w:rsidRDefault="004E49AE" w:rsidP="004E49A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34BB7D2E" w14:textId="77777777" w:rsidR="004E49AE" w:rsidRPr="00487140" w:rsidRDefault="004E49AE" w:rsidP="00A32772">
      <w:pPr>
        <w:pStyle w:val="af0"/>
        <w:numPr>
          <w:ilvl w:val="0"/>
          <w:numId w:val="40"/>
        </w:numPr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中文標題Subject in Chinese：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 w:rsidRPr="00487140">
        <w:rPr>
          <w:rFonts w:ascii="微軟正黑體" w:eastAsia="微軟正黑體" w:hAnsi="微軟正黑體" w:hint="eastAsia"/>
          <w:b/>
          <w:u w:val="single"/>
        </w:rPr>
        <w:t>20</w:t>
      </w:r>
      <w:r w:rsidRPr="00487140">
        <w:rPr>
          <w:rFonts w:ascii="微軟正黑體" w:eastAsia="微軟正黑體" w:hAnsi="微軟正黑體"/>
          <w:b/>
          <w:u w:val="single"/>
        </w:rPr>
        <w:t>字元(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17BE2348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594B9C3D" wp14:editId="44B5C3C6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9A63470" id="Rectangle 18" o:spid="_x0000_s1026" style="position:absolute;margin-left:43.55pt;margin-top:1.45pt;width:357.75pt;height:15.75pt;z-index:25169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fkIwIAAEA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F7hn5C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  <w:r w:rsidRPr="00487140">
        <w:rPr>
          <w:rFonts w:ascii="微軟正黑體" w:eastAsia="微軟正黑體" w:hAnsi="微軟正黑體"/>
        </w:rPr>
        <w:t>英文標題Subject in English：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 w:rsidRPr="00487140">
        <w:rPr>
          <w:rFonts w:ascii="微軟正黑體" w:eastAsia="微軟正黑體" w:hAnsi="微軟正黑體" w:hint="eastAsia"/>
          <w:b/>
          <w:u w:val="single"/>
        </w:rPr>
        <w:t>100</w:t>
      </w:r>
      <w:r w:rsidRPr="00487140">
        <w:rPr>
          <w:rFonts w:ascii="微軟正黑體" w:eastAsia="微軟正黑體" w:hAnsi="微軟正黑體"/>
          <w:b/>
          <w:u w:val="single"/>
        </w:rPr>
        <w:t>字元(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745C4543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C246730" wp14:editId="6B97514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F3C5FE" id="Rectangle 22" o:spid="_x0000_s1026" style="position:absolute;margin-left:43.55pt;margin-top:1.45pt;width:357.75pt;height:15.75pt;z-index:251702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</w:p>
    <w:p w14:paraId="12DA1FD1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中文摘要Abstract in Chinese：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>
        <w:rPr>
          <w:rFonts w:ascii="微軟正黑體" w:eastAsia="微軟正黑體" w:hAnsi="微軟正黑體" w:hint="eastAsia"/>
          <w:b/>
          <w:u w:val="single"/>
        </w:rPr>
        <w:t>5</w:t>
      </w:r>
      <w:r w:rsidRPr="00487140">
        <w:rPr>
          <w:rFonts w:ascii="微軟正黑體" w:eastAsia="SimSun" w:hAnsi="微軟正黑體"/>
          <w:b/>
          <w:u w:val="single"/>
          <w:lang w:eastAsia="zh-CN"/>
        </w:rPr>
        <w:t>00</w:t>
      </w:r>
      <w:r w:rsidRPr="00487140">
        <w:rPr>
          <w:rFonts w:ascii="微軟正黑體" w:eastAsia="微軟正黑體" w:hAnsi="微軟正黑體"/>
          <w:b/>
          <w:u w:val="single"/>
        </w:rPr>
        <w:t>字</w:t>
      </w:r>
      <w:r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Pr="00487140">
        <w:rPr>
          <w:rFonts w:ascii="微軟正黑體" w:eastAsia="微軟正黑體" w:hAnsi="微軟正黑體"/>
          <w:b/>
          <w:u w:val="single"/>
        </w:rPr>
        <w:t>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55034DCC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715535B" wp14:editId="782B7FA1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FF93F70" id="Rectangle 19" o:spid="_x0000_s1026" style="position:absolute;margin-left:43.55pt;margin-top:2.95pt;width:357.75pt;height:41.3pt;z-index:251699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fJQIAAEA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" strokeweight=".26mm"/>
            </w:pict>
          </mc:Fallback>
        </mc:AlternateContent>
      </w:r>
    </w:p>
    <w:p w14:paraId="7ACC5FC6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英文摘要Abstract in English：</w:t>
      </w:r>
      <w:r w:rsidRPr="00487140">
        <w:rPr>
          <w:rFonts w:ascii="微軟正黑體" w:eastAsia="微軟正黑體" w:hAnsi="微軟正黑體"/>
          <w:b/>
          <w:u w:val="single"/>
        </w:rPr>
        <w:t xml:space="preserve"> 限制</w:t>
      </w:r>
      <w:r w:rsidRPr="001B5A64">
        <w:rPr>
          <w:rFonts w:ascii="微軟正黑體" w:eastAsia="微軟正黑體" w:hAnsi="微軟正黑體" w:hint="eastAsia"/>
          <w:b/>
          <w:u w:val="single"/>
        </w:rPr>
        <w:t>12</w:t>
      </w:r>
      <w:r w:rsidRPr="001B5A64">
        <w:rPr>
          <w:rFonts w:ascii="微軟正黑體" w:eastAsia="微軟正黑體" w:hAnsi="微軟正黑體"/>
          <w:b/>
          <w:u w:val="single"/>
        </w:rPr>
        <w:t>0</w:t>
      </w:r>
      <w:r w:rsidRPr="00487140">
        <w:rPr>
          <w:rFonts w:ascii="微軟正黑體" w:eastAsia="SimSun" w:hAnsi="微軟正黑體"/>
          <w:b/>
          <w:u w:val="single"/>
          <w:lang w:eastAsia="zh-CN"/>
        </w:rPr>
        <w:t>0</w:t>
      </w:r>
      <w:r w:rsidRPr="00487140">
        <w:rPr>
          <w:rFonts w:ascii="微軟正黑體" w:eastAsia="微軟正黑體" w:hAnsi="微軟正黑體"/>
          <w:b/>
          <w:u w:val="single"/>
        </w:rPr>
        <w:t>字</w:t>
      </w:r>
      <w:r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Pr="00487140">
        <w:rPr>
          <w:rFonts w:ascii="微軟正黑體" w:eastAsia="微軟正黑體" w:hAnsi="微軟正黑體"/>
          <w:b/>
          <w:u w:val="single"/>
        </w:rPr>
        <w:t>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0D8338E0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7CC3ED2" wp14:editId="3192D788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69E18D" id="Rectangle 21" o:spid="_x0000_s1026" style="position:absolute;margin-left:43.55pt;margin-top:2.95pt;width:357.75pt;height:42.05pt;z-index:251701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7E29AC48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績效內容： 5,000</w:t>
      </w:r>
      <w:r w:rsidRPr="00487140">
        <w:rPr>
          <w:rFonts w:ascii="微軟正黑體" w:eastAsia="微軟正黑體" w:hAnsi="微軟正黑體" w:hint="eastAsia"/>
        </w:rPr>
        <w:t>字元闡述評選構面內容，</w:t>
      </w:r>
      <w:r w:rsidRPr="00487140">
        <w:rPr>
          <w:rFonts w:ascii="微軟正黑體" w:eastAsia="微軟正黑體" w:hAnsi="微軟正黑體"/>
        </w:rPr>
        <w:t>5,000</w:t>
      </w:r>
      <w:r w:rsidRPr="00487140">
        <w:rPr>
          <w:rFonts w:ascii="微軟正黑體" w:eastAsia="微軟正黑體" w:hAnsi="微軟正黑體" w:hint="eastAsia"/>
        </w:rPr>
        <w:t>字元含標點符號及空格等中英文字元，不可貼圖。(內容備註請見下頁)</w:t>
      </w:r>
    </w:p>
    <w:p w14:paraId="1FC34E3A" w14:textId="35FA6A25" w:rsidR="004E49AE" w:rsidRPr="00487140" w:rsidRDefault="00E73ECF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69633CB1" wp14:editId="1E955F82">
                <wp:simplePos x="0" y="0"/>
                <wp:positionH relativeFrom="column">
                  <wp:posOffset>361950</wp:posOffset>
                </wp:positionH>
                <wp:positionV relativeFrom="paragraph">
                  <wp:posOffset>266700</wp:posOffset>
                </wp:positionV>
                <wp:extent cx="4771390" cy="2028825"/>
                <wp:effectExtent l="0" t="0" r="10160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6728" w14:textId="77777777" w:rsidR="0069017E" w:rsidRPr="00D7612E" w:rsidRDefault="0069017E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7DA63D13" w14:textId="77777777" w:rsidR="0069017E" w:rsidRPr="009B4978" w:rsidRDefault="0069017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</w:t>
                            </w:r>
                            <w:proofErr w:type="gramStart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評選構面之名稱，撰寫內容應涵蓋整體績效。</w:t>
                            </w:r>
                          </w:p>
                          <w:p w14:paraId="6D81F00B" w14:textId="002B5A42" w:rsidR="0069017E" w:rsidRPr="009B4978" w:rsidRDefault="0069017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2CE2D6CD" w14:textId="0BE5DF83" w:rsidR="0069017E" w:rsidRPr="000949B7" w:rsidRDefault="0069017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3CB1" id="Rectangle 20" o:spid="_x0000_s1029" style="position:absolute;left:0;text-align:left;margin-left:28.5pt;margin-top:21pt;width:375.7pt;height:159.7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" strokeweight=".26mm">
                <v:textbox>
                  <w:txbxContent>
                    <w:p w14:paraId="25746728" w14:textId="77777777" w:rsidR="0069017E" w:rsidRPr="00D7612E" w:rsidRDefault="0069017E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7DA63D13" w14:textId="77777777" w:rsidR="0069017E" w:rsidRPr="009B4978" w:rsidRDefault="0069017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14:paraId="6D81F00B" w14:textId="002B5A42" w:rsidR="0069017E" w:rsidRPr="009B4978" w:rsidRDefault="0069017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2CE2D6CD" w14:textId="0BE5DF83" w:rsidR="0069017E" w:rsidRPr="000949B7" w:rsidRDefault="0069017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29CDB84" w14:textId="00B835F3" w:rsidR="004E49AE" w:rsidRPr="00487140" w:rsidRDefault="004E49AE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14:paraId="769E25A0" w14:textId="77777777" w:rsidR="004E49AE" w:rsidRPr="00487140" w:rsidRDefault="004E49AE" w:rsidP="004E49AE">
      <w:pPr>
        <w:spacing w:beforeLines="600" w:before="1440"/>
        <w:ind w:leftChars="118" w:left="850" w:hanging="567"/>
        <w:rPr>
          <w:rFonts w:ascii="微軟正黑體" w:eastAsia="微軟正黑體" w:hAnsi="微軟正黑體"/>
        </w:rPr>
      </w:pPr>
    </w:p>
    <w:p w14:paraId="2C1660B0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487140">
        <w:rPr>
          <w:rFonts w:ascii="微軟正黑體" w:eastAsia="微軟正黑體" w:hAnsi="微軟正黑體"/>
        </w:rPr>
        <w:t>10MB</w:t>
      </w:r>
      <w:r w:rsidRPr="00487140">
        <w:rPr>
          <w:rFonts w:ascii="微軟正黑體" w:eastAsia="微軟正黑體" w:hAnsi="微軟正黑體" w:hint="eastAsia"/>
        </w:rPr>
        <w:t>之</w:t>
      </w:r>
      <w:r w:rsidRPr="00487140">
        <w:rPr>
          <w:rFonts w:ascii="微軟正黑體" w:eastAsia="微軟正黑體" w:hAnsi="微軟正黑體"/>
        </w:rPr>
        <w:t>PDF</w:t>
      </w:r>
      <w:r w:rsidRPr="00487140">
        <w:rPr>
          <w:rFonts w:ascii="微軟正黑體" w:eastAsia="微軟正黑體" w:hAnsi="微軟正黑體" w:hint="eastAsia"/>
        </w:rPr>
        <w:t>檔案。</w:t>
      </w:r>
    </w:p>
    <w:p w14:paraId="718819A0" w14:textId="77777777" w:rsidR="004E49AE" w:rsidRPr="00487140" w:rsidRDefault="004E49AE" w:rsidP="004E49AE">
      <w:pPr>
        <w:spacing w:beforeLines="150" w:before="360"/>
        <w:jc w:val="center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p w14:paraId="0D4BF93A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</w:rPr>
      </w:pPr>
      <w:r w:rsidRPr="00487140">
        <w:br w:type="page"/>
      </w:r>
    </w:p>
    <w:p w14:paraId="43B512BF" w14:textId="7D90C0A9" w:rsidR="004E49AE" w:rsidRPr="004E49AE" w:rsidRDefault="00E73ECF" w:rsidP="00773FBB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8267" behindDoc="0" locked="0" layoutInCell="1" allowOverlap="1" wp14:anchorId="122481D3" wp14:editId="2CD8B995">
            <wp:simplePos x="0" y="0"/>
            <wp:positionH relativeFrom="margin">
              <wp:posOffset>-734695</wp:posOffset>
            </wp:positionH>
            <wp:positionV relativeFrom="margin">
              <wp:posOffset>-304800</wp:posOffset>
            </wp:positionV>
            <wp:extent cx="7040880" cy="712470"/>
            <wp:effectExtent l="0" t="0" r="7620" b="0"/>
            <wp:wrapSquare wrapText="bothSides"/>
            <wp:docPr id="50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圖片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78E3" w:rsidRPr="0048714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5F6954E" wp14:editId="66BAF11E">
                <wp:simplePos x="0" y="0"/>
                <wp:positionH relativeFrom="column">
                  <wp:posOffset>-782262</wp:posOffset>
                </wp:positionH>
                <wp:positionV relativeFrom="paragraph">
                  <wp:posOffset>-590691</wp:posOffset>
                </wp:positionV>
                <wp:extent cx="1066800" cy="323850"/>
                <wp:effectExtent l="0" t="0" r="19050" b="19050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C12D" w14:textId="79B5DF17" w:rsidR="0069017E" w:rsidRPr="0021383A" w:rsidRDefault="0069017E" w:rsidP="00DA65F9">
                            <w:pPr>
                              <w:pStyle w:val="1"/>
                            </w:pPr>
                            <w:bookmarkStart w:id="4" w:name="_Toc62555217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4"/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954E" id="_x0000_s1030" style="position:absolute;left:0;text-align:left;margin-left:-61.6pt;margin-top:-46.5pt;width:84pt;height:25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">
                <v:textbox>
                  <w:txbxContent>
                    <w:p w14:paraId="7C67C12D" w14:textId="79B5DF17" w:rsidR="0069017E" w:rsidRPr="0021383A" w:rsidRDefault="0069017E" w:rsidP="00DA65F9">
                      <w:pPr>
                        <w:pStyle w:val="1"/>
                      </w:pPr>
                      <w:bookmarkStart w:id="9" w:name="_Toc62555217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9"/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C50AD6F" w14:textId="121CFFDF" w:rsidR="00773FBB" w:rsidRPr="00487140" w:rsidRDefault="00773FBB" w:rsidP="00773FBB">
      <w:pPr>
        <w:jc w:val="center"/>
        <w:rPr>
          <w:rFonts w:ascii="微軟正黑體" w:eastAsia="微軟正黑體" w:hAnsi="微軟正黑體"/>
          <w:b/>
          <w:sz w:val="32"/>
        </w:rPr>
      </w:pPr>
      <w:r w:rsidRPr="00892B80">
        <w:rPr>
          <w:rFonts w:ascii="微軟正黑體" w:eastAsia="微軟正黑體" w:hAnsi="微軟正黑體" w:hint="eastAsia"/>
          <w:b/>
          <w:sz w:val="32"/>
        </w:rPr>
        <w:t>永續</w:t>
      </w:r>
      <w:r w:rsidR="004B69A7">
        <w:rPr>
          <w:rFonts w:ascii="微軟正黑體" w:eastAsia="微軟正黑體" w:hAnsi="微軟正黑體" w:hint="eastAsia"/>
          <w:b/>
          <w:sz w:val="32"/>
        </w:rPr>
        <w:t>單項績效</w:t>
      </w:r>
      <w:r w:rsidRPr="00892B80">
        <w:rPr>
          <w:rFonts w:ascii="微軟正黑體" w:eastAsia="微軟正黑體" w:hAnsi="微軟正黑體" w:hint="eastAsia"/>
          <w:b/>
          <w:sz w:val="32"/>
        </w:rPr>
        <w:t>獎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48714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7E1A6053" w14:textId="71793335" w:rsidR="00773FBB" w:rsidRPr="00487140" w:rsidRDefault="00773FBB" w:rsidP="00773FBB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54EE4AA9" w14:textId="115451F6" w:rsidR="00773FBB" w:rsidRPr="00487140" w:rsidRDefault="00773FBB" w:rsidP="00A32772">
      <w:pPr>
        <w:pStyle w:val="af0"/>
        <w:numPr>
          <w:ilvl w:val="0"/>
          <w:numId w:val="73"/>
        </w:numPr>
        <w:ind w:leftChars="0" w:left="993" w:hanging="567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5月</w:t>
      </w:r>
      <w:r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 w:hint="eastAsia"/>
        </w:rPr>
        <w:t>日</w:t>
      </w:r>
      <w:proofErr w:type="gramStart"/>
      <w:r w:rsidRPr="00487140">
        <w:rPr>
          <w:rFonts w:ascii="微軟正黑體" w:eastAsia="微軟正黑體" w:hAnsi="微軟正黑體" w:hint="eastAsia"/>
        </w:rPr>
        <w:t>開始線上報名</w:t>
      </w:r>
      <w:proofErr w:type="gramEnd"/>
      <w:r w:rsidRPr="00487140">
        <w:rPr>
          <w:rFonts w:ascii="微軟正黑體" w:eastAsia="微軟正黑體" w:hAnsi="微軟正黑體" w:hint="eastAsia"/>
        </w:rPr>
        <w:t>及繳件，繳件將於</w:t>
      </w:r>
      <w:r w:rsidRPr="00487140">
        <w:rPr>
          <w:rFonts w:ascii="微軟正黑體" w:eastAsia="微軟正黑體" w:hAnsi="微軟正黑體"/>
        </w:rPr>
        <w:t>8月10日</w:t>
      </w:r>
      <w:r w:rsidRPr="00487140">
        <w:rPr>
          <w:rFonts w:ascii="微軟正黑體" w:eastAsia="微軟正黑體" w:hAnsi="微軟正黑體" w:hint="eastAsia"/>
        </w:rPr>
        <w:t>晚上24:00截止(</w:t>
      </w:r>
      <w:proofErr w:type="gramStart"/>
      <w:r w:rsidRPr="00487140">
        <w:rPr>
          <w:rFonts w:ascii="微軟正黑體" w:eastAsia="微軟正黑體" w:hAnsi="微軟正黑體" w:hint="eastAsia"/>
        </w:rPr>
        <w:t>包括</w:t>
      </w:r>
      <w:r w:rsidRPr="00487140">
        <w:rPr>
          <w:rFonts w:ascii="微軟正黑體" w:eastAsia="微軟正黑體" w:hAnsi="微軟正黑體"/>
        </w:rPr>
        <w:t>線上填寫</w:t>
      </w:r>
      <w:proofErr w:type="gramEnd"/>
      <w:r w:rsidRPr="00487140">
        <w:rPr>
          <w:rFonts w:ascii="微軟正黑體" w:eastAsia="微軟正黑體" w:hAnsi="微軟正黑體"/>
        </w:rPr>
        <w:t>及上傳資料</w:t>
      </w:r>
      <w:r w:rsidRPr="00487140">
        <w:rPr>
          <w:rFonts w:ascii="微軟正黑體" w:eastAsia="微軟正黑體" w:hAnsi="微軟正黑體" w:hint="eastAsia"/>
        </w:rPr>
        <w:t>)。</w:t>
      </w:r>
    </w:p>
    <w:p w14:paraId="54B30EA2" w14:textId="77777777" w:rsidR="00773FBB" w:rsidRPr="00487140" w:rsidRDefault="00773FBB" w:rsidP="00A32772">
      <w:pPr>
        <w:pStyle w:val="af0"/>
        <w:numPr>
          <w:ilvl w:val="0"/>
          <w:numId w:val="73"/>
        </w:numPr>
        <w:ind w:leftChars="0" w:left="993" w:hanging="567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以下欄位皆在TCSA</w:t>
      </w:r>
      <w:proofErr w:type="gramStart"/>
      <w:r w:rsidRPr="00487140">
        <w:rPr>
          <w:rFonts w:ascii="微軟正黑體" w:eastAsia="微軟正黑體" w:hAnsi="微軟正黑體" w:hint="eastAsia"/>
        </w:rPr>
        <w:t>線上報名</w:t>
      </w:r>
      <w:proofErr w:type="gramEnd"/>
      <w:r w:rsidRPr="00487140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74454380" w14:textId="711B576B" w:rsidR="00773FBB" w:rsidRDefault="00773FBB" w:rsidP="00773FBB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892B80">
        <w:rPr>
          <w:rFonts w:ascii="微軟正黑體" w:eastAsia="微軟正黑體" w:hAnsi="微軟正黑體" w:hint="eastAsia"/>
          <w:b/>
          <w:sz w:val="28"/>
        </w:rPr>
        <w:t>以下欄位</w:t>
      </w:r>
      <w:r w:rsidRPr="00892B80">
        <w:rPr>
          <w:rFonts w:ascii="微軟正黑體" w:eastAsia="微軟正黑體" w:hAnsi="微軟正黑體"/>
          <w:b/>
          <w:sz w:val="28"/>
        </w:rPr>
        <w:t>適用於</w:t>
      </w:r>
      <w:r w:rsidRPr="00892B80">
        <w:rPr>
          <w:rFonts w:ascii="微軟正黑體" w:eastAsia="微軟正黑體" w:hAnsi="微軟正黑體" w:hint="eastAsia"/>
          <w:b/>
          <w:sz w:val="28"/>
        </w:rPr>
        <w:t>「</w:t>
      </w:r>
      <w:r w:rsidR="00B65ACA" w:rsidRPr="00B65ACA">
        <w:rPr>
          <w:rFonts w:ascii="微軟正黑體" w:eastAsia="微軟正黑體" w:hAnsi="微軟正黑體" w:hint="eastAsia"/>
          <w:b/>
          <w:sz w:val="28"/>
        </w:rPr>
        <w:t>永續單項績效獎</w:t>
      </w:r>
      <w:r w:rsidRPr="00892B80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9062" w:type="dxa"/>
        <w:tblInd w:w="480" w:type="dxa"/>
        <w:tblLook w:val="04A0" w:firstRow="1" w:lastRow="0" w:firstColumn="1" w:lastColumn="0" w:noHBand="0" w:noVBand="1"/>
      </w:tblPr>
      <w:tblGrid>
        <w:gridCol w:w="1671"/>
        <w:gridCol w:w="2338"/>
        <w:gridCol w:w="2608"/>
        <w:gridCol w:w="2445"/>
      </w:tblGrid>
      <w:tr w:rsidR="00AF4F2C" w14:paraId="2D0031B9" w14:textId="77777777" w:rsidTr="00202706">
        <w:trPr>
          <w:trHeight w:val="367"/>
        </w:trPr>
        <w:tc>
          <w:tcPr>
            <w:tcW w:w="1671" w:type="dxa"/>
            <w:shd w:val="clear" w:color="auto" w:fill="B6DDE8" w:themeFill="accent5" w:themeFillTint="66"/>
            <w:vAlign w:val="center"/>
          </w:tcPr>
          <w:p w14:paraId="5B712C49" w14:textId="7A38CFB8" w:rsidR="00AF4F2C" w:rsidRDefault="00AF4F2C" w:rsidP="00AF4F2C">
            <w:pPr>
              <w:pStyle w:val="af0"/>
              <w:snapToGrid w:val="0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391" w:type="dxa"/>
            <w:gridSpan w:val="3"/>
            <w:shd w:val="clear" w:color="auto" w:fill="B6DDE8" w:themeFill="accent5" w:themeFillTint="66"/>
            <w:vAlign w:val="center"/>
          </w:tcPr>
          <w:p w14:paraId="541E6471" w14:textId="5CEAA9A4" w:rsidR="00AF4F2C" w:rsidRDefault="00AF4F2C" w:rsidP="00AF4F2C">
            <w:pPr>
              <w:pStyle w:val="af0"/>
              <w:snapToGrid w:val="0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AF4F2C" w14:paraId="2FF94CF8" w14:textId="77777777" w:rsidTr="00202706">
        <w:trPr>
          <w:trHeight w:val="2589"/>
        </w:trPr>
        <w:tc>
          <w:tcPr>
            <w:tcW w:w="1671" w:type="dxa"/>
          </w:tcPr>
          <w:p w14:paraId="7B80448B" w14:textId="69AD7233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永續單項績效</w:t>
            </w:r>
          </w:p>
        </w:tc>
        <w:tc>
          <w:tcPr>
            <w:tcW w:w="2338" w:type="dxa"/>
          </w:tcPr>
          <w:p w14:paraId="34FD4AE3" w14:textId="77777777" w:rsidR="00AF4F2C" w:rsidRPr="00AF4F2C" w:rsidRDefault="00AF4F2C" w:rsidP="00202706">
            <w:pPr>
              <w:pStyle w:val="af0"/>
              <w:snapToGrid w:val="0"/>
              <w:spacing w:beforeLines="50" w:before="120"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bCs/>
              </w:rPr>
            </w:pPr>
            <w:r w:rsidRPr="00AF4F2C">
              <w:rPr>
                <w:rFonts w:ascii="微軟正黑體" w:eastAsia="微軟正黑體" w:hAnsi="微軟正黑體" w:hint="eastAsia"/>
                <w:b/>
                <w:bCs/>
              </w:rPr>
              <w:t>永續環境類E</w:t>
            </w:r>
          </w:p>
          <w:p w14:paraId="058400DB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Pr="00D761B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D761B0">
              <w:rPr>
                <w:rFonts w:ascii="微軟正黑體" w:eastAsia="微軟正黑體" w:hAnsi="微軟正黑體" w:hint="eastAsia"/>
              </w:rPr>
              <w:t>氣候領袖獎</w:t>
            </w:r>
          </w:p>
          <w:p w14:paraId="4A1B2816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437" w:hangingChars="182" w:hanging="43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Pr="00D761B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2水資源管理領袖</w:t>
            </w:r>
            <w:r w:rsidRPr="00690614">
              <w:rPr>
                <w:rFonts w:ascii="微軟正黑體" w:eastAsia="微軟正黑體" w:hAnsi="微軟正黑體" w:hint="eastAsia"/>
              </w:rPr>
              <w:t>獎</w:t>
            </w:r>
          </w:p>
          <w:p w14:paraId="02D28D7F" w14:textId="6B0538BC" w:rsidR="00AF4F2C" w:rsidRP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 w:rsidRPr="00AF4F2C">
              <w:rPr>
                <w:rFonts w:ascii="微軟正黑體" w:eastAsia="微軟正黑體" w:hAnsi="微軟正黑體" w:hint="eastAsia"/>
              </w:rPr>
              <w:t>E-3</w:t>
            </w:r>
            <w:r w:rsidRPr="0009627A">
              <w:rPr>
                <w:rFonts w:ascii="微軟正黑體" w:eastAsia="微軟正黑體" w:hAnsi="微軟正黑體" w:hint="eastAsia"/>
              </w:rPr>
              <w:t>循環經濟領袖獎</w:t>
            </w:r>
          </w:p>
        </w:tc>
        <w:tc>
          <w:tcPr>
            <w:tcW w:w="2608" w:type="dxa"/>
          </w:tcPr>
          <w:p w14:paraId="13D6550C" w14:textId="77777777" w:rsidR="00AF4F2C" w:rsidRDefault="00AF4F2C" w:rsidP="00202706">
            <w:pPr>
              <w:pStyle w:val="af0"/>
              <w:snapToGrid w:val="0"/>
              <w:spacing w:beforeLines="50" w:before="120"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社會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共融類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</w:rPr>
              <w:t>S</w:t>
            </w:r>
          </w:p>
          <w:p w14:paraId="4C8ED221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449" w:hangingChars="187" w:hanging="44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 w:rsidRPr="00D761B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1人權實踐與發展領袖</w:t>
            </w:r>
            <w:r w:rsidRPr="00690614">
              <w:rPr>
                <w:rFonts w:ascii="微軟正黑體" w:eastAsia="微軟正黑體" w:hAnsi="微軟正黑體" w:hint="eastAsia"/>
              </w:rPr>
              <w:t>獎</w:t>
            </w:r>
          </w:p>
          <w:p w14:paraId="7FE2F1AB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 w:rsidRPr="00D761B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2永續供應鏈領袖獎</w:t>
            </w:r>
          </w:p>
          <w:p w14:paraId="2F167E72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 w:rsidRPr="00D761B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3社會共融</w:t>
            </w:r>
            <w:r w:rsidRPr="0009627A">
              <w:rPr>
                <w:rFonts w:ascii="微軟正黑體" w:eastAsia="微軟正黑體" w:hAnsi="微軟正黑體" w:hint="eastAsia"/>
              </w:rPr>
              <w:t>領袖獎</w:t>
            </w:r>
          </w:p>
          <w:p w14:paraId="628B047F" w14:textId="62D9627D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S-4</w:t>
            </w:r>
            <w:r w:rsidRPr="0009627A">
              <w:rPr>
                <w:rFonts w:ascii="微軟正黑體" w:eastAsia="微軟正黑體" w:hAnsi="微軟正黑體" w:hint="eastAsia"/>
              </w:rPr>
              <w:t>性別平等</w:t>
            </w:r>
            <w:r>
              <w:rPr>
                <w:rFonts w:ascii="微軟正黑體" w:eastAsia="微軟正黑體" w:hAnsi="微軟正黑體" w:cs="新細明體" w:hint="eastAsia"/>
                <w:color w:val="FF0000"/>
              </w:rPr>
              <w:t>領袖</w:t>
            </w:r>
            <w:r w:rsidRPr="0009627A">
              <w:rPr>
                <w:rFonts w:ascii="微軟正黑體" w:eastAsia="微軟正黑體" w:hAnsi="微軟正黑體" w:hint="eastAsia"/>
              </w:rPr>
              <w:t>獎</w:t>
            </w:r>
          </w:p>
        </w:tc>
        <w:tc>
          <w:tcPr>
            <w:tcW w:w="2445" w:type="dxa"/>
          </w:tcPr>
          <w:p w14:paraId="1C59B7DF" w14:textId="77777777" w:rsidR="00AF4F2C" w:rsidRDefault="00AF4F2C" w:rsidP="00202706">
            <w:pPr>
              <w:pStyle w:val="af0"/>
              <w:snapToGrid w:val="0"/>
              <w:spacing w:beforeLines="50" w:before="120"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公司治理類G</w:t>
            </w:r>
          </w:p>
          <w:p w14:paraId="5C3BD545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G-1</w:t>
            </w:r>
            <w:r w:rsidRPr="00690614">
              <w:rPr>
                <w:rFonts w:ascii="微軟正黑體" w:eastAsia="微軟正黑體" w:hAnsi="微軟正黑體" w:hint="eastAsia"/>
              </w:rPr>
              <w:t>資訊安全領袖獎</w:t>
            </w:r>
          </w:p>
          <w:p w14:paraId="3CD3FC6A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G-2</w:t>
            </w:r>
            <w:r w:rsidRPr="0009627A">
              <w:rPr>
                <w:rFonts w:ascii="微軟正黑體" w:eastAsia="微軟正黑體" w:hAnsi="微軟正黑體" w:hint="eastAsia"/>
              </w:rPr>
              <w:t>創</w:t>
            </w:r>
            <w:r>
              <w:rPr>
                <w:rFonts w:ascii="微軟正黑體" w:eastAsia="微軟正黑體" w:hAnsi="微軟正黑體" w:hint="eastAsia"/>
              </w:rPr>
              <w:t>新成長</w:t>
            </w:r>
            <w:r w:rsidRPr="003B57D1">
              <w:rPr>
                <w:rFonts w:ascii="微軟正黑體" w:eastAsia="微軟正黑體" w:hAnsi="微軟正黑體" w:cs="新細明體" w:hint="eastAsia"/>
                <w:b/>
                <w:color w:val="0000CC"/>
              </w:rPr>
              <w:t>領袖</w:t>
            </w:r>
            <w:r w:rsidRPr="0009627A">
              <w:rPr>
                <w:rFonts w:ascii="微軟正黑體" w:eastAsia="微軟正黑體" w:hAnsi="微軟正黑體" w:hint="eastAsia"/>
              </w:rPr>
              <w:t>獎</w:t>
            </w:r>
          </w:p>
          <w:p w14:paraId="64FE7C9F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G-3</w:t>
            </w:r>
            <w:r w:rsidRPr="00690614">
              <w:rPr>
                <w:rFonts w:ascii="微軟正黑體" w:eastAsia="微軟正黑體" w:hAnsi="微軟正黑體" w:hint="eastAsia"/>
              </w:rPr>
              <w:t>透明誠信</w:t>
            </w:r>
            <w:r w:rsidRPr="003B57D1">
              <w:rPr>
                <w:rFonts w:ascii="微軟正黑體" w:eastAsia="微軟正黑體" w:hAnsi="微軟正黑體" w:cs="新細明體" w:hint="eastAsia"/>
                <w:b/>
                <w:color w:val="0000CC"/>
              </w:rPr>
              <w:t>領袖</w:t>
            </w:r>
            <w:r w:rsidRPr="00690614">
              <w:rPr>
                <w:rFonts w:ascii="微軟正黑體" w:eastAsia="微軟正黑體" w:hAnsi="微軟正黑體" w:hint="eastAsia"/>
              </w:rPr>
              <w:t>獎</w:t>
            </w:r>
          </w:p>
          <w:p w14:paraId="1CA93C6D" w14:textId="77777777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G-4</w:t>
            </w:r>
            <w:r w:rsidRPr="0009627A">
              <w:rPr>
                <w:rFonts w:ascii="微軟正黑體" w:eastAsia="微軟正黑體" w:hAnsi="微軟正黑體" w:hint="eastAsia"/>
              </w:rPr>
              <w:t>人才發展</w:t>
            </w:r>
            <w:r w:rsidRPr="003B57D1">
              <w:rPr>
                <w:rFonts w:ascii="微軟正黑體" w:eastAsia="微軟正黑體" w:hAnsi="微軟正黑體" w:cs="新細明體" w:hint="eastAsia"/>
                <w:b/>
                <w:color w:val="0000CC"/>
              </w:rPr>
              <w:t>領袖</w:t>
            </w:r>
            <w:r w:rsidRPr="0009627A">
              <w:rPr>
                <w:rFonts w:ascii="微軟正黑體" w:eastAsia="微軟正黑體" w:hAnsi="微軟正黑體" w:hint="eastAsia"/>
              </w:rPr>
              <w:t>獎</w:t>
            </w:r>
          </w:p>
          <w:p w14:paraId="0A38614C" w14:textId="6CBC02E1" w:rsidR="00AF4F2C" w:rsidRDefault="00AF4F2C" w:rsidP="00202706">
            <w:pPr>
              <w:pStyle w:val="af0"/>
              <w:snapToGrid w:val="0"/>
              <w:spacing w:afterLines="30" w:after="72" w:line="320" w:lineRule="exact"/>
              <w:ind w:leftChars="0" w:left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G-5</w:t>
            </w:r>
            <w:r w:rsidRPr="00690614">
              <w:rPr>
                <w:rFonts w:ascii="微軟正黑體" w:eastAsia="微軟正黑體" w:hAnsi="微軟正黑體" w:hint="eastAsia"/>
              </w:rPr>
              <w:t>創意溝通</w:t>
            </w:r>
            <w:r w:rsidRPr="003B57D1">
              <w:rPr>
                <w:rFonts w:ascii="微軟正黑體" w:eastAsia="微軟正黑體" w:hAnsi="微軟正黑體" w:cs="新細明體" w:hint="eastAsia"/>
                <w:b/>
                <w:color w:val="0000CC"/>
              </w:rPr>
              <w:t>領袖</w:t>
            </w:r>
            <w:r w:rsidRPr="00690614">
              <w:rPr>
                <w:rFonts w:ascii="微軟正黑體" w:eastAsia="微軟正黑體" w:hAnsi="微軟正黑體" w:hint="eastAsia"/>
              </w:rPr>
              <w:t>獎</w:t>
            </w:r>
          </w:p>
        </w:tc>
      </w:tr>
    </w:tbl>
    <w:p w14:paraId="47724B67" w14:textId="77777777" w:rsidR="00773FBB" w:rsidRPr="00487140" w:rsidRDefault="00773FBB" w:rsidP="00773FBB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06C399B8" w14:textId="60557EED" w:rsidR="00773FBB" w:rsidRPr="00487140" w:rsidRDefault="002904B3" w:rsidP="00A32772">
      <w:pPr>
        <w:pStyle w:val="af0"/>
        <w:numPr>
          <w:ilvl w:val="0"/>
          <w:numId w:val="73"/>
        </w:numPr>
        <w:ind w:leftChars="0" w:left="993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永續單項績效</w:t>
      </w:r>
      <w:r w:rsidR="00773FBB" w:rsidRPr="00487140">
        <w:rPr>
          <w:rFonts w:ascii="微軟正黑體" w:eastAsia="微軟正黑體" w:hAnsi="微軟正黑體"/>
        </w:rPr>
        <w:t>中文標題Subject in Chinese：</w:t>
      </w:r>
      <w:r w:rsidR="00773FBB" w:rsidRPr="00487140">
        <w:rPr>
          <w:rFonts w:ascii="微軟正黑體" w:eastAsia="微軟正黑體" w:hAnsi="微軟正黑體"/>
          <w:b/>
          <w:u w:val="single"/>
        </w:rPr>
        <w:t>限制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20</w:t>
      </w:r>
      <w:r w:rsidR="00773FBB" w:rsidRPr="00487140">
        <w:rPr>
          <w:rFonts w:ascii="微軟正黑體" w:eastAsia="微軟正黑體" w:hAnsi="微軟正黑體"/>
          <w:b/>
          <w:u w:val="single"/>
        </w:rPr>
        <w:t>字元(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87140">
        <w:rPr>
          <w:rFonts w:ascii="微軟正黑體" w:eastAsia="微軟正黑體" w:hAnsi="微軟正黑體"/>
          <w:b/>
          <w:u w:val="single"/>
        </w:rPr>
        <w:t>)</w:t>
      </w:r>
    </w:p>
    <w:p w14:paraId="18ECDF85" w14:textId="402B5968" w:rsidR="00773FBB" w:rsidRPr="00487140" w:rsidRDefault="00773FBB" w:rsidP="00202706">
      <w:pPr>
        <w:pStyle w:val="af0"/>
        <w:numPr>
          <w:ilvl w:val="0"/>
          <w:numId w:val="74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30A9BCD" wp14:editId="6907C25D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5262992" id="Rectangle 6" o:spid="_x0000_s1026" style="position:absolute;margin-left:43.55pt;margin-top:1.45pt;width:357.75pt;height:15.7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M01Ae4hAgAAPwQAAA4AAAAAAAAAAAAAAAAALgIAAGRycy9lMm9Eb2MueG1s&#10;UEsBAi0AFAAGAAgAAAAhAKCEhFTeAAAABwEAAA8AAAAAAAAAAAAAAAAAewQAAGRycy9kb3ducmV2&#10;LnhtbFBLBQYAAAAABAAEAPMAAACGBQAAAAA=&#10;" strokeweight=".26mm"/>
            </w:pict>
          </mc:Fallback>
        </mc:AlternateContent>
      </w:r>
      <w:r w:rsidR="002904B3">
        <w:rPr>
          <w:rFonts w:ascii="微軟正黑體" w:eastAsia="微軟正黑體" w:hAnsi="微軟正黑體" w:hint="eastAsia"/>
        </w:rPr>
        <w:t>永續單項績效</w:t>
      </w:r>
      <w:r w:rsidRPr="00487140">
        <w:rPr>
          <w:rFonts w:ascii="微軟正黑體" w:eastAsia="微軟正黑體" w:hAnsi="微軟正黑體"/>
        </w:rPr>
        <w:t>英文標題Subject in English：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 w:rsidRPr="00487140">
        <w:rPr>
          <w:rFonts w:ascii="微軟正黑體" w:eastAsia="微軟正黑體" w:hAnsi="微軟正黑體" w:hint="eastAsia"/>
          <w:b/>
          <w:u w:val="single"/>
        </w:rPr>
        <w:t>100</w:t>
      </w:r>
      <w:r w:rsidRPr="00487140">
        <w:rPr>
          <w:rFonts w:ascii="微軟正黑體" w:eastAsia="微軟正黑體" w:hAnsi="微軟正黑體"/>
          <w:b/>
          <w:u w:val="single"/>
        </w:rPr>
        <w:t>字元(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5247A338" w14:textId="77777777" w:rsidR="00773FBB" w:rsidRPr="00487140" w:rsidRDefault="00773FBB" w:rsidP="00773FBB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9B86125" wp14:editId="6173AFD7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BC9533" id="Rectangle 10" o:spid="_x0000_s1026" style="position:absolute;margin-left:43.55pt;margin-top:1.45pt;width:357.75pt;height:15.75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Ci5xJ8hAgAAQAQAAA4AAAAAAAAAAAAAAAAALgIAAGRycy9lMm9Eb2MueG1s&#10;UEsBAi0AFAAGAAgAAAAhAKCEhFTeAAAABwEAAA8AAAAAAAAAAAAAAAAAewQAAGRycy9kb3ducmV2&#10;LnhtbFBLBQYAAAAABAAEAPMAAACGBQAAAAA=&#10;" strokeweight=".26mm"/>
            </w:pict>
          </mc:Fallback>
        </mc:AlternateContent>
      </w:r>
    </w:p>
    <w:p w14:paraId="214D7423" w14:textId="7862E5E7" w:rsidR="00773FBB" w:rsidRPr="00487140" w:rsidRDefault="002904B3" w:rsidP="00A32772">
      <w:pPr>
        <w:pStyle w:val="af0"/>
        <w:numPr>
          <w:ilvl w:val="0"/>
          <w:numId w:val="74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永續單項績效</w:t>
      </w:r>
      <w:r w:rsidR="00773FBB" w:rsidRPr="00487140">
        <w:rPr>
          <w:rFonts w:ascii="微軟正黑體" w:eastAsia="微軟正黑體" w:hAnsi="微軟正黑體"/>
        </w:rPr>
        <w:t>中文摘要Abstract in Chinese：</w:t>
      </w:r>
      <w:r w:rsidR="00773FBB" w:rsidRPr="00487140">
        <w:rPr>
          <w:rFonts w:ascii="微軟正黑體" w:eastAsia="微軟正黑體" w:hAnsi="微軟正黑體"/>
          <w:b/>
          <w:u w:val="single"/>
        </w:rPr>
        <w:t>限制</w:t>
      </w:r>
      <w:r w:rsidR="00773FBB" w:rsidRPr="001B5A64">
        <w:rPr>
          <w:rFonts w:ascii="微軟正黑體" w:eastAsia="微軟正黑體" w:hAnsi="微軟正黑體" w:hint="eastAsia"/>
          <w:b/>
          <w:u w:val="single"/>
        </w:rPr>
        <w:t>5</w:t>
      </w:r>
      <w:r w:rsidR="00773FBB" w:rsidRPr="001B5A64">
        <w:rPr>
          <w:rFonts w:ascii="微軟正黑體" w:eastAsia="微軟正黑體" w:hAnsi="微軟正黑體"/>
          <w:b/>
          <w:u w:val="single"/>
        </w:rPr>
        <w:t>0</w:t>
      </w:r>
      <w:r w:rsidR="00773FBB" w:rsidRPr="00487140">
        <w:rPr>
          <w:rFonts w:ascii="微軟正黑體" w:eastAsia="SimSun" w:hAnsi="微軟正黑體"/>
          <w:b/>
          <w:u w:val="single"/>
          <w:lang w:eastAsia="zh-CN"/>
        </w:rPr>
        <w:t>0</w:t>
      </w:r>
      <w:r w:rsidR="00773FBB" w:rsidRPr="00487140">
        <w:rPr>
          <w:rFonts w:ascii="微軟正黑體" w:eastAsia="微軟正黑體" w:hAnsi="微軟正黑體"/>
          <w:b/>
          <w:u w:val="single"/>
        </w:rPr>
        <w:t>字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="00773FBB" w:rsidRPr="00487140">
        <w:rPr>
          <w:rFonts w:ascii="微軟正黑體" w:eastAsia="微軟正黑體" w:hAnsi="微軟正黑體"/>
          <w:b/>
          <w:u w:val="single"/>
        </w:rPr>
        <w:t>(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87140">
        <w:rPr>
          <w:rFonts w:ascii="微軟正黑體" w:eastAsia="微軟正黑體" w:hAnsi="微軟正黑體"/>
          <w:b/>
          <w:u w:val="single"/>
        </w:rPr>
        <w:t>)</w:t>
      </w:r>
    </w:p>
    <w:p w14:paraId="336D1F8F" w14:textId="77777777" w:rsidR="00773FBB" w:rsidRPr="00487140" w:rsidRDefault="00773FBB" w:rsidP="00773FBB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E2DBE6C" wp14:editId="2BEEFD9E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074AD45" id="Rectangle 7" o:spid="_x0000_s1026" style="position:absolute;margin-left:43.55pt;margin-top:2.95pt;width:357.75pt;height:41.3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fGJAIAAD8EAAAOAAAAZHJzL2Uyb0RvYy54bWysU9uO0zAQfUfiHyy/06Rtup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" strokeweight=".26mm"/>
            </w:pict>
          </mc:Fallback>
        </mc:AlternateContent>
      </w:r>
    </w:p>
    <w:p w14:paraId="7C60774E" w14:textId="49985EF1" w:rsidR="00773FBB" w:rsidRPr="00487140" w:rsidRDefault="002904B3" w:rsidP="00A32772">
      <w:pPr>
        <w:pStyle w:val="af0"/>
        <w:numPr>
          <w:ilvl w:val="0"/>
          <w:numId w:val="74"/>
        </w:numPr>
        <w:spacing w:beforeLines="350" w:before="840"/>
        <w:ind w:leftChars="0" w:left="993" w:rightChars="-142" w:right="-341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永續單項績效</w:t>
      </w:r>
      <w:r w:rsidR="00773FBB" w:rsidRPr="00487140">
        <w:rPr>
          <w:rFonts w:ascii="微軟正黑體" w:eastAsia="微軟正黑體" w:hAnsi="微軟正黑體"/>
        </w:rPr>
        <w:t>英文摘要Abstract in English：</w:t>
      </w:r>
      <w:r w:rsidR="00773FBB" w:rsidRPr="00487140">
        <w:rPr>
          <w:rFonts w:ascii="微軟正黑體" w:eastAsia="微軟正黑體" w:hAnsi="微軟正黑體"/>
          <w:b/>
          <w:u w:val="single"/>
        </w:rPr>
        <w:t xml:space="preserve"> 限制</w:t>
      </w:r>
      <w:r w:rsidR="00773FBB" w:rsidRPr="001B5A64">
        <w:rPr>
          <w:rFonts w:ascii="微軟正黑體" w:eastAsia="微軟正黑體" w:hAnsi="微軟正黑體" w:hint="eastAsia"/>
          <w:b/>
          <w:u w:val="single"/>
        </w:rPr>
        <w:t>12</w:t>
      </w:r>
      <w:r w:rsidR="00773FBB" w:rsidRPr="001B5A64">
        <w:rPr>
          <w:rFonts w:ascii="微軟正黑體" w:eastAsia="微軟正黑體" w:hAnsi="微軟正黑體"/>
          <w:b/>
          <w:u w:val="single"/>
        </w:rPr>
        <w:t>00</w:t>
      </w:r>
      <w:r w:rsidR="00773FBB" w:rsidRPr="00487140">
        <w:rPr>
          <w:rFonts w:ascii="微軟正黑體" w:eastAsia="微軟正黑體" w:hAnsi="微軟正黑體"/>
          <w:b/>
          <w:u w:val="single"/>
        </w:rPr>
        <w:t>字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="00773FBB" w:rsidRPr="00487140">
        <w:rPr>
          <w:rFonts w:ascii="微軟正黑體" w:eastAsia="微軟正黑體" w:hAnsi="微軟正黑體"/>
          <w:b/>
          <w:u w:val="single"/>
        </w:rPr>
        <w:t>(</w:t>
      </w:r>
      <w:r w:rsidR="00773FBB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87140">
        <w:rPr>
          <w:rFonts w:ascii="微軟正黑體" w:eastAsia="微軟正黑體" w:hAnsi="微軟正黑體"/>
          <w:b/>
          <w:u w:val="single"/>
        </w:rPr>
        <w:t>)</w:t>
      </w:r>
    </w:p>
    <w:p w14:paraId="1BCDDAAF" w14:textId="77777777" w:rsidR="00773FBB" w:rsidRPr="00487140" w:rsidRDefault="00773FBB" w:rsidP="00773FBB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A845BB6" wp14:editId="12BF0945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207EF76" id="Rectangle 9" o:spid="_x0000_s1026" style="position:absolute;margin-left:43.55pt;margin-top:2.95pt;width:357.75pt;height:42.0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" strokeweight=".26mm"/>
            </w:pict>
          </mc:Fallback>
        </mc:AlternateContent>
      </w:r>
    </w:p>
    <w:p w14:paraId="434B1C0E" w14:textId="440CD428" w:rsidR="00773FBB" w:rsidRPr="00487140" w:rsidRDefault="00773FBB" w:rsidP="00A32772">
      <w:pPr>
        <w:pStyle w:val="af0"/>
        <w:numPr>
          <w:ilvl w:val="0"/>
          <w:numId w:val="74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lastRenderedPageBreak/>
        <w:t>所提之</w:t>
      </w:r>
      <w:r w:rsidR="002904B3">
        <w:rPr>
          <w:rFonts w:ascii="微軟正黑體" w:eastAsia="微軟正黑體" w:hAnsi="微軟正黑體" w:hint="eastAsia"/>
        </w:rPr>
        <w:t>永續單項績效</w:t>
      </w:r>
      <w:r w:rsidRPr="00487140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773FBB" w:rsidRPr="00487140" w14:paraId="09E69A57" w14:textId="77777777" w:rsidTr="00BB4D4A">
        <w:tc>
          <w:tcPr>
            <w:tcW w:w="807" w:type="dxa"/>
            <w:vAlign w:val="center"/>
          </w:tcPr>
          <w:p w14:paraId="33800C92" w14:textId="77777777" w:rsidR="00773FBB" w:rsidRPr="0048714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526EFB74" w14:textId="77777777" w:rsidR="00773FBB" w:rsidRPr="0048714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執行預算</w:t>
            </w:r>
          </w:p>
          <w:p w14:paraId="06B176BF" w14:textId="77777777" w:rsidR="00773FBB" w:rsidRPr="0048714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(單位：新台幣)</w:t>
            </w:r>
          </w:p>
        </w:tc>
        <w:tc>
          <w:tcPr>
            <w:tcW w:w="2177" w:type="dxa"/>
            <w:vAlign w:val="center"/>
          </w:tcPr>
          <w:p w14:paraId="61253C8D" w14:textId="77777777" w:rsidR="00773FBB" w:rsidRPr="0048714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執行所需內部人力</w:t>
            </w:r>
            <w:r w:rsidRPr="00487140">
              <w:rPr>
                <w:rFonts w:ascii="微軟正黑體" w:eastAsia="微軟正黑體" w:hAnsi="微軟正黑體"/>
              </w:rPr>
              <w:br/>
            </w:r>
            <w:proofErr w:type="gramStart"/>
            <w:r w:rsidRPr="00487140">
              <w:rPr>
                <w:rFonts w:ascii="微軟正黑體" w:eastAsia="微軟正黑體" w:hAnsi="微軟正黑體"/>
              </w:rPr>
              <w:t>（</w:t>
            </w:r>
            <w:proofErr w:type="gramEnd"/>
            <w:r w:rsidRPr="00487140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487140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6C90CBC8" w14:textId="77777777" w:rsidR="00773FBB" w:rsidRPr="0048714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執行所需外部人力</w:t>
            </w:r>
            <w:r w:rsidRPr="00487140">
              <w:rPr>
                <w:rFonts w:ascii="微軟正黑體" w:eastAsia="微軟正黑體" w:hAnsi="微軟正黑體"/>
              </w:rPr>
              <w:br/>
            </w:r>
            <w:proofErr w:type="gramStart"/>
            <w:r w:rsidRPr="00487140">
              <w:rPr>
                <w:rFonts w:ascii="微軟正黑體" w:eastAsia="微軟正黑體" w:hAnsi="微軟正黑體"/>
              </w:rPr>
              <w:t>（</w:t>
            </w:r>
            <w:proofErr w:type="gramEnd"/>
            <w:r w:rsidRPr="00487140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487140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</w:tr>
      <w:tr w:rsidR="00773FBB" w:rsidRPr="00487140" w14:paraId="63BF9A0E" w14:textId="77777777" w:rsidTr="00BB4D4A">
        <w:tc>
          <w:tcPr>
            <w:tcW w:w="807" w:type="dxa"/>
          </w:tcPr>
          <w:p w14:paraId="6EBBB79F" w14:textId="14DEEB22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201</w:t>
            </w:r>
            <w:r w:rsidR="00E65D6A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175" w:type="dxa"/>
          </w:tcPr>
          <w:p w14:paraId="32803B8F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7C79ACE5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62EAC620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773FBB" w:rsidRPr="00487140" w14:paraId="3B0BDDF1" w14:textId="77777777" w:rsidTr="00BB4D4A">
        <w:tc>
          <w:tcPr>
            <w:tcW w:w="807" w:type="dxa"/>
          </w:tcPr>
          <w:p w14:paraId="48860285" w14:textId="7F8CBB8B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20</w:t>
            </w:r>
            <w:r w:rsidR="00E65D6A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2175" w:type="dxa"/>
          </w:tcPr>
          <w:p w14:paraId="581B96AF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570A6C5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DBA9C52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773FBB" w:rsidRPr="00487140" w14:paraId="387F5430" w14:textId="77777777" w:rsidTr="00BB4D4A">
        <w:tc>
          <w:tcPr>
            <w:tcW w:w="807" w:type="dxa"/>
          </w:tcPr>
          <w:p w14:paraId="514E2C75" w14:textId="0DB96D4B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20</w:t>
            </w:r>
            <w:r>
              <w:rPr>
                <w:rFonts w:ascii="微軟正黑體" w:eastAsia="微軟正黑體" w:hAnsi="微軟正黑體"/>
              </w:rPr>
              <w:t>2</w:t>
            </w:r>
            <w:r w:rsidR="00E65D6A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75" w:type="dxa"/>
          </w:tcPr>
          <w:p w14:paraId="3F0C7067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5B40E879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6423479E" w14:textId="77777777" w:rsidR="00773FBB" w:rsidRPr="0048714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07CD7C79" w14:textId="6FA8568A" w:rsidR="00773FBB" w:rsidRPr="00487140" w:rsidRDefault="00773FBB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六、</w:t>
      </w:r>
      <w:r w:rsidRPr="00487140">
        <w:rPr>
          <w:rFonts w:ascii="微軟正黑體" w:eastAsia="微軟正黑體" w:hAnsi="微軟正黑體"/>
        </w:rPr>
        <w:t>績效內容：</w:t>
      </w:r>
      <w:r w:rsidR="002904B3">
        <w:rPr>
          <w:rFonts w:ascii="微軟正黑體" w:eastAsia="微軟正黑體" w:hAnsi="微軟正黑體"/>
        </w:rPr>
        <w:t>5</w:t>
      </w:r>
      <w:r w:rsidRPr="00487140">
        <w:rPr>
          <w:rFonts w:ascii="微軟正黑體" w:eastAsia="微軟正黑體" w:hAnsi="微軟正黑體"/>
        </w:rPr>
        <w:t>,000</w:t>
      </w:r>
      <w:r w:rsidRPr="00487140">
        <w:rPr>
          <w:rFonts w:ascii="微軟正黑體" w:eastAsia="微軟正黑體" w:hAnsi="微軟正黑體" w:hint="eastAsia"/>
        </w:rPr>
        <w:t>字元闡述評選構面內容，</w:t>
      </w:r>
      <w:r w:rsidR="002904B3">
        <w:rPr>
          <w:rFonts w:ascii="微軟正黑體" w:eastAsia="微軟正黑體" w:hAnsi="微軟正黑體"/>
        </w:rPr>
        <w:t>5</w:t>
      </w:r>
      <w:r w:rsidRPr="00487140">
        <w:rPr>
          <w:rFonts w:ascii="微軟正黑體" w:eastAsia="微軟正黑體" w:hAnsi="微軟正黑體"/>
        </w:rPr>
        <w:t>,000</w:t>
      </w:r>
      <w:r w:rsidRPr="00487140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712CE8EC" w14:textId="77777777" w:rsidR="00773FBB" w:rsidRPr="00487140" w:rsidRDefault="00773FBB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5D35FBA" wp14:editId="2AC3C6E2">
                <wp:simplePos x="0" y="0"/>
                <wp:positionH relativeFrom="column">
                  <wp:posOffset>486833</wp:posOffset>
                </wp:positionH>
                <wp:positionV relativeFrom="paragraph">
                  <wp:posOffset>38100</wp:posOffset>
                </wp:positionV>
                <wp:extent cx="4771390" cy="3572933"/>
                <wp:effectExtent l="0" t="0" r="10160" b="2794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3572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2767" w14:textId="02FE08CF" w:rsidR="0069017E" w:rsidRDefault="0069017E" w:rsidP="0042494F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</w:pPr>
                            <w:r w:rsidRPr="00DD4DFF">
                              <w:rPr>
                                <w:rFonts w:ascii="新細明體" w:eastAsia="新細明體" w:hAnsi="新細明體" w:cs="新細明體" w:hint="eastAsia"/>
                                <w:highlight w:val="yellow"/>
                              </w:rPr>
                              <w:t>針對</w:t>
                            </w:r>
                            <w:proofErr w:type="gramStart"/>
                            <w:r w:rsidRPr="00DD4DFF">
                              <w:rPr>
                                <w:rFonts w:ascii="新細明體" w:eastAsia="新細明體" w:hAnsi="新細明體" w:cs="新細明體" w:hint="eastAsia"/>
                                <w:highlight w:val="yellow"/>
                              </w:rPr>
                              <w:t>此項永續</w:t>
                            </w:r>
                            <w:proofErr w:type="gramEnd"/>
                            <w:r w:rsidRPr="00DD4DFF">
                              <w:rPr>
                                <w:rFonts w:ascii="新細明體" w:eastAsia="新細明體" w:hAnsi="新細明體" w:cs="新細明體" w:hint="eastAsia"/>
                                <w:highlight w:val="yellow"/>
                              </w:rPr>
                              <w:t>議題之整體願景與策略說明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highlight w:val="yellow"/>
                              </w:rPr>
                              <w:t>。</w:t>
                            </w:r>
                          </w:p>
                          <w:p w14:paraId="0DA33ABE" w14:textId="77777777" w:rsidR="0069017E" w:rsidRPr="006B50DB" w:rsidRDefault="0069017E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</w:t>
                            </w:r>
                            <w:proofErr w:type="gramStart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27426B47" w14:textId="005666B3" w:rsidR="0069017E" w:rsidRPr="006B50DB" w:rsidRDefault="0069017E" w:rsidP="00A96C3E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內容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15C50193" w14:textId="47181C7C" w:rsidR="0069017E" w:rsidRPr="002904B3" w:rsidRDefault="0069017E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69373DAB" w14:textId="2361879A" w:rsidR="0069017E" w:rsidRDefault="0069017E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建議撰寫內容得包含下列事項:</w:t>
                            </w:r>
                          </w:p>
                          <w:p w14:paraId="653B7A83" w14:textId="77777777" w:rsidR="0069017E" w:rsidRDefault="0069017E" w:rsidP="00CD678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與利害關係人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  <w:p w14:paraId="0745AF2D" w14:textId="35D7F31E" w:rsidR="0069017E" w:rsidRDefault="0069017E" w:rsidP="002904B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議合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過程</w:t>
                            </w:r>
                          </w:p>
                          <w:p w14:paraId="175E13F6" w14:textId="60A69D5B" w:rsidR="0069017E" w:rsidRDefault="0069017E" w:rsidP="002904B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-企業核心能力如何應用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於此項永續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議題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14:paraId="7597E5DC" w14:textId="21E2FF01" w:rsidR="0069017E" w:rsidRPr="005F660F" w:rsidRDefault="0069017E" w:rsidP="002904B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達成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此項永續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議題之績效評估指標及評估方式。</w:t>
                            </w:r>
                          </w:p>
                          <w:p w14:paraId="42A8AC19" w14:textId="78DFF74F" w:rsidR="0069017E" w:rsidRPr="00740694" w:rsidRDefault="0069017E" w:rsidP="002904B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創新作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法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與可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擴散性。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5FBA" id="Rectangle 25" o:spid="_x0000_s1031" style="position:absolute;left:0;text-align:left;margin-left:38.35pt;margin-top:3pt;width:375.7pt;height:281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" strokeweight=".26mm">
                <v:textbox>
                  <w:txbxContent>
                    <w:p w14:paraId="245E2767" w14:textId="02FE08CF" w:rsidR="0069017E" w:rsidRDefault="0069017E" w:rsidP="0042494F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</w:pPr>
                      <w:r w:rsidRPr="00DD4DFF">
                        <w:rPr>
                          <w:rFonts w:ascii="新細明體" w:eastAsia="新細明體" w:hAnsi="新細明體" w:cs="新細明體" w:hint="eastAsia"/>
                          <w:highlight w:val="yellow"/>
                        </w:rPr>
                        <w:t>針對</w:t>
                      </w:r>
                      <w:proofErr w:type="gramStart"/>
                      <w:r w:rsidRPr="00DD4DFF">
                        <w:rPr>
                          <w:rFonts w:ascii="新細明體" w:eastAsia="新細明體" w:hAnsi="新細明體" w:cs="新細明體" w:hint="eastAsia"/>
                          <w:highlight w:val="yellow"/>
                        </w:rPr>
                        <w:t>此項永續</w:t>
                      </w:r>
                      <w:proofErr w:type="gramEnd"/>
                      <w:r w:rsidRPr="00DD4DFF">
                        <w:rPr>
                          <w:rFonts w:ascii="新細明體" w:eastAsia="新細明體" w:hAnsi="新細明體" w:cs="新細明體" w:hint="eastAsia"/>
                          <w:highlight w:val="yellow"/>
                        </w:rPr>
                        <w:t>議題之整體願景與策略說明</w:t>
                      </w:r>
                      <w:r>
                        <w:rPr>
                          <w:rFonts w:ascii="新細明體" w:eastAsia="新細明體" w:hAnsi="新細明體" w:cs="新細明體" w:hint="eastAsia"/>
                          <w:highlight w:val="yellow"/>
                        </w:rPr>
                        <w:t>。</w:t>
                      </w:r>
                    </w:p>
                    <w:p w14:paraId="0DA33ABE" w14:textId="77777777" w:rsidR="0069017E" w:rsidRPr="006B50DB" w:rsidRDefault="0069017E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27426B47" w14:textId="005666B3" w:rsidR="0069017E" w:rsidRPr="006B50DB" w:rsidRDefault="0069017E" w:rsidP="00A96C3E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內容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15C50193" w14:textId="47181C7C" w:rsidR="0069017E" w:rsidRPr="002904B3" w:rsidRDefault="0069017E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69373DAB" w14:textId="2361879A" w:rsidR="0069017E" w:rsidRDefault="0069017E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建議撰寫內容得包含下列事項:</w:t>
                      </w:r>
                    </w:p>
                    <w:p w14:paraId="653B7A83" w14:textId="77777777" w:rsidR="0069017E" w:rsidRDefault="0069017E" w:rsidP="00CD6784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與利害關係人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)</w:t>
                      </w:r>
                    </w:p>
                    <w:p w14:paraId="0745AF2D" w14:textId="35D7F31E" w:rsidR="0069017E" w:rsidRDefault="0069017E" w:rsidP="002904B3">
                      <w:pPr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議合</w:t>
                      </w: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之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過程</w:t>
                      </w:r>
                    </w:p>
                    <w:p w14:paraId="175E13F6" w14:textId="60A69D5B" w:rsidR="0069017E" w:rsidRDefault="0069017E" w:rsidP="002904B3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-企業核心能力如何應用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於此項永續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議題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7597E5DC" w14:textId="21E2FF01" w:rsidR="0069017E" w:rsidRPr="005F660F" w:rsidRDefault="0069017E" w:rsidP="002904B3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-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達成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此項永續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議題之績效評估指標及評估方式。</w:t>
                      </w:r>
                    </w:p>
                    <w:p w14:paraId="42A8AC19" w14:textId="78DFF74F" w:rsidR="0069017E" w:rsidRPr="00740694" w:rsidRDefault="0069017E" w:rsidP="002904B3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創新作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法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與可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擴散性。</w:t>
                      </w:r>
                    </w:p>
                  </w:txbxContent>
                </v:textbox>
              </v:rect>
            </w:pict>
          </mc:Fallback>
        </mc:AlternateContent>
      </w:r>
    </w:p>
    <w:p w14:paraId="62F0A410" w14:textId="77777777" w:rsidR="00773FBB" w:rsidRPr="00487140" w:rsidRDefault="00773FBB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4D2DD3E" w14:textId="4B695C3C" w:rsidR="00773FBB" w:rsidRDefault="00773FBB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4044CEE" w14:textId="5408137C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54E071C2" w14:textId="41790707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5B0F726E" w14:textId="7AA5CC76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5A1B74A" w14:textId="5CAEDA7D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B00CB72" w14:textId="2889ACAE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4B26800" w14:textId="0B4CAB35" w:rsidR="002904B3" w:rsidRDefault="002904B3" w:rsidP="00773FBB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87E6EC9" w14:textId="5773D37D" w:rsidR="00773FBB" w:rsidRDefault="00773FBB" w:rsidP="00A32772">
      <w:pPr>
        <w:pStyle w:val="af0"/>
        <w:numPr>
          <w:ilvl w:val="0"/>
          <w:numId w:val="2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前述文字內容</w:t>
      </w:r>
      <w:proofErr w:type="gramStart"/>
      <w:r w:rsidRPr="00487140">
        <w:rPr>
          <w:rFonts w:ascii="微軟正黑體" w:eastAsia="微軟正黑體" w:hAnsi="微軟正黑體" w:hint="eastAsia"/>
        </w:rPr>
        <w:t>之圖表</w:t>
      </w:r>
      <w:proofErr w:type="gramEnd"/>
      <w:r w:rsidRPr="00487140">
        <w:rPr>
          <w:rFonts w:ascii="微軟正黑體" w:eastAsia="微軟正黑體" w:hAnsi="微軟正黑體" w:hint="eastAsia"/>
        </w:rPr>
        <w:t>可以簡報型式呈現作為補充，以</w:t>
      </w:r>
      <w:r w:rsidR="002904B3">
        <w:rPr>
          <w:rFonts w:ascii="微軟正黑體" w:eastAsia="微軟正黑體" w:hAnsi="微軟正黑體" w:hint="eastAsia"/>
        </w:rPr>
        <w:t>1</w:t>
      </w:r>
      <w:r w:rsidR="002904B3">
        <w:rPr>
          <w:rFonts w:ascii="微軟正黑體" w:eastAsia="微軟正黑體" w:hAnsi="微軟正黑體"/>
        </w:rPr>
        <w:t>0</w:t>
      </w:r>
      <w:r w:rsidRPr="00487140">
        <w:rPr>
          <w:rFonts w:ascii="微軟正黑體" w:eastAsia="微軟正黑體" w:hAnsi="微軟正黑體" w:hint="eastAsia"/>
        </w:rPr>
        <w:t>頁為限，檔案大小限制為5</w:t>
      </w:r>
      <w:r w:rsidRPr="00487140">
        <w:rPr>
          <w:rFonts w:ascii="微軟正黑體" w:eastAsia="微軟正黑體" w:hAnsi="微軟正黑體"/>
        </w:rPr>
        <w:t>MB</w:t>
      </w:r>
      <w:r w:rsidRPr="00487140">
        <w:rPr>
          <w:rFonts w:ascii="微軟正黑體" w:eastAsia="微軟正黑體" w:hAnsi="微軟正黑體" w:hint="eastAsia"/>
        </w:rPr>
        <w:t>之</w:t>
      </w:r>
      <w:r w:rsidRPr="00487140">
        <w:rPr>
          <w:rFonts w:ascii="微軟正黑體" w:eastAsia="微軟正黑體" w:hAnsi="微軟正黑體"/>
        </w:rPr>
        <w:t>PDF</w:t>
      </w:r>
      <w:r w:rsidRPr="00487140">
        <w:rPr>
          <w:rFonts w:ascii="微軟正黑體" w:eastAsia="微軟正黑體" w:hAnsi="微軟正黑體" w:hint="eastAsia"/>
        </w:rPr>
        <w:t>檔案。</w:t>
      </w:r>
    </w:p>
    <w:p w14:paraId="3F8D731D" w14:textId="77777777" w:rsidR="00DA65F9" w:rsidRPr="00487140" w:rsidRDefault="00DA65F9" w:rsidP="00A32772">
      <w:pPr>
        <w:numPr>
          <w:ilvl w:val="0"/>
          <w:numId w:val="22"/>
        </w:numPr>
        <w:spacing w:line="4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提交</w:t>
      </w:r>
      <w:r w:rsidRPr="003D5B2B">
        <w:rPr>
          <w:rFonts w:ascii="微軟正黑體" w:eastAsia="微軟正黑體" w:hAnsi="微軟正黑體" w:hint="eastAsia"/>
          <w:color w:val="FF0000"/>
          <w:shd w:val="clear" w:color="auto" w:fill="FFFFFF"/>
        </w:rPr>
        <w:t>具有標竿作用及領導性地位</w:t>
      </w:r>
      <w:r>
        <w:rPr>
          <w:rFonts w:ascii="微軟正黑體" w:eastAsia="微軟正黑體" w:hAnsi="微軟正黑體" w:hint="eastAsia"/>
          <w:color w:val="FF0000"/>
          <w:shd w:val="clear" w:color="auto" w:fill="FFFFFF"/>
        </w:rPr>
        <w:t>之佐證資料</w:t>
      </w:r>
      <w:r w:rsidRPr="00487140">
        <w:rPr>
          <w:rFonts w:ascii="微軟正黑體" w:eastAsia="微軟正黑體" w:hAnsi="微軟正黑體"/>
        </w:rPr>
        <w:t>，</w:t>
      </w:r>
      <w:r w:rsidRPr="00487140">
        <w:rPr>
          <w:rFonts w:ascii="微軟正黑體" w:eastAsia="微軟正黑體" w:hAnsi="微軟正黑體" w:hint="eastAsia"/>
        </w:rPr>
        <w:t>並轉檔為10</w:t>
      </w:r>
      <w:r w:rsidRPr="00487140">
        <w:rPr>
          <w:rFonts w:ascii="微軟正黑體" w:eastAsia="微軟正黑體" w:hAnsi="微軟正黑體"/>
        </w:rPr>
        <w:t>MB</w:t>
      </w:r>
      <w:r w:rsidRPr="00487140">
        <w:rPr>
          <w:rFonts w:ascii="微軟正黑體" w:eastAsia="微軟正黑體" w:hAnsi="微軟正黑體" w:hint="eastAsia"/>
        </w:rPr>
        <w:t>以內之PDF檔案。</w:t>
      </w:r>
    </w:p>
    <w:p w14:paraId="496A14CB" w14:textId="0D55081A" w:rsidR="00D7612E" w:rsidRPr="00487140" w:rsidRDefault="00773FBB" w:rsidP="00773FBB">
      <w:pPr>
        <w:jc w:val="center"/>
        <w:rPr>
          <w:rFonts w:ascii="微軟正黑體" w:eastAsia="微軟正黑體" w:hAnsi="微軟正黑體"/>
          <w:b/>
          <w:sz w:val="22"/>
        </w:rPr>
      </w:pPr>
      <w:r w:rsidRPr="00487140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  <w:r w:rsidR="00D7612E" w:rsidRPr="00487140">
        <w:rPr>
          <w:rFonts w:ascii="微軟正黑體" w:eastAsia="微軟正黑體" w:hAnsi="微軟正黑體"/>
          <w:b/>
          <w:sz w:val="22"/>
        </w:rPr>
        <w:br w:type="page"/>
      </w:r>
    </w:p>
    <w:p w14:paraId="05AC95BB" w14:textId="2A53614E" w:rsidR="004C4AE5" w:rsidRPr="00487140" w:rsidRDefault="00DC7B95" w:rsidP="004C4AE5">
      <w:pPr>
        <w:jc w:val="center"/>
        <w:rPr>
          <w:rFonts w:ascii="微軟正黑體" w:eastAsia="微軟正黑體" w:hAnsi="微軟正黑體"/>
          <w:b/>
          <w:kern w:val="2"/>
          <w:sz w:val="32"/>
        </w:rPr>
      </w:pPr>
      <w:r w:rsidRPr="00487140">
        <w:rPr>
          <w:rFonts w:ascii="微軟正黑體" w:eastAsia="微軟正黑體" w:hAnsi="微軟正黑體"/>
          <w:b/>
          <w:noProof/>
          <w:sz w:val="32"/>
        </w:rPr>
        <w:lastRenderedPageBreak/>
        <w:drawing>
          <wp:anchor distT="0" distB="0" distL="114300" distR="114300" simplePos="0" relativeHeight="251658250" behindDoc="0" locked="0" layoutInCell="1" allowOverlap="1" wp14:anchorId="40180990" wp14:editId="06B83E85">
            <wp:simplePos x="0" y="0"/>
            <wp:positionH relativeFrom="margin">
              <wp:posOffset>-801155</wp:posOffset>
            </wp:positionH>
            <wp:positionV relativeFrom="margin">
              <wp:posOffset>9525</wp:posOffset>
            </wp:positionV>
            <wp:extent cx="7041084" cy="712470"/>
            <wp:effectExtent l="0" t="0" r="762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片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084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00C9" w:rsidRPr="0048714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B034F5" wp14:editId="24BDAEE8">
                <wp:simplePos x="0" y="0"/>
                <wp:positionH relativeFrom="column">
                  <wp:posOffset>-647700</wp:posOffset>
                </wp:positionH>
                <wp:positionV relativeFrom="paragraph">
                  <wp:posOffset>-685800</wp:posOffset>
                </wp:positionV>
                <wp:extent cx="1066800" cy="32385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25A7" w14:textId="4082DCCC" w:rsidR="0069017E" w:rsidRPr="0021383A" w:rsidRDefault="0069017E" w:rsidP="001679A4">
                            <w:pPr>
                              <w:pStyle w:val="1"/>
                            </w:pPr>
                            <w:bookmarkStart w:id="5" w:name="_Toc507162574"/>
                            <w:bookmarkStart w:id="6" w:name="_Toc62555219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5"/>
                            <w:bookmarkEnd w:id="6"/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34F5" id="Rectangle 32" o:spid="_x0000_s1032" style="position:absolute;left:0;text-align:left;margin-left:-51pt;margin-top:-54pt;width:84pt;height:25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">
                <v:textbox>
                  <w:txbxContent>
                    <w:p w14:paraId="2B0B25A7" w14:textId="4082DCCC" w:rsidR="0069017E" w:rsidRPr="0021383A" w:rsidRDefault="0069017E" w:rsidP="001679A4">
                      <w:pPr>
                        <w:pStyle w:val="1"/>
                      </w:pPr>
                      <w:bookmarkStart w:id="12" w:name="_Toc507162574"/>
                      <w:bookmarkStart w:id="13" w:name="_Toc62555219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2"/>
                      <w:bookmarkEnd w:id="13"/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2C00C9" w:rsidRPr="0048714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9D4F27" wp14:editId="6EAD03B5">
                <wp:simplePos x="0" y="0"/>
                <wp:positionH relativeFrom="column">
                  <wp:posOffset>-561975</wp:posOffset>
                </wp:positionH>
                <wp:positionV relativeFrom="paragraph">
                  <wp:posOffset>-1425575</wp:posOffset>
                </wp:positionV>
                <wp:extent cx="1066800" cy="32385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A03E" w14:textId="77777777" w:rsidR="0069017E" w:rsidRPr="0021383A" w:rsidRDefault="0069017E" w:rsidP="00041D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1383A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4F27" id="Rectangle 34" o:spid="_x0000_s1033" style="position:absolute;left:0;text-align:left;margin-left:-44.25pt;margin-top:-112.25pt;width:84pt;height:25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">
                <v:textbox>
                  <w:txbxContent>
                    <w:p w14:paraId="59F1A03E" w14:textId="77777777" w:rsidR="0069017E" w:rsidRPr="0021383A" w:rsidRDefault="0069017E" w:rsidP="00041DF8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1383A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430E">
        <w:rPr>
          <w:rFonts w:ascii="微軟正黑體" w:eastAsia="微軟正黑體" w:hAnsi="微軟正黑體" w:hint="eastAsia"/>
          <w:b/>
          <w:sz w:val="32"/>
        </w:rPr>
        <w:t>組織</w:t>
      </w:r>
      <w:r w:rsidR="004C4AE5" w:rsidRPr="00487140">
        <w:rPr>
          <w:rFonts w:ascii="微軟正黑體" w:eastAsia="微軟正黑體" w:hAnsi="微軟正黑體" w:hint="eastAsia"/>
          <w:b/>
          <w:sz w:val="32"/>
        </w:rPr>
        <w:t>表現自評表</w:t>
      </w:r>
    </w:p>
    <w:p w14:paraId="53C67326" w14:textId="77777777" w:rsidR="004C4AE5" w:rsidRPr="00487140" w:rsidRDefault="004C4AE5" w:rsidP="00A32772">
      <w:pPr>
        <w:pStyle w:val="af0"/>
        <w:numPr>
          <w:ilvl w:val="0"/>
          <w:numId w:val="5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14:paraId="7F3C569D" w14:textId="77777777" w:rsidR="004C4AE5" w:rsidRPr="00487140" w:rsidRDefault="004C4AE5" w:rsidP="00A32772">
      <w:pPr>
        <w:pStyle w:val="af0"/>
        <w:numPr>
          <w:ilvl w:val="0"/>
          <w:numId w:val="5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</w:rPr>
        <w:t>以下</w:t>
      </w:r>
      <w:proofErr w:type="gramStart"/>
      <w:r w:rsidRPr="00487140">
        <w:rPr>
          <w:rFonts w:ascii="微軟正黑體" w:eastAsia="微軟正黑體" w:hAnsi="微軟正黑體" w:hint="eastAsia"/>
        </w:rPr>
        <w:t>自評表於</w:t>
      </w:r>
      <w:proofErr w:type="gramEnd"/>
      <w:r w:rsidRPr="00487140">
        <w:rPr>
          <w:rFonts w:ascii="微軟正黑體" w:eastAsia="微軟正黑體" w:hAnsi="微軟正黑體" w:hint="eastAsia"/>
        </w:rPr>
        <w:t>本評選活動官方網站</w:t>
      </w:r>
      <w:r w:rsidRPr="00487140">
        <w:rPr>
          <w:rFonts w:ascii="微軟正黑體" w:eastAsia="微軟正黑體" w:hAnsi="微軟正黑體" w:hint="eastAsia"/>
          <w:b/>
          <w:u w:val="single"/>
        </w:rPr>
        <w:t>線上系統</w:t>
      </w:r>
      <w:r w:rsidRPr="00487140">
        <w:rPr>
          <w:rFonts w:ascii="微軟正黑體" w:eastAsia="微軟正黑體" w:hAnsi="微軟正黑體" w:hint="eastAsia"/>
        </w:rPr>
        <w:t>進行下載，填寫後上傳至系統，超過規定提交期限，系統恕不受理。</w:t>
      </w:r>
    </w:p>
    <w:p w14:paraId="48D3AEC2" w14:textId="248713E2" w:rsidR="004C4AE5" w:rsidRPr="0048714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壹、</w:t>
      </w:r>
      <w:r w:rsidR="00A36C0C">
        <w:rPr>
          <w:rFonts w:ascii="微軟正黑體" w:eastAsia="微軟正黑體" w:hAnsi="微軟正黑體" w:hint="eastAsia"/>
          <w:b/>
          <w:sz w:val="28"/>
        </w:rPr>
        <w:t>永續報告</w:t>
      </w:r>
      <w:r w:rsidRPr="00487140">
        <w:rPr>
          <w:rFonts w:ascii="微軟正黑體" w:eastAsia="微軟正黑體" w:hAnsi="微軟正黑體" w:hint="eastAsia"/>
          <w:b/>
          <w:sz w:val="28"/>
        </w:rPr>
        <w:t>(中文報告書)</w:t>
      </w:r>
    </w:p>
    <w:p w14:paraId="7BE42DB4" w14:textId="77777777" w:rsidR="004C4AE5" w:rsidRPr="0048714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7BBA3B70" w14:textId="77777777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25F14893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872B0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898DD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6127D90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E67FA1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87140" w:rsidRPr="00487140" w14:paraId="39CF8308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068C" w14:textId="0F071381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重大性</w:t>
            </w:r>
            <w:r w:rsidR="00EC73E9">
              <w:rPr>
                <w:rFonts w:ascii="微軟正黑體" w:eastAsia="微軟正黑體" w:hAnsi="微軟正黑體" w:hint="eastAsia"/>
              </w:rPr>
              <w:t>議題</w:t>
            </w:r>
            <w:r w:rsidRPr="00487140">
              <w:rPr>
                <w:rFonts w:ascii="微軟正黑體" w:eastAsia="微軟正黑體" w:hAnsi="微軟正黑體" w:hint="eastAsia"/>
              </w:rPr>
              <w:t>1</w:t>
            </w:r>
            <w:r w:rsidR="00AB0E9F">
              <w:rPr>
                <w:rFonts w:ascii="微軟正黑體" w:eastAsia="微軟正黑體" w:hAnsi="微軟正黑體" w:hint="eastAsia"/>
              </w:rPr>
              <w:t>2</w:t>
            </w:r>
            <w:r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5DA" w14:textId="05FB6791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組織重大性</w:t>
            </w:r>
            <w:r w:rsidR="00EC73E9">
              <w:rPr>
                <w:rFonts w:ascii="微軟正黑體" w:eastAsia="微軟正黑體" w:hAnsi="微軟正黑體" w:hint="eastAsia"/>
              </w:rPr>
              <w:t>議題</w:t>
            </w:r>
            <w:r w:rsidRPr="00487140">
              <w:rPr>
                <w:rFonts w:ascii="微軟正黑體" w:eastAsia="微軟正黑體" w:hAnsi="微軟正黑體" w:hint="eastAsia"/>
              </w:rPr>
              <w:t>分析鑑別出關鍵的永續衝擊的結果與方法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07D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283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5A72E6D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A2C5" w14:textId="44382302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利害關係人共融</w:t>
            </w:r>
            <w:r w:rsidR="00E73C97">
              <w:rPr>
                <w:rFonts w:ascii="微軟正黑體" w:eastAsia="微軟正黑體" w:hAnsi="微軟正黑體" w:hint="eastAsia"/>
              </w:rPr>
              <w:t>7</w:t>
            </w:r>
            <w:r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49BD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042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93B2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034D4EC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B0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策略10%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73E5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514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C2C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D080A1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3C2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組織介紹5%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9E99" w14:textId="0C2FDB56" w:rsidR="00CC5692" w:rsidRPr="00701056" w:rsidRDefault="00CC5692">
            <w:pPr>
              <w:rPr>
                <w:rFonts w:ascii="微軟正黑體" w:eastAsia="微軟正黑體" w:hAnsi="微軟正黑體"/>
                <w:b/>
                <w:bCs/>
              </w:rPr>
            </w:pPr>
            <w:r w:rsidRPr="00CB577C">
              <w:rPr>
                <w:rFonts w:ascii="微軟正黑體" w:eastAsia="微軟正黑體" w:hAnsi="微軟正黑體" w:hint="eastAsia"/>
                <w:b/>
                <w:bCs/>
              </w:rPr>
              <w:t>企業</w:t>
            </w:r>
            <w:r w:rsidR="00CB577C" w:rsidRPr="00CB577C">
              <w:rPr>
                <w:rFonts w:ascii="微軟正黑體" w:eastAsia="微軟正黑體" w:hAnsi="微軟正黑體" w:hint="eastAsia"/>
                <w:b/>
                <w:bCs/>
              </w:rPr>
              <w:t>(含</w:t>
            </w:r>
            <w:r w:rsidR="00CB577C" w:rsidRPr="00701056">
              <w:rPr>
                <w:rFonts w:ascii="微軟正黑體" w:eastAsia="微軟正黑體" w:hAnsi="微軟正黑體" w:hint="eastAsia"/>
                <w:b/>
                <w:bCs/>
              </w:rPr>
              <w:t>醫院</w:t>
            </w:r>
            <w:r w:rsidR="00E44C73" w:rsidRPr="00701056">
              <w:rPr>
                <w:rFonts w:ascii="微軟正黑體" w:eastAsia="微軟正黑體" w:hAnsi="微軟正黑體" w:hint="eastAsia"/>
                <w:b/>
                <w:bCs/>
              </w:rPr>
              <w:t>/政府機關(構)</w:t>
            </w:r>
            <w:r w:rsidR="00CB577C" w:rsidRPr="00701056">
              <w:rPr>
                <w:rFonts w:ascii="微軟正黑體" w:eastAsia="微軟正黑體" w:hAnsi="微軟正黑體" w:hint="eastAsia"/>
                <w:b/>
                <w:bCs/>
              </w:rPr>
              <w:t>):</w:t>
            </w:r>
          </w:p>
          <w:p w14:paraId="527F15E3" w14:textId="77777777" w:rsidR="004C4AE5" w:rsidRDefault="004C4AE5">
            <w:pPr>
              <w:rPr>
                <w:rFonts w:ascii="微軟正黑體" w:eastAsia="微軟正黑體" w:hAnsi="微軟正黑體"/>
              </w:rPr>
            </w:pPr>
            <w:r w:rsidRPr="00701056">
              <w:rPr>
                <w:rFonts w:ascii="微軟正黑體" w:eastAsia="微軟正黑體" w:hAnsi="微軟正黑體" w:hint="eastAsia"/>
              </w:rPr>
              <w:t>主要評選企業概況，包含：主要產品與服務、財務績效</w:t>
            </w:r>
            <w:r w:rsidRPr="00487140">
              <w:rPr>
                <w:rFonts w:ascii="微軟正黑體" w:eastAsia="微軟正黑體" w:hAnsi="微軟正黑體" w:hint="eastAsia"/>
              </w:rPr>
              <w:t>、地理分布與員工資訊、整體環境與組織營運之關聯性等資訊</w:t>
            </w:r>
          </w:p>
          <w:p w14:paraId="514471FE" w14:textId="77777777" w:rsidR="00CB577C" w:rsidRPr="00372F34" w:rsidRDefault="00CB577C">
            <w:pPr>
              <w:rPr>
                <w:rFonts w:ascii="微軟正黑體" w:eastAsia="微軟正黑體" w:hAnsi="微軟正黑體"/>
                <w:b/>
                <w:bCs/>
              </w:rPr>
            </w:pPr>
            <w:r w:rsidRPr="00372F34">
              <w:rPr>
                <w:rFonts w:ascii="微軟正黑體" w:eastAsia="微軟正黑體" w:hAnsi="微軟正黑體" w:hint="eastAsia"/>
                <w:b/>
                <w:bCs/>
              </w:rPr>
              <w:t>大學:</w:t>
            </w:r>
          </w:p>
          <w:p w14:paraId="0DB839B5" w14:textId="6DCBDE2C" w:rsidR="00372F34" w:rsidRPr="00372F34" w:rsidRDefault="00372F34" w:rsidP="00372F34">
            <w:pPr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主要評選</w:t>
            </w:r>
            <w:r>
              <w:rPr>
                <w:rFonts w:ascii="微軟正黑體" w:eastAsia="微軟正黑體" w:hAnsi="微軟正黑體" w:hint="eastAsia"/>
              </w:rPr>
              <w:t>大學</w:t>
            </w:r>
            <w:r w:rsidRPr="00487140">
              <w:rPr>
                <w:rFonts w:ascii="微軟正黑體" w:eastAsia="微軟正黑體" w:hAnsi="微軟正黑體" w:hint="eastAsia"/>
              </w:rPr>
              <w:t>概況，包含：</w:t>
            </w:r>
            <w:r w:rsidRPr="00372F34">
              <w:rPr>
                <w:rFonts w:ascii="微軟正黑體" w:eastAsia="微軟正黑體" w:hAnsi="微軟正黑體" w:hint="eastAsia"/>
                <w:b/>
                <w:bCs/>
              </w:rPr>
              <w:t>教職員生人數與分布</w:t>
            </w:r>
            <w:r w:rsidRPr="00487140">
              <w:rPr>
                <w:rFonts w:ascii="微軟正黑體" w:eastAsia="微軟正黑體" w:hAnsi="微軟正黑體" w:hint="eastAsia"/>
              </w:rPr>
              <w:t>、財務績效、地理分布與員工資訊、整體環境與組織營運之關聯性等資訊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770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DA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E73C97" w:rsidRPr="00487140" w14:paraId="2C34ABC9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769" w14:textId="0882A8B6" w:rsidR="00E73C97" w:rsidRPr="00487140" w:rsidRDefault="00A2065F">
            <w:pPr>
              <w:jc w:val="center"/>
              <w:rPr>
                <w:rFonts w:ascii="微軟正黑體" w:eastAsia="微軟正黑體" w:hAnsi="微軟正黑體"/>
              </w:rPr>
            </w:pPr>
            <w:r w:rsidRPr="00CC4147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重大永續規範</w:t>
            </w:r>
            <w:r w:rsidRPr="00CC4147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lastRenderedPageBreak/>
              <w:t>執行及資訊揭露6%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AE2" w14:textId="07DCCF71" w:rsidR="00E73C97" w:rsidRPr="00392382" w:rsidRDefault="001A047D" w:rsidP="00157B5E">
            <w:pPr>
              <w:pStyle w:val="TableParagraph"/>
              <w:spacing w:before="2"/>
              <w:ind w:left="101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1A047D">
              <w:rPr>
                <w:rFonts w:ascii="微軟正黑體" w:eastAsia="微軟正黑體" w:hAnsi="微軟正黑體" w:cs="Times New Roman" w:hint="eastAsia"/>
                <w:color w:val="FF0000"/>
                <w:kern w:val="1"/>
                <w:sz w:val="24"/>
                <w:szCs w:val="24"/>
                <w:lang w:eastAsia="zh-TW"/>
              </w:rPr>
              <w:lastRenderedPageBreak/>
              <w:t>包含氣候相關財務揭露</w:t>
            </w:r>
            <w:r w:rsidRPr="001A047D">
              <w:rPr>
                <w:rFonts w:ascii="微軟正黑體" w:eastAsia="微軟正黑體" w:hAnsi="微軟正黑體" w:cs="Times New Roman"/>
                <w:color w:val="FF0000"/>
                <w:kern w:val="1"/>
                <w:sz w:val="24"/>
                <w:szCs w:val="24"/>
                <w:lang w:eastAsia="zh-TW"/>
              </w:rPr>
              <w:t xml:space="preserve">(TCFD) </w:t>
            </w:r>
            <w:r w:rsidRPr="001A047D">
              <w:rPr>
                <w:rFonts w:ascii="微軟正黑體" w:eastAsia="微軟正黑體" w:hAnsi="微軟正黑體" w:cs="Times New Roman" w:hint="eastAsia"/>
                <w:color w:val="FF0000"/>
                <w:kern w:val="1"/>
                <w:sz w:val="24"/>
                <w:szCs w:val="24"/>
                <w:lang w:eastAsia="zh-TW"/>
              </w:rPr>
              <w:t>及美</w:t>
            </w:r>
            <w:r w:rsidRPr="001A047D">
              <w:rPr>
                <w:rFonts w:ascii="微軟正黑體" w:eastAsia="微軟正黑體" w:hAnsi="微軟正黑體" w:cs="Times New Roman" w:hint="eastAsia"/>
                <w:color w:val="FF0000"/>
                <w:kern w:val="1"/>
                <w:sz w:val="24"/>
                <w:szCs w:val="24"/>
                <w:lang w:eastAsia="zh-TW"/>
              </w:rPr>
              <w:lastRenderedPageBreak/>
              <w:t>國永續會計準則委員會準則</w:t>
            </w:r>
            <w:r w:rsidRPr="001A047D">
              <w:rPr>
                <w:rFonts w:ascii="微軟正黑體" w:eastAsia="微軟正黑體" w:hAnsi="微軟正黑體" w:cs="Times New Roman"/>
                <w:color w:val="FF0000"/>
                <w:kern w:val="1"/>
                <w:sz w:val="24"/>
                <w:szCs w:val="24"/>
                <w:lang w:eastAsia="zh-TW"/>
              </w:rPr>
              <w:t xml:space="preserve">(SASB) </w:t>
            </w:r>
            <w:r w:rsidRPr="001A047D">
              <w:rPr>
                <w:rFonts w:ascii="微軟正黑體" w:eastAsia="微軟正黑體" w:hAnsi="微軟正黑體" w:cs="Times New Roman" w:hint="eastAsia"/>
                <w:color w:val="FF0000"/>
                <w:kern w:val="1"/>
                <w:sz w:val="24"/>
                <w:szCs w:val="24"/>
                <w:lang w:eastAsia="zh-TW"/>
              </w:rPr>
              <w:t>等資訊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B5E" w14:textId="77777777" w:rsidR="00E73C97" w:rsidRPr="00487140" w:rsidRDefault="00E73C9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B8FE" w14:textId="77777777" w:rsidR="00E73C97" w:rsidRPr="00487140" w:rsidRDefault="00E73C9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87775C8" w14:textId="77777777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ind w:leftChars="0" w:left="851" w:hanging="284"/>
        <w:rPr>
          <w:rFonts w:ascii="微軟正黑體" w:eastAsia="微軟正黑體" w:hAnsi="微軟正黑體"/>
          <w:kern w:val="2"/>
        </w:rPr>
      </w:pPr>
      <w:r w:rsidRPr="0048714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455E32A5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EE75A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24C5D6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9C67CB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ABF18B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87140" w:rsidRPr="00487140" w14:paraId="1883A1BB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2E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管理流程</w:t>
            </w:r>
          </w:p>
          <w:p w14:paraId="59E1A614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CC2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C31B" w14:textId="77777777" w:rsidR="004C4AE5" w:rsidRPr="00487140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A7A" w14:textId="77777777" w:rsidR="004C4AE5" w:rsidRPr="00487140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12702A20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3A6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112C84F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684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E66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00E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330F4EAC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DA9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治理</w:t>
            </w:r>
          </w:p>
          <w:p w14:paraId="2C2A2826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F2F0" w14:textId="77777777" w:rsidR="00BB1946" w:rsidRPr="00CB577C" w:rsidRDefault="00BB1946" w:rsidP="00BB1946">
            <w:pPr>
              <w:rPr>
                <w:rFonts w:ascii="微軟正黑體" w:eastAsia="微軟正黑體" w:hAnsi="微軟正黑體"/>
                <w:b/>
                <w:bCs/>
              </w:rPr>
            </w:pPr>
            <w:r w:rsidRPr="00CB577C">
              <w:rPr>
                <w:rFonts w:ascii="微軟正黑體" w:eastAsia="微軟正黑體" w:hAnsi="微軟正黑體" w:hint="eastAsia"/>
                <w:b/>
                <w:bCs/>
              </w:rPr>
              <w:t>企業(含醫院)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:</w:t>
            </w:r>
          </w:p>
          <w:p w14:paraId="4ED70B49" w14:textId="395FDAD0" w:rsidR="004C4AE5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  <w:p w14:paraId="2D5A33E2" w14:textId="2A9B27ED" w:rsidR="00BB1946" w:rsidRPr="00BB1946" w:rsidRDefault="00BB1946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BB1946">
              <w:rPr>
                <w:rFonts w:ascii="微軟正黑體" w:eastAsia="微軟正黑體" w:hAnsi="微軟正黑體" w:hint="eastAsia"/>
                <w:b/>
                <w:bCs/>
              </w:rPr>
              <w:t>大學:</w:t>
            </w:r>
          </w:p>
          <w:p w14:paraId="6852FF43" w14:textId="63B5FFCA" w:rsidR="008A75E6" w:rsidRPr="00487140" w:rsidRDefault="008A75E6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校務會議或董事會(私校適用)對永續發展相關議題之討論與治理情形</w:t>
            </w:r>
            <w:r w:rsidR="00BB1946" w:rsidRPr="00487140">
              <w:rPr>
                <w:rFonts w:ascii="微軟正黑體" w:eastAsia="微軟正黑體" w:hAnsi="微軟正黑體" w:hint="eastAsia"/>
              </w:rPr>
              <w:t>、風險與機會之分析及其管理流程之說明、永續管理承諾的一致性。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5C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82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303F435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709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績效</w:t>
            </w:r>
          </w:p>
          <w:p w14:paraId="47313A35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97F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性之紀錄及其說明等。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99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1F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47EC329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595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保證</w:t>
            </w:r>
            <w:r w:rsidRPr="00487140">
              <w:rPr>
                <w:rFonts w:ascii="微軟正黑體" w:eastAsia="微軟正黑體" w:hAnsi="微軟正黑體" w:cs="Arial" w:hint="eastAsia"/>
                <w:bCs/>
                <w:kern w:val="24"/>
                <w:sz w:val="26"/>
                <w:szCs w:val="26"/>
              </w:rPr>
              <w:t>/確信</w:t>
            </w:r>
          </w:p>
          <w:p w14:paraId="58D3B8B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182D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C1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A38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B5D1189" w14:textId="77777777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  <w:kern w:val="2"/>
        </w:rPr>
      </w:pPr>
      <w:r w:rsidRPr="0048714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1A72D98C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769055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8BE55E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0EB34D8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571950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87140" w:rsidRPr="00487140" w14:paraId="672545DA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E46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展現</w:t>
            </w:r>
          </w:p>
          <w:p w14:paraId="6D2EF908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8D6F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版面配置、可理解性、適當的長度、創新的方法</w:t>
            </w:r>
            <w:r w:rsidR="00BE78DB" w:rsidRPr="00487140">
              <w:rPr>
                <w:rFonts w:ascii="微軟正黑體" w:eastAsia="微軟正黑體" w:hAnsi="微軟正黑體" w:hint="eastAsia"/>
              </w:rPr>
              <w:t>、是否</w:t>
            </w:r>
            <w:r w:rsidR="00BE78DB" w:rsidRPr="00487140">
              <w:rPr>
                <w:rFonts w:ascii="微軟正黑體" w:eastAsia="微軟正黑體" w:hAnsi="微軟正黑體" w:hint="eastAsia"/>
                <w:shd w:val="clear" w:color="auto" w:fill="FFFFFF"/>
              </w:rPr>
              <w:t>具有英文版報告書</w:t>
            </w:r>
            <w:r w:rsidRPr="00487140">
              <w:rPr>
                <w:rFonts w:ascii="微軟正黑體" w:eastAsia="微軟正黑體" w:hAnsi="微軟正黑體" w:hint="eastAsia"/>
              </w:rPr>
              <w:t>，以及適當圖表之呈現等。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9F6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5A6" w14:textId="77777777" w:rsidR="004C4AE5" w:rsidRPr="00487140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4F53D9E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A27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3966D379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A8CB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36F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24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24B6C4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8A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架構</w:t>
            </w:r>
          </w:p>
          <w:p w14:paraId="7E52CE44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lastRenderedPageBreak/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ABA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lastRenderedPageBreak/>
              <w:t>分為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)報告總結的部分，</w:t>
            </w:r>
            <w:r w:rsidRPr="00487140">
              <w:rPr>
                <w:rFonts w:ascii="微軟正黑體" w:eastAsia="微軟正黑體" w:hAnsi="微軟正黑體" w:hint="eastAsia"/>
              </w:rPr>
              <w:lastRenderedPageBreak/>
              <w:t>(二)完整的索引設計， (三)報告書附有詳細的連結，使讀者可以透過網頁的說明獲得更細節的資訊。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D8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93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284D255" w14:textId="4D1E7DC5" w:rsidR="004C4AE5" w:rsidRPr="00487140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【第二部</w:t>
      </w:r>
      <w:r w:rsidR="00593D6E">
        <w:rPr>
          <w:rFonts w:ascii="微軟正黑體" w:eastAsia="微軟正黑體" w:hAnsi="微軟正黑體" w:hint="eastAsia"/>
          <w:b/>
          <w:sz w:val="28"/>
        </w:rPr>
        <w:t>分</w:t>
      </w:r>
      <w:r w:rsidRPr="00487140">
        <w:rPr>
          <w:rFonts w:ascii="微軟正黑體" w:eastAsia="微軟正黑體" w:hAnsi="微軟正黑體" w:hint="eastAsia"/>
          <w:b/>
          <w:sz w:val="28"/>
        </w:rPr>
        <w:t>】</w:t>
      </w:r>
      <w:r w:rsidRPr="0048714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487140" w:rsidRPr="00487140" w14:paraId="485E762A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85BCC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1A7029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F1B60D4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487140" w:rsidRPr="00487140" w14:paraId="35CA527F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83B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CSR專區完整性</w:t>
            </w:r>
          </w:p>
          <w:p w14:paraId="602ADA8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766E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54590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09F27684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B99EB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CA6A8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34B28760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69E" w14:textId="77777777" w:rsidR="004C4AE5" w:rsidRPr="00487140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48714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網頁管理與即時更新</w:t>
            </w:r>
          </w:p>
          <w:p w14:paraId="24A28BE0" w14:textId="77777777" w:rsidR="004C4AE5" w:rsidRPr="00487140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700" w14:textId="77777777" w:rsidR="004C4AE5" w:rsidRPr="00487140" w:rsidRDefault="004C4AE5" w:rsidP="00A32772">
            <w:pPr>
              <w:pStyle w:val="af0"/>
              <w:numPr>
                <w:ilvl w:val="0"/>
                <w:numId w:val="5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52CB0E6F" w14:textId="77777777" w:rsidR="004C4AE5" w:rsidRPr="00487140" w:rsidRDefault="004C4AE5" w:rsidP="00A32772">
            <w:pPr>
              <w:pStyle w:val="af0"/>
              <w:numPr>
                <w:ilvl w:val="0"/>
                <w:numId w:val="5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5A472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442CCF0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03F2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457E5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D9C872E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E310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電子版報告書與關鍵資訊連結</w:t>
            </w:r>
          </w:p>
          <w:p w14:paraId="0429940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217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42782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2E2D7AD9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FAF1B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B2A7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1A1C07EA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A9EE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多元媒體展現</w:t>
            </w:r>
          </w:p>
          <w:p w14:paraId="1059D3C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05C2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CDCB5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552D5E5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84EB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15B02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D96AA56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871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38B28D1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34DC67A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5A04" w14:textId="77777777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8714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有網站地圖/站內搜尋引擎/是否將CSR專區分類/是否說明CSR專區的分類項目、是否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信箱，網路直接填寫或連結至電子信箱/是否設計有問卷填寫的連結、是否有社群網站並實際運作(Twitter、FB、</w:t>
            </w:r>
            <w:proofErr w:type="spellStart"/>
            <w:r w:rsidRPr="00487140">
              <w:rPr>
                <w:rFonts w:ascii="微軟正黑體" w:eastAsia="微軟正黑體" w:hAnsi="微軟正黑體" w:hint="eastAsia"/>
              </w:rPr>
              <w:t>Plurk</w:t>
            </w:r>
            <w:proofErr w:type="spellEnd"/>
            <w:proofErr w:type="gramStart"/>
            <w:r w:rsidRPr="0048714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)/是否提供電子報訂閱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A0CB8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C4AE5" w:rsidRPr="00487140" w14:paraId="2B6CDCC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11879F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CCBA1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A5E4005" w14:textId="77777777" w:rsidR="004C4AE5" w:rsidRPr="00487140" w:rsidRDefault="004C4AE5" w:rsidP="007E1DF2">
      <w:pPr>
        <w:spacing w:beforeLines="100" w:before="240"/>
        <w:rPr>
          <w:rFonts w:ascii="微軟正黑體" w:eastAsia="微軟正黑體" w:hAnsi="微軟正黑體"/>
          <w:b/>
          <w:kern w:val="2"/>
          <w:sz w:val="28"/>
        </w:rPr>
      </w:pPr>
    </w:p>
    <w:p w14:paraId="5CCABA1C" w14:textId="77777777" w:rsidR="004C4AE5" w:rsidRPr="00487140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br w:type="page"/>
      </w:r>
    </w:p>
    <w:p w14:paraId="6852AA26" w14:textId="3A7FBA9A" w:rsidR="004C4AE5" w:rsidRPr="0048714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lastRenderedPageBreak/>
        <w:t>貳、</w:t>
      </w:r>
      <w:r w:rsidR="00903322">
        <w:rPr>
          <w:rFonts w:ascii="微軟正黑體" w:eastAsia="微軟正黑體" w:hAnsi="微軟正黑體" w:hint="eastAsia"/>
          <w:b/>
          <w:sz w:val="28"/>
        </w:rPr>
        <w:t>政府機關</w:t>
      </w:r>
      <w:r w:rsidRPr="00487140">
        <w:rPr>
          <w:rFonts w:ascii="微軟正黑體" w:eastAsia="微軟正黑體" w:hAnsi="微軟正黑體" w:hint="eastAsia"/>
          <w:b/>
          <w:sz w:val="28"/>
        </w:rPr>
        <w:t>永續報告</w:t>
      </w:r>
      <w:r w:rsidR="00090255" w:rsidRPr="00487140">
        <w:rPr>
          <w:rFonts w:ascii="微軟正黑體" w:eastAsia="微軟正黑體" w:hAnsi="微軟正黑體"/>
          <w:b/>
          <w:sz w:val="28"/>
        </w:rPr>
        <w:t xml:space="preserve"> </w:t>
      </w:r>
    </w:p>
    <w:p w14:paraId="465655D0" w14:textId="77777777" w:rsidR="004C4AE5" w:rsidRPr="0048714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7926D683" w14:textId="77777777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6A7E1E99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006A8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02CE1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7A8885F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845358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851C69" w:rsidRPr="00487140" w14:paraId="22A7A661" w14:textId="77777777" w:rsidTr="00851C6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BFED" w14:textId="6307DF8D" w:rsidR="00851C69" w:rsidRDefault="00851C69" w:rsidP="00851C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628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組織介紹</w:t>
            </w:r>
          </w:p>
          <w:p w14:paraId="0368C64D" w14:textId="40180388" w:rsidR="00851C69" w:rsidRPr="00487140" w:rsidRDefault="00851C69" w:rsidP="00851C6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2EF8" w14:textId="379D612D" w:rsidR="00851C69" w:rsidRPr="00487140" w:rsidRDefault="00851C69" w:rsidP="00851C69">
            <w:pPr>
              <w:ind w:left="31" w:hangingChars="14" w:hanging="31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是否完整揭露</w:t>
            </w:r>
            <w:r>
              <w:rPr>
                <w:rStyle w:val="normaltextrun"/>
                <w:rFonts w:ascii="微軟正黑體" w:eastAsia="微軟正黑體" w:hAnsi="微軟正黑體" w:cs="Segoe UI" w:hint="eastAsia"/>
                <w:color w:val="4472C4"/>
                <w:sz w:val="22"/>
                <w:szCs w:val="22"/>
              </w:rPr>
              <w:t>政府機關</w:t>
            </w: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、人力、預算、任務編組、與非政府夥伴？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65F" w14:textId="77777777" w:rsidR="00851C69" w:rsidRPr="0048714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206" w14:textId="77777777" w:rsidR="00851C69" w:rsidRPr="0048714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851C69" w:rsidRPr="00487140" w14:paraId="1785279E" w14:textId="77777777" w:rsidTr="00851C6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FA5B" w14:textId="744C540A" w:rsidR="00851C69" w:rsidRDefault="00851C69" w:rsidP="00851C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6304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策略</w:t>
            </w:r>
          </w:p>
          <w:p w14:paraId="14A69701" w14:textId="2F410975" w:rsidR="00851C69" w:rsidRPr="00487140" w:rsidRDefault="00851C69" w:rsidP="00851C6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CAF1" w14:textId="456CF76B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對SDGs永續指標與永續性、</w:t>
            </w:r>
            <w:proofErr w:type="gramStart"/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宜居性</w:t>
            </w:r>
            <w:proofErr w:type="gramEnd"/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、活力及生活品質，有無短中長期目標與作法？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7A1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A6D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851C69" w:rsidRPr="00487140" w14:paraId="5CB8B5FF" w14:textId="77777777" w:rsidTr="00851C6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9F3C" w14:textId="6D1490DD" w:rsidR="00851C69" w:rsidRDefault="00851C69" w:rsidP="00851C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2903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利害相關人議合</w:t>
            </w:r>
          </w:p>
          <w:p w14:paraId="6A4DA114" w14:textId="49065370" w:rsidR="00851C69" w:rsidRPr="00487140" w:rsidRDefault="00851C69" w:rsidP="00851C6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D73" w14:textId="22DA29C1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是否敘述上級機關及次級機關參與整合之過程與結果？與各利害相關人溝通過程與結果？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ECF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A05B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851C69" w:rsidRPr="00487140" w14:paraId="1CE55A55" w14:textId="77777777" w:rsidTr="00851C6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802" w14:textId="12BBD1EC" w:rsidR="00851C69" w:rsidRDefault="00851C69" w:rsidP="00851C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1370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SDGs鑑別流程</w:t>
            </w:r>
          </w:p>
          <w:p w14:paraId="352AEA0E" w14:textId="4A71033B" w:rsidR="00851C69" w:rsidRPr="00487140" w:rsidRDefault="00851C69" w:rsidP="00851C6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C93" w14:textId="673FDA0E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是否完整描述SDGs鑑別方法與流程？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3CD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57D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851C69" w:rsidRPr="00487140" w14:paraId="4D23C6F5" w14:textId="77777777" w:rsidTr="00851C6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6B8" w14:textId="6C95C69F" w:rsidR="00851C69" w:rsidRDefault="00851C69" w:rsidP="00851C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88520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重要SDGs</w:t>
            </w:r>
          </w:p>
          <w:p w14:paraId="4C3313EA" w14:textId="48F1B9F2" w:rsidR="00851C69" w:rsidRPr="00487140" w:rsidRDefault="00851C69" w:rsidP="00851C6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FAC" w14:textId="585910A5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是否針對自提SDGs，完整描述報告期間執行之成果？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741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66D" w14:textId="77777777" w:rsidR="00851C69" w:rsidRPr="0048714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25C73457" w14:textId="77777777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ind w:leftChars="0" w:left="851" w:hanging="284"/>
        <w:rPr>
          <w:rFonts w:ascii="微軟正黑體" w:eastAsia="微軟正黑體" w:hAnsi="微軟正黑體"/>
          <w:kern w:val="2"/>
        </w:rPr>
      </w:pPr>
      <w:r w:rsidRPr="0048714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68AA50CB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62FAFB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73FB15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274300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63E08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B457E" w:rsidRPr="00487140" w14:paraId="7FA82EA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D7D8" w14:textId="77777777" w:rsidR="004B457E" w:rsidRDefault="004B457E" w:rsidP="004B45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46755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管理流程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0612316B" w14:textId="22335A0E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5%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9723" w14:textId="24BB85FF" w:rsidR="004B457E" w:rsidRPr="00487140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管理流程的內容主要分為：</w:t>
            </w:r>
            <w:r w:rsidR="005066F4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有專責單位與</w:t>
            </w: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管理系統、報告採用的指引與標準，以及主要的報告撰寫對外窗口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534" w14:textId="77777777" w:rsidR="004B457E" w:rsidRPr="00487140" w:rsidRDefault="004B457E" w:rsidP="004B457E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4A4" w14:textId="77777777" w:rsidR="004B457E" w:rsidRPr="00487140" w:rsidRDefault="004B457E" w:rsidP="004B457E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B457E" w:rsidRPr="00487140" w14:paraId="70F862B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268" w14:textId="77777777" w:rsidR="004B457E" w:rsidRDefault="004B457E" w:rsidP="004B45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0665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利害關係</w:t>
            </w:r>
            <w:proofErr w:type="gramStart"/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人議合</w:t>
            </w:r>
            <w:proofErr w:type="gramEnd"/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4B4D8BC4" w14:textId="636C4914" w:rsidR="004B457E" w:rsidRPr="00487140" w:rsidRDefault="005066F4" w:rsidP="004B457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7</w:t>
            </w:r>
            <w:r w:rsidR="004B457E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%</w:t>
            </w:r>
            <w:r w:rsidR="004B457E"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C6B" w14:textId="30DE3A6E" w:rsidR="004B457E" w:rsidRPr="00487140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藉由利害關係</w:t>
            </w:r>
            <w:proofErr w:type="gramStart"/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人議合所得</w:t>
            </w:r>
            <w:proofErr w:type="gramEnd"/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到之結果，組織採取的回饋行動，以及該結果如何改變組織制訂策略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C7E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EEB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B457E" w:rsidRPr="00487140" w14:paraId="6E5F0C7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650" w14:textId="77777777" w:rsidR="004B457E" w:rsidRDefault="004B457E" w:rsidP="004B45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17897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治理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1B932239" w14:textId="331BE6FA" w:rsidR="004B457E" w:rsidRPr="00487140" w:rsidRDefault="005066F4" w:rsidP="004B457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  <w:t>8</w:t>
            </w:r>
            <w:r w:rsidR="004B457E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%</w:t>
            </w:r>
            <w:r w:rsidR="004B457E"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9F0" w14:textId="701E168C" w:rsidR="004B457E" w:rsidRPr="00487140" w:rsidRDefault="004B457E" w:rsidP="004B457E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58221088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SDG目標與對應指標是否提至機關</w:t>
            </w:r>
            <w:r>
              <w:rPr>
                <w:rStyle w:val="normaltextrun"/>
                <w:rFonts w:ascii="微軟正黑體" w:eastAsia="微軟正黑體" w:hAnsi="微軟正黑體" w:cs="Segoe UI" w:hint="eastAsia"/>
                <w:color w:val="4472C4"/>
                <w:sz w:val="22"/>
                <w:szCs w:val="22"/>
              </w:rPr>
              <w:t>高層</w:t>
            </w: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會議討論、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對每一個所選取之SDG目標及對應指標皆有負責局處、與SDG相關風險與機會之鑑別與管理、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永續管理承諾的一致性。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619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4F0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B457E" w:rsidRPr="00487140" w14:paraId="777D3C7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8B7F" w14:textId="77777777" w:rsidR="004B457E" w:rsidRDefault="004B457E" w:rsidP="004B45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98943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績效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2D999D9F" w14:textId="4719F58B" w:rsidR="004B457E" w:rsidRPr="00487140" w:rsidRDefault="005066F4" w:rsidP="004B457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  <w:t>7</w:t>
            </w:r>
            <w:r w:rsidR="004B457E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%</w:t>
            </w:r>
            <w:r w:rsidR="004B457E"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B0AE" w14:textId="42C7E05F" w:rsidR="004B457E" w:rsidRPr="00487140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呈現環境、社會與經濟之重大性議題績效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D6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081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B457E" w:rsidRPr="00487140" w14:paraId="261D589C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411E" w14:textId="77777777" w:rsidR="004B457E" w:rsidRDefault="004B457E" w:rsidP="004B45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90404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稽核與監督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06C7C43F" w14:textId="5D53F0C8" w:rsidR="004B457E" w:rsidRPr="00487140" w:rsidRDefault="005066F4" w:rsidP="004B457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  <w:t>8</w:t>
            </w:r>
            <w:r w:rsidR="004B457E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%</w:t>
            </w:r>
            <w:r w:rsidR="004B457E"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53" w14:textId="2BE35547" w:rsidR="004B457E" w:rsidRPr="00487140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針對所揭露資訊之內部稽核機制與外部監督機制說明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DE9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19A" w14:textId="77777777" w:rsidR="004B457E" w:rsidRPr="00487140" w:rsidRDefault="004B457E" w:rsidP="004B457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EDD0F38" w14:textId="6F2C270D" w:rsidR="004C4AE5" w:rsidRPr="00487140" w:rsidRDefault="004C4AE5" w:rsidP="00A32772">
      <w:pPr>
        <w:pStyle w:val="af0"/>
        <w:numPr>
          <w:ilvl w:val="1"/>
          <w:numId w:val="51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  <w:kern w:val="2"/>
        </w:rPr>
      </w:pPr>
      <w:r w:rsidRPr="0048714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3523B338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19DBA2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lastRenderedPageBreak/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FC1A3A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48700A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3101ED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87140" w:rsidRPr="00487140" w14:paraId="3D89F9C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482E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展現</w:t>
            </w:r>
          </w:p>
          <w:p w14:paraId="3AA0E893" w14:textId="4D67FA30" w:rsidR="004C4AE5" w:rsidRPr="00487140" w:rsidRDefault="00BB4D4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4C4AE5"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D67" w14:textId="77777777" w:rsidR="004C4AE5" w:rsidRPr="00FE04E7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</w:pPr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5A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9D5" w14:textId="77777777" w:rsidR="004C4AE5" w:rsidRPr="00487140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749C14D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000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3F4D6030" w14:textId="7CB22D64" w:rsidR="004C4AE5" w:rsidRPr="00487140" w:rsidRDefault="00BB4D4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="004C4AE5"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D6E6" w14:textId="77777777" w:rsidR="004C4AE5" w:rsidRPr="00FE04E7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</w:pPr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可取得性(accessibility)、溝通與回饋之機制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7A4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05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3DAF46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204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架構</w:t>
            </w:r>
          </w:p>
          <w:p w14:paraId="585BD342" w14:textId="5C67733D" w:rsidR="004C4AE5" w:rsidRPr="00487140" w:rsidRDefault="00BB4D4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4C4AE5"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6809" w14:textId="77777777" w:rsidR="004C4AE5" w:rsidRPr="00FE04E7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</w:pPr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分為</w:t>
            </w:r>
            <w:proofErr w:type="gramStart"/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三</w:t>
            </w:r>
            <w:proofErr w:type="gramEnd"/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部分：(</w:t>
            </w:r>
            <w:proofErr w:type="gramStart"/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一</w:t>
            </w:r>
            <w:proofErr w:type="gramEnd"/>
            <w:r w:rsidRP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209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B44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E04E7" w:rsidRPr="00487140" w14:paraId="213AF437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D77" w14:textId="2897CB2E" w:rsidR="00FE04E7" w:rsidRDefault="00FE04E7" w:rsidP="00FE04E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10145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國際溝通</w:t>
            </w:r>
          </w:p>
          <w:p w14:paraId="7985ABD0" w14:textId="7381B8C4" w:rsidR="00FE04E7" w:rsidRPr="00FE04E7" w:rsidRDefault="00BB4D4A" w:rsidP="00FE04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</w:pPr>
            <w:r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  <w:t>5</w:t>
            </w:r>
            <w:r w:rsidR="00FE04E7"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A0F" w14:textId="0C21A3CA" w:rsidR="00FE04E7" w:rsidRPr="00FE04E7" w:rsidRDefault="00FE04E7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  <w:sz w:val="22"/>
                <w:szCs w:val="22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以英文或其他國際通用語言出版報告書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FB7" w14:textId="77777777" w:rsidR="00FE04E7" w:rsidRPr="00487140" w:rsidRDefault="00FE04E7" w:rsidP="00FE04E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725" w14:textId="77777777" w:rsidR="00FE04E7" w:rsidRPr="00487140" w:rsidRDefault="00FE04E7" w:rsidP="00FE04E7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1DEE144" w14:textId="77777777" w:rsidR="004C4AE5" w:rsidRPr="00487140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48714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487140" w:rsidRPr="00487140" w14:paraId="0D82F48B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74E35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42613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E974D71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487140" w:rsidRPr="00487140" w14:paraId="23FB3CFD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2647" w14:textId="77777777" w:rsidR="00011F15" w:rsidRDefault="00011F15" w:rsidP="00011F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SDGs／永續發展專區完整性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49B29AD9" w14:textId="296AEBA4" w:rsidR="004C4AE5" w:rsidRPr="00487140" w:rsidRDefault="00011F15" w:rsidP="00011F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20%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829" w14:textId="62A2E899" w:rsidR="004C4AE5" w:rsidRPr="0048714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是否設置CSR專區、</w:t>
            </w:r>
            <w:r w:rsidR="00AF781C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將SDGs／永續發展專區連結設於首頁</w:t>
            </w:r>
            <w:r w:rsidRPr="00487140">
              <w:rPr>
                <w:rFonts w:ascii="微軟正黑體" w:eastAsia="微軟正黑體" w:hAnsi="微軟正黑體" w:hint="eastAsia"/>
              </w:rPr>
              <w:t>、提供最新年度的CSR報告書提供下載</w:t>
            </w:r>
            <w:r w:rsidR="00FC6D61">
              <w:rPr>
                <w:rFonts w:ascii="微軟正黑體" w:eastAsia="微軟正黑體" w:hAnsi="微軟正黑體" w:hint="eastAsia"/>
              </w:rPr>
              <w:t>、</w:t>
            </w:r>
            <w:r w:rsidR="00FC6D61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bdr w:val="none" w:sz="0" w:space="0" w:color="auto" w:frame="1"/>
              </w:rPr>
              <w:t>網站地圖站內搜尋引擎</w:t>
            </w:r>
            <w:r w:rsidR="007B1BD8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bdr w:val="none" w:sz="0" w:space="0" w:color="auto" w:frame="1"/>
              </w:rPr>
              <w:t>及</w:t>
            </w:r>
            <w:r w:rsidR="007B1BD8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將SDGs／永續發展專區分類</w:t>
            </w:r>
            <w:r w:rsidR="007B1BD8" w:rsidRPr="00487140">
              <w:rPr>
                <w:rFonts w:ascii="微軟正黑體" w:eastAsia="微軟正黑體" w:hAnsi="微軟正黑體" w:hint="eastAsia"/>
                <w:kern w:val="0"/>
              </w:rPr>
              <w:t>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1B39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764E16F4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F833C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8006" w14:textId="77777777" w:rsidR="004C4AE5" w:rsidRPr="0048714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0D2C21BF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C25" w14:textId="77777777" w:rsidR="00011F15" w:rsidRDefault="00011F15" w:rsidP="00011F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網頁管理與即時更新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4C88ECCB" w14:textId="662A07B0" w:rsidR="004C4AE5" w:rsidRPr="00487140" w:rsidRDefault="00011F15" w:rsidP="00011F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20%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5E5" w14:textId="15166694" w:rsidR="004C4AE5" w:rsidRPr="00DF3091" w:rsidRDefault="00011F15" w:rsidP="00DF3091">
            <w:pPr>
              <w:jc w:val="both"/>
              <w:rPr>
                <w:rFonts w:ascii="微軟正黑體" w:eastAsia="微軟正黑體" w:hAnsi="微軟正黑體"/>
              </w:rPr>
            </w:pPr>
            <w:r w:rsidRPr="00DF3091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DEEAF6"/>
              </w:rPr>
              <w:t>判斷依據：由最新消息觀察網頁是否為最新訊息、是否即時更新？(未有最新消息、…. 具當月或上個月之訊息)</w:t>
            </w:r>
            <w:r w:rsidRPr="00DF3091">
              <w:rPr>
                <w:rStyle w:val="eop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DEEAF6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02B5C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55A7E6FB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74E2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85EF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2FFCA736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2EA6" w14:textId="77777777" w:rsidR="00DF3091" w:rsidRDefault="00DF3091" w:rsidP="00DF30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電子版報告書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1FC88367" w14:textId="77777777" w:rsidR="00DF3091" w:rsidRDefault="00DF3091" w:rsidP="00DF30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與關鍵資訊連結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</w:p>
          <w:p w14:paraId="4D717D87" w14:textId="651E9FC6" w:rsidR="004C4AE5" w:rsidRPr="00487140" w:rsidRDefault="00DF3091" w:rsidP="00DF30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cs="Segoe UI" w:hint="eastAsia"/>
                <w:sz w:val="22"/>
                <w:szCs w:val="22"/>
              </w:rPr>
              <w:t>20%</w:t>
            </w:r>
            <w:r>
              <w:rPr>
                <w:rStyle w:val="eop"/>
                <w:rFonts w:ascii="微軟正黑體" w:eastAsia="微軟正黑體" w:hAnsi="微軟正黑體" w:cs="Segoe UI" w:hint="eastAsia"/>
                <w:sz w:val="22"/>
                <w:szCs w:val="22"/>
              </w:rPr>
              <w:t> </w:t>
            </w:r>
            <w:r w:rsidR="004C4AE5" w:rsidRPr="00487140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DF6" w14:textId="64FCAD67" w:rsidR="004C4AE5" w:rsidRPr="00487140" w:rsidRDefault="00DF3091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按照永續報告定義，須符合環境、社會與治理(ESG)等議題之揭露。電子版報告書與其他資訊連結酌情給分。</w:t>
            </w:r>
            <w:r>
              <w:rPr>
                <w:rStyle w:val="eop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1F8A5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58F9BA2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A79138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AD993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5D8F356D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B377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多元媒體展現</w:t>
            </w:r>
          </w:p>
          <w:p w14:paraId="21FFEBDF" w14:textId="4B3C748E" w:rsidR="004C4AE5" w:rsidRPr="00487140" w:rsidRDefault="00DF309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C4AE5" w:rsidRPr="00487140">
              <w:rPr>
                <w:rFonts w:ascii="微軟正黑體" w:eastAsia="微軟正黑體" w:hAnsi="微軟正黑體" w:hint="eastAsia"/>
              </w:rPr>
              <w:t xml:space="preserve">0%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856D" w14:textId="716BFA70" w:rsidR="004C4AE5" w:rsidRPr="00487140" w:rsidRDefault="00DF3091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DF3091">
              <w:rPr>
                <w:rFonts w:ascii="微軟正黑體" w:eastAsia="微軟正黑體" w:hAnsi="微軟正黑體" w:hint="eastAsia"/>
              </w:rPr>
              <w:t>依圖表</w:t>
            </w:r>
            <w:proofErr w:type="gramEnd"/>
            <w:r w:rsidRPr="00DF3091">
              <w:rPr>
                <w:rFonts w:ascii="微軟正黑體" w:eastAsia="微軟正黑體" w:hAnsi="微軟正黑體" w:hint="eastAsia"/>
              </w:rPr>
              <w:t>說明、使用影片、互動式網頁給分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3A860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2DADA1D0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18C89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939DE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1D6E3975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9D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2B59A583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292F4EC2" w14:textId="0F2B1EC1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2</w:t>
            </w:r>
            <w:r w:rsidR="00DF3091">
              <w:rPr>
                <w:rFonts w:ascii="微軟正黑體" w:eastAsia="微軟正黑體" w:hAnsi="微軟正黑體" w:hint="eastAsia"/>
              </w:rPr>
              <w:t>0</w:t>
            </w:r>
            <w:r w:rsidRPr="00487140">
              <w:rPr>
                <w:rFonts w:ascii="微軟正黑體" w:eastAsia="微軟正黑體" w:hAnsi="微軟正黑體" w:hint="eastAsia"/>
              </w:rPr>
              <w:t xml:space="preserve">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3CD9" w14:textId="2A2978C0" w:rsidR="004C4AE5" w:rsidRPr="00487140" w:rsidRDefault="00FB0856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是否有</w:t>
            </w:r>
            <w:proofErr w:type="gramStart"/>
            <w:r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設計線上回饋</w:t>
            </w:r>
            <w:proofErr w:type="gramEnd"/>
            <w:r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信箱 (網路填寫或連結至電子信箱) </w:t>
            </w:r>
            <w:r w:rsidR="004C4AE5" w:rsidRPr="00487140">
              <w:rPr>
                <w:rFonts w:ascii="微軟正黑體" w:eastAsia="微軟正黑體" w:hAnsi="微軟正黑體" w:hint="eastAsia"/>
              </w:rPr>
              <w:t>/</w:t>
            </w:r>
            <w:r w:rsidR="001C666B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bdr w:val="none" w:sz="0" w:space="0" w:color="auto" w:frame="1"/>
              </w:rPr>
              <w:t>設計有問卷填寫的連結</w:t>
            </w:r>
            <w:r w:rsidR="004C4AE5" w:rsidRPr="00487140">
              <w:rPr>
                <w:rFonts w:ascii="微軟正黑體" w:eastAsia="微軟正黑體" w:hAnsi="微軟正黑體" w:hint="eastAsia"/>
              </w:rPr>
              <w:t>/是否</w:t>
            </w:r>
            <w:r w:rsidR="001C666B">
              <w:rPr>
                <w:rStyle w:val="normaltextrun"/>
                <w:rFonts w:ascii="微軟正黑體" w:eastAsia="微軟正黑體" w:hAnsi="微軟正黑體" w:hint="eastAsia"/>
                <w:color w:val="000000"/>
                <w:sz w:val="22"/>
                <w:szCs w:val="22"/>
                <w:shd w:val="clear" w:color="auto" w:fill="FFFFFF"/>
              </w:rPr>
              <w:t>設置社群網站並實際運作</w:t>
            </w:r>
            <w:r w:rsidR="004C4AE5" w:rsidRPr="00487140">
              <w:rPr>
                <w:rFonts w:ascii="微軟正黑體" w:eastAsia="微軟正黑體" w:hAnsi="微軟正黑體" w:hint="eastAsia"/>
              </w:rPr>
              <w:t>/是否提供電子報訂閱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4188A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C4AE5" w:rsidRPr="00487140" w14:paraId="529AC1D2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9EF062" w14:textId="77777777" w:rsidR="004C4AE5" w:rsidRPr="00487140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89FE3" w14:textId="77777777" w:rsidR="004C4AE5" w:rsidRPr="00487140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227B403" w14:textId="34C7E847" w:rsidR="004C4AE5" w:rsidRPr="0048714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bookmarkStart w:id="7" w:name="_Hlk35124084"/>
      <w:r w:rsidRPr="00487140">
        <w:rPr>
          <w:rFonts w:ascii="微軟正黑體" w:eastAsia="微軟正黑體" w:hAnsi="微軟正黑體" w:hint="eastAsia"/>
          <w:b/>
          <w:sz w:val="28"/>
        </w:rPr>
        <w:lastRenderedPageBreak/>
        <w:t>參、</w:t>
      </w:r>
      <w:r w:rsidR="00077C12" w:rsidRPr="00487140">
        <w:rPr>
          <w:rFonts w:ascii="微軟正黑體" w:eastAsia="微軟正黑體" w:hAnsi="微軟正黑體" w:hint="eastAsia"/>
          <w:b/>
          <w:sz w:val="28"/>
        </w:rPr>
        <w:t>企業永續綜合績效</w:t>
      </w:r>
      <w:r w:rsidRPr="003B57D1">
        <w:rPr>
          <w:rFonts w:ascii="微軟正黑體" w:eastAsia="微軟正黑體" w:hAnsi="微軟正黑體" w:hint="eastAsia"/>
          <w:b/>
          <w:color w:val="FFFF00"/>
          <w:sz w:val="28"/>
          <w:shd w:val="clear" w:color="auto" w:fill="4F81BD" w:themeFill="accent1"/>
        </w:rPr>
        <w:t>*</w:t>
      </w:r>
      <w:r w:rsidRPr="003B57D1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如未</w:t>
      </w:r>
      <w:proofErr w:type="gramStart"/>
      <w:r w:rsidRPr="003B57D1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報名本獎</w:t>
      </w:r>
      <w:proofErr w:type="gramEnd"/>
      <w:r w:rsidRPr="003B57D1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，無須填寫</w:t>
      </w:r>
    </w:p>
    <w:p w14:paraId="2831CFBA" w14:textId="3BC874C5" w:rsidR="004C4AE5" w:rsidRPr="00487140" w:rsidRDefault="00017BF4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szCs w:val="22"/>
        </w:rPr>
        <w:t>█</w:t>
      </w:r>
      <w:proofErr w:type="gramEnd"/>
      <w:r w:rsidR="00EF6E12" w:rsidRPr="00EF6E12">
        <w:rPr>
          <w:rFonts w:ascii="微軟正黑體" w:eastAsia="微軟正黑體" w:hAnsi="微軟正黑體" w:hint="eastAsia"/>
          <w:b/>
          <w:sz w:val="28"/>
        </w:rPr>
        <w:t>台灣企業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487140" w:rsidRPr="00487140" w14:paraId="7D3CF3E2" w14:textId="77777777" w:rsidTr="004C4A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9FAD6FC" w14:textId="77777777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主要評選構面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7162ECE" w14:textId="77777777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90E6396" w14:textId="77777777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80F47A8" w14:textId="77777777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87140" w:rsidRPr="00487140" w14:paraId="333ADB66" w14:textId="77777777" w:rsidTr="004C4AE5">
        <w:trPr>
          <w:trHeight w:val="9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A246" w14:textId="279E4308" w:rsidR="004C4AE5" w:rsidRPr="00487140" w:rsidRDefault="00AA12C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AA12C7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AA12C7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AA12C7">
              <w:rPr>
                <w:rFonts w:ascii="微軟正黑體" w:eastAsia="微軟正黑體" w:hAnsi="微軟正黑體" w:hint="eastAsia"/>
              </w:rPr>
              <w:t>與策略</w:t>
            </w:r>
            <w:r w:rsidRPr="00AA12C7">
              <w:rPr>
                <w:rFonts w:ascii="微軟正黑體" w:eastAsia="微軟正黑體" w:hAnsi="微軟正黑體"/>
              </w:rPr>
              <w:t>(15%)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DAD2" w14:textId="77777777" w:rsidR="00E91C5F" w:rsidRPr="00E91C5F" w:rsidRDefault="00E91C5F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C65C07">
              <w:rPr>
                <w:rFonts w:ascii="微軟正黑體" w:eastAsia="微軟正黑體" w:hAnsi="微軟正黑體"/>
              </w:rPr>
              <w:t>企業</w:t>
            </w:r>
            <w:proofErr w:type="gramStart"/>
            <w:r w:rsidRPr="00C65C07">
              <w:rPr>
                <w:rFonts w:ascii="微軟正黑體" w:eastAsia="微軟正黑體" w:hAnsi="微軟正黑體"/>
              </w:rPr>
              <w:t>永續願景</w:t>
            </w:r>
            <w:proofErr w:type="gramEnd"/>
            <w:r w:rsidRPr="00C65C07">
              <w:rPr>
                <w:rFonts w:ascii="微軟正黑體" w:eastAsia="微軟正黑體" w:hAnsi="微軟正黑體"/>
              </w:rPr>
              <w:t>與核心理念之</w:t>
            </w:r>
            <w:r w:rsidRPr="00C65C07">
              <w:rPr>
                <w:rFonts w:ascii="微軟正黑體" w:eastAsia="微軟正黑體" w:hAnsi="微軟正黑體" w:hint="eastAsia"/>
              </w:rPr>
              <w:t>完整</w:t>
            </w:r>
            <w:r w:rsidRPr="00C65C07">
              <w:rPr>
                <w:rFonts w:ascii="微軟正黑體" w:eastAsia="微軟正黑體" w:hAnsi="微軟正黑體"/>
              </w:rPr>
              <w:t>性及</w:t>
            </w:r>
            <w:r w:rsidRPr="00C65C07">
              <w:rPr>
                <w:rFonts w:ascii="微軟正黑體" w:eastAsia="微軟正黑體" w:hAnsi="微軟正黑體" w:hint="eastAsia"/>
              </w:rPr>
              <w:t>宏觀</w:t>
            </w:r>
            <w:r w:rsidRPr="00C65C07">
              <w:rPr>
                <w:rFonts w:ascii="微軟正黑體" w:eastAsia="微軟正黑體" w:hAnsi="微軟正黑體"/>
              </w:rPr>
              <w:t>性</w:t>
            </w:r>
            <w:r w:rsidRPr="00C65C07">
              <w:rPr>
                <w:rFonts w:ascii="微軟正黑體" w:eastAsia="微軟正黑體" w:hAnsi="微軟正黑體" w:hint="eastAsia"/>
              </w:rPr>
              <w:t>(5%)</w:t>
            </w:r>
          </w:p>
          <w:p w14:paraId="280508BB" w14:textId="22125B57" w:rsidR="003D30A1" w:rsidRPr="00487140" w:rsidRDefault="007B1AF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B1AF8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7B1AF8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7B1AF8">
              <w:rPr>
                <w:rFonts w:ascii="微軟正黑體" w:eastAsia="微軟正黑體" w:hAnsi="微軟正黑體" w:hint="eastAsia"/>
              </w:rPr>
              <w:t>與全球永續發展之關聯性與執行度</w:t>
            </w:r>
            <w:r w:rsidRPr="007B1AF8">
              <w:rPr>
                <w:rFonts w:ascii="微軟正黑體" w:eastAsia="微軟正黑體" w:hAnsi="微軟正黑體"/>
              </w:rPr>
              <w:t>(5%)</w:t>
            </w:r>
          </w:p>
          <w:p w14:paraId="2CA3D38E" w14:textId="25CBCCE7" w:rsidR="004C4AE5" w:rsidRPr="00487140" w:rsidRDefault="00C65C07" w:rsidP="00C65C07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C65C07">
              <w:rPr>
                <w:rFonts w:ascii="微軟正黑體" w:eastAsia="微軟正黑體" w:hAnsi="微軟正黑體"/>
              </w:rPr>
              <w:t>SASB</w:t>
            </w:r>
            <w:r w:rsidRPr="00C65C07">
              <w:rPr>
                <w:rFonts w:ascii="微軟正黑體" w:eastAsia="微軟正黑體" w:hAnsi="微軟正黑體" w:hint="eastAsia"/>
              </w:rPr>
              <w:t>揭露執行情形</w:t>
            </w:r>
            <w:r w:rsidRPr="00C65C07">
              <w:rPr>
                <w:rFonts w:ascii="微軟正黑體" w:eastAsia="微軟正黑體" w:hAnsi="微軟正黑體"/>
              </w:rPr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E6D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C25" w14:textId="77777777" w:rsidR="004C4AE5" w:rsidRPr="0048714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408E3112" w14:textId="77777777" w:rsidTr="004C4AE5">
        <w:trPr>
          <w:trHeight w:val="10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9784" w14:textId="07809B65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企業治理績效1</w:t>
            </w:r>
            <w:r w:rsidR="00233FD9" w:rsidRPr="00487140">
              <w:rPr>
                <w:rFonts w:ascii="微軟正黑體" w:eastAsia="微軟正黑體" w:hAnsi="微軟正黑體"/>
              </w:rPr>
              <w:t>5</w:t>
            </w:r>
            <w:r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D6B" w14:textId="77777777" w:rsidR="00A22858" w:rsidRPr="00487140" w:rsidRDefault="00A2285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公司治理程序</w:t>
            </w:r>
            <w:r w:rsidRPr="00487140">
              <w:rPr>
                <w:rFonts w:ascii="微軟正黑體" w:eastAsia="微軟正黑體" w:hAnsi="微軟正黑體"/>
              </w:rPr>
              <w:t>(3%)</w:t>
            </w:r>
          </w:p>
          <w:p w14:paraId="11B3A173" w14:textId="77777777" w:rsidR="00A22858" w:rsidRPr="00487140" w:rsidRDefault="00A2285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股東權益及董事會運作</w:t>
            </w:r>
            <w:r w:rsidRPr="00487140">
              <w:rPr>
                <w:rFonts w:ascii="微軟正黑體" w:eastAsia="微軟正黑體" w:hAnsi="微軟正黑體"/>
              </w:rPr>
              <w:t xml:space="preserve">(2%) </w:t>
            </w:r>
          </w:p>
          <w:p w14:paraId="33456882" w14:textId="77777777" w:rsidR="00A22858" w:rsidRPr="00487140" w:rsidRDefault="00A2285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公司治理評鑑表現</w:t>
            </w:r>
            <w:r w:rsidRPr="00487140">
              <w:rPr>
                <w:rFonts w:ascii="微軟正黑體" w:eastAsia="微軟正黑體" w:hAnsi="微軟正黑體"/>
              </w:rPr>
              <w:t>(4%)</w:t>
            </w:r>
          </w:p>
          <w:p w14:paraId="08C711C1" w14:textId="77777777" w:rsidR="00A22858" w:rsidRPr="00487140" w:rsidRDefault="00A2285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人才發展與留任</w:t>
            </w:r>
            <w:r w:rsidRPr="00487140">
              <w:rPr>
                <w:rFonts w:ascii="微軟正黑體" w:eastAsia="微軟正黑體" w:hAnsi="微軟正黑體"/>
              </w:rPr>
              <w:t>(2%)</w:t>
            </w:r>
          </w:p>
          <w:p w14:paraId="5800DA60" w14:textId="77777777" w:rsidR="00A22858" w:rsidRPr="00487140" w:rsidRDefault="00A22858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公司善盡納稅義務</w:t>
            </w:r>
            <w:r w:rsidRPr="00487140">
              <w:rPr>
                <w:rFonts w:ascii="微軟正黑體" w:eastAsia="微軟正黑體" w:hAnsi="微軟正黑體"/>
              </w:rPr>
              <w:t>(2%)</w:t>
            </w:r>
          </w:p>
          <w:p w14:paraId="1B2C5F8D" w14:textId="4E115C85" w:rsidR="004C4AE5" w:rsidRPr="00487140" w:rsidRDefault="00233FD9" w:rsidP="00740694">
            <w:r w:rsidRPr="00487140">
              <w:rPr>
                <w:rFonts w:ascii="微軟正黑體" w:eastAsia="微軟正黑體" w:hAnsi="微軟正黑體" w:hint="eastAsia"/>
              </w:rPr>
              <w:t>-</w:t>
            </w:r>
            <w:r w:rsidR="00A22858" w:rsidRPr="00487140">
              <w:rPr>
                <w:rFonts w:ascii="微軟正黑體" w:eastAsia="微軟正黑體" w:hAnsi="微軟正黑體" w:hint="eastAsia"/>
              </w:rPr>
              <w:t>企業永續</w:t>
            </w:r>
            <w:r w:rsidR="00A22858" w:rsidRPr="00487140">
              <w:rPr>
                <w:rFonts w:ascii="微軟正黑體" w:eastAsia="微軟正黑體" w:hAnsi="微軟正黑體"/>
              </w:rPr>
              <w:t>/</w:t>
            </w:r>
            <w:r w:rsidR="00A22858" w:rsidRPr="00487140">
              <w:rPr>
                <w:rFonts w:ascii="微軟正黑體" w:eastAsia="微軟正黑體" w:hAnsi="微軟正黑體" w:hint="eastAsia"/>
              </w:rPr>
              <w:t>企業社會責任等相關委員會運作</w:t>
            </w:r>
            <w:r w:rsidR="00A22858" w:rsidRPr="00487140">
              <w:rPr>
                <w:rFonts w:ascii="微軟正黑體" w:eastAsia="微軟正黑體" w:hAnsi="微軟正黑體"/>
              </w:rPr>
              <w:t>(2%)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35A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FFA" w14:textId="77777777" w:rsidR="004C4AE5" w:rsidRPr="0048714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38101F1A" w14:textId="77777777" w:rsidTr="004C4AE5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6512" w14:textId="063FCA45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財務經營績效</w:t>
            </w:r>
            <w:r w:rsidRPr="00D70EB6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="00D70EB6" w:rsidRPr="00D70EB6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Pr="00D70EB6">
              <w:rPr>
                <w:rFonts w:ascii="微軟正黑體" w:eastAsia="微軟正黑體" w:hAnsi="微軟正黑體" w:hint="eastAsia"/>
                <w:color w:val="FF0000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1BBB" w14:textId="264B7242" w:rsidR="004C4AE5" w:rsidRPr="00487140" w:rsidRDefault="004C4AE5" w:rsidP="00A32772">
            <w:pPr>
              <w:pStyle w:val="af0"/>
              <w:numPr>
                <w:ilvl w:val="0"/>
                <w:numId w:val="5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  <w:bCs/>
              </w:rPr>
              <w:t>財務績效</w:t>
            </w:r>
            <w:r w:rsidR="007F7719" w:rsidRPr="007F7719">
              <w:rPr>
                <w:rFonts w:ascii="微軟正黑體" w:eastAsia="微軟正黑體" w:hAnsi="微軟正黑體" w:hint="eastAsia"/>
                <w:bCs/>
                <w:color w:val="FF0000"/>
              </w:rPr>
              <w:t>是否</w:t>
            </w:r>
            <w:r w:rsidRPr="00487140">
              <w:rPr>
                <w:rFonts w:ascii="微軟正黑體" w:eastAsia="微軟正黑體" w:hAnsi="微軟正黑體" w:hint="eastAsia"/>
                <w:bCs/>
              </w:rPr>
              <w:t>獲利</w:t>
            </w:r>
            <w:r w:rsidR="00233FD9" w:rsidRPr="00487140">
              <w:rPr>
                <w:rFonts w:ascii="微軟正黑體" w:eastAsia="微軟正黑體" w:hAnsi="微軟正黑體"/>
              </w:rPr>
              <w:t>(</w:t>
            </w:r>
            <w:r w:rsidR="00D70EB6">
              <w:rPr>
                <w:rFonts w:ascii="微軟正黑體" w:eastAsia="微軟正黑體" w:hAnsi="微軟正黑體" w:hint="eastAsia"/>
              </w:rPr>
              <w:t>6</w:t>
            </w:r>
            <w:r w:rsidR="00233FD9" w:rsidRPr="00487140">
              <w:rPr>
                <w:rFonts w:ascii="微軟正黑體" w:eastAsia="微軟正黑體" w:hAnsi="微軟正黑體"/>
              </w:rPr>
              <w:t>%)</w:t>
            </w:r>
          </w:p>
          <w:p w14:paraId="2003DDFB" w14:textId="4BF40300" w:rsidR="004C4AE5" w:rsidRPr="00487140" w:rsidRDefault="004C4AE5" w:rsidP="00A32772">
            <w:pPr>
              <w:pStyle w:val="af0"/>
              <w:numPr>
                <w:ilvl w:val="0"/>
                <w:numId w:val="5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財務績效與</w:t>
            </w:r>
            <w:r w:rsidR="00D70EB6" w:rsidRPr="00D70EB6">
              <w:rPr>
                <w:rFonts w:ascii="微軟正黑體" w:eastAsia="微軟正黑體" w:hAnsi="微軟正黑體" w:hint="eastAsia"/>
                <w:color w:val="FF0000"/>
              </w:rPr>
              <w:t>永續</w:t>
            </w:r>
            <w:r w:rsidRPr="00487140">
              <w:rPr>
                <w:rFonts w:ascii="微軟正黑體" w:eastAsia="微軟正黑體" w:hAnsi="微軟正黑體" w:hint="eastAsia"/>
              </w:rPr>
              <w:t>創新產品或商業模式間之關聯性</w:t>
            </w:r>
            <w:r w:rsidR="00233FD9" w:rsidRPr="00487140">
              <w:rPr>
                <w:rFonts w:ascii="微軟正黑體" w:eastAsia="微軟正黑體" w:hAnsi="微軟正黑體"/>
              </w:rPr>
              <w:t>(</w:t>
            </w:r>
            <w:r w:rsidR="00D70EB6" w:rsidRPr="00D70EB6">
              <w:rPr>
                <w:rFonts w:ascii="微軟正黑體" w:eastAsia="微軟正黑體" w:hAnsi="微軟正黑體"/>
                <w:color w:val="FF0000"/>
              </w:rPr>
              <w:t>4</w:t>
            </w:r>
            <w:r w:rsidR="00233FD9" w:rsidRPr="00487140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233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B52" w14:textId="77777777" w:rsidR="004C4AE5" w:rsidRPr="0048714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D70EB6" w:rsidRPr="00487140" w14:paraId="1CE80767" w14:textId="77777777" w:rsidTr="004C4AE5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3211" w14:textId="72ED3E68" w:rsidR="00D70EB6" w:rsidRPr="0022022F" w:rsidRDefault="0046052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2022F">
              <w:rPr>
                <w:rFonts w:ascii="微軟正黑體" w:eastAsia="微軟正黑體" w:hAnsi="微軟正黑體" w:hint="eastAsia"/>
                <w:color w:val="FF0000"/>
              </w:rPr>
              <w:t>氣候治理及能源管理績效</w:t>
            </w:r>
            <w:r w:rsidRPr="0022022F">
              <w:rPr>
                <w:rFonts w:ascii="微軟正黑體" w:eastAsia="微軟正黑體" w:hAnsi="微軟正黑體"/>
                <w:color w:val="FF0000"/>
              </w:rPr>
              <w:t>(15%)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5F1" w14:textId="77777777" w:rsidR="00D70EB6" w:rsidRPr="0022022F" w:rsidRDefault="00716B73" w:rsidP="00A32772">
            <w:pPr>
              <w:pStyle w:val="af0"/>
              <w:numPr>
                <w:ilvl w:val="0"/>
                <w:numId w:val="5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  <w:bCs/>
                <w:color w:val="FF0000"/>
              </w:rPr>
            </w:pPr>
            <w:r w:rsidRPr="0022022F">
              <w:rPr>
                <w:rFonts w:ascii="微軟正黑體" w:eastAsia="微軟正黑體" w:hAnsi="微軟正黑體" w:hint="eastAsia"/>
                <w:bCs/>
                <w:color w:val="FF0000"/>
              </w:rPr>
              <w:t>氣候治理與行動</w:t>
            </w:r>
            <w:r w:rsidRPr="0022022F">
              <w:rPr>
                <w:rFonts w:ascii="微軟正黑體" w:eastAsia="微軟正黑體" w:hAnsi="微軟正黑體"/>
                <w:bCs/>
                <w:color w:val="FF0000"/>
              </w:rPr>
              <w:t>(12%)</w:t>
            </w:r>
          </w:p>
          <w:p w14:paraId="7BEC70EB" w14:textId="04D25DF4" w:rsidR="00716B73" w:rsidRPr="0022022F" w:rsidRDefault="0022022F" w:rsidP="00A32772">
            <w:pPr>
              <w:pStyle w:val="af0"/>
              <w:numPr>
                <w:ilvl w:val="0"/>
                <w:numId w:val="5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  <w:bCs/>
                <w:color w:val="FF0000"/>
              </w:rPr>
            </w:pPr>
            <w:r w:rsidRPr="0022022F">
              <w:rPr>
                <w:rFonts w:ascii="微軟正黑體" w:eastAsia="微軟正黑體" w:hAnsi="微軟正黑體" w:hint="eastAsia"/>
                <w:bCs/>
                <w:color w:val="FF0000"/>
              </w:rPr>
              <w:t>能源管理措施</w:t>
            </w:r>
            <w:r w:rsidRPr="0022022F">
              <w:rPr>
                <w:rFonts w:ascii="微軟正黑體" w:eastAsia="微軟正黑體" w:hAnsi="微軟正黑體"/>
                <w:bCs/>
                <w:color w:val="FF0000"/>
              </w:rPr>
              <w:t>(3%)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D0CC" w14:textId="77777777" w:rsidR="00D70EB6" w:rsidRPr="00487140" w:rsidRDefault="00D70EB6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B78" w14:textId="77777777" w:rsidR="00D70EB6" w:rsidRPr="00487140" w:rsidRDefault="00D70EB6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68D4C264" w14:textId="77777777" w:rsidTr="004C4AE5">
        <w:trPr>
          <w:trHeight w:val="13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FB04" w14:textId="0B17331C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環境</w:t>
            </w:r>
            <w:r w:rsidR="00233FD9" w:rsidRPr="00487140">
              <w:rPr>
                <w:rFonts w:ascii="微軟正黑體" w:eastAsia="微軟正黑體" w:hAnsi="微軟正黑體" w:hint="eastAsia"/>
              </w:rPr>
              <w:t>永續</w:t>
            </w:r>
            <w:r w:rsidRPr="00487140">
              <w:rPr>
                <w:rFonts w:ascii="微軟正黑體" w:eastAsia="微軟正黑體" w:hAnsi="微軟正黑體" w:hint="eastAsia"/>
              </w:rPr>
              <w:t>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A8BC" w14:textId="107EDADD" w:rsidR="004C4AE5" w:rsidRPr="00487140" w:rsidRDefault="00996F2C" w:rsidP="00A32772">
            <w:pPr>
              <w:pStyle w:val="af0"/>
              <w:numPr>
                <w:ilvl w:val="0"/>
                <w:numId w:val="5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996F2C">
              <w:rPr>
                <w:rFonts w:ascii="微軟正黑體" w:eastAsia="微軟正黑體" w:hAnsi="微軟正黑體" w:hint="eastAsia"/>
              </w:rPr>
              <w:t>水資源管理與績效</w:t>
            </w:r>
            <w:r w:rsidRPr="00996F2C">
              <w:rPr>
                <w:rFonts w:ascii="微軟正黑體" w:eastAsia="微軟正黑體" w:hAnsi="微軟正黑體"/>
              </w:rPr>
              <w:t>(3%)</w:t>
            </w:r>
          </w:p>
          <w:p w14:paraId="69D4EB5B" w14:textId="510E4A8B" w:rsidR="004C4AE5" w:rsidRPr="00487140" w:rsidRDefault="007A5D7A" w:rsidP="007A5D7A">
            <w:pPr>
              <w:pStyle w:val="af0"/>
              <w:numPr>
                <w:ilvl w:val="0"/>
                <w:numId w:val="5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A5D7A">
              <w:rPr>
                <w:rFonts w:ascii="微軟正黑體" w:eastAsia="微軟正黑體" w:hAnsi="微軟正黑體" w:hint="eastAsia"/>
              </w:rPr>
              <w:t>環境管理績效</w:t>
            </w:r>
            <w:r w:rsidRPr="0048714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48714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</w:t>
            </w:r>
            <w:r w:rsidRPr="0048714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]</w:t>
            </w:r>
            <w:r w:rsidRPr="007A5D7A">
              <w:rPr>
                <w:rFonts w:ascii="微軟正黑體" w:eastAsia="微軟正黑體" w:hAnsi="微軟正黑體"/>
              </w:rPr>
              <w:t xml:space="preserve"> (7%)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081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4AA" w14:textId="77777777" w:rsidR="004C4AE5" w:rsidRPr="00487140" w:rsidRDefault="004C4AE5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7519EAB7" w14:textId="77777777" w:rsidTr="004C4AE5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5EDA" w14:textId="77777777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社會共融績效15%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B9F2" w14:textId="568C3DCF" w:rsidR="004C4AE5" w:rsidRPr="00487140" w:rsidRDefault="009E4F7F" w:rsidP="00A32772">
            <w:pPr>
              <w:pStyle w:val="af0"/>
              <w:numPr>
                <w:ilvl w:val="0"/>
                <w:numId w:val="5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社會共融與人權保護</w:t>
            </w:r>
            <w:r w:rsidRPr="00487140">
              <w:rPr>
                <w:rFonts w:ascii="微軟正黑體" w:eastAsia="微軟正黑體" w:hAnsi="微軟正黑體"/>
              </w:rPr>
              <w:t>(</w:t>
            </w:r>
            <w:r w:rsidRPr="00487140">
              <w:rPr>
                <w:rFonts w:ascii="微軟正黑體" w:eastAsia="微軟正黑體" w:hAnsi="微軟正黑體" w:hint="eastAsia"/>
              </w:rPr>
              <w:t>5</w:t>
            </w:r>
            <w:r w:rsidRPr="00487140">
              <w:rPr>
                <w:rFonts w:ascii="微軟正黑體" w:eastAsia="微軟正黑體" w:hAnsi="微軟正黑體"/>
              </w:rPr>
              <w:t>%)</w:t>
            </w:r>
          </w:p>
          <w:p w14:paraId="64835034" w14:textId="19E95B21" w:rsidR="004C4AE5" w:rsidRPr="00487140" w:rsidRDefault="004C4AE5" w:rsidP="00A32772">
            <w:pPr>
              <w:pStyle w:val="af0"/>
              <w:numPr>
                <w:ilvl w:val="0"/>
                <w:numId w:val="5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組織外部社會績效</w:t>
            </w:r>
            <w:r w:rsidR="009E4F7F" w:rsidRPr="00487140">
              <w:rPr>
                <w:rFonts w:ascii="微軟正黑體" w:eastAsia="微軟正黑體" w:hAnsi="微軟正黑體"/>
              </w:rPr>
              <w:t>(</w:t>
            </w:r>
            <w:r w:rsidR="009E4F7F" w:rsidRPr="00487140">
              <w:rPr>
                <w:rFonts w:ascii="微軟正黑體" w:eastAsia="微軟正黑體" w:hAnsi="微軟正黑體" w:hint="eastAsia"/>
              </w:rPr>
              <w:t>5</w:t>
            </w:r>
            <w:r w:rsidR="009E4F7F" w:rsidRPr="00487140">
              <w:rPr>
                <w:rFonts w:ascii="微軟正黑體" w:eastAsia="微軟正黑體" w:hAnsi="微軟正黑體"/>
              </w:rPr>
              <w:t>%)</w:t>
            </w:r>
          </w:p>
          <w:p w14:paraId="1CA8CC2F" w14:textId="664FAE94" w:rsidR="004C4AE5" w:rsidRPr="00487140" w:rsidRDefault="004C4AE5" w:rsidP="00A32772">
            <w:pPr>
              <w:pStyle w:val="af0"/>
              <w:numPr>
                <w:ilvl w:val="0"/>
                <w:numId w:val="5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組織內部設會績效</w:t>
            </w:r>
            <w:r w:rsidR="009E4F7F" w:rsidRPr="00487140">
              <w:rPr>
                <w:rFonts w:ascii="微軟正黑體" w:eastAsia="微軟正黑體" w:hAnsi="微軟正黑體"/>
              </w:rPr>
              <w:t>(</w:t>
            </w:r>
            <w:r w:rsidR="009E4F7F" w:rsidRPr="00487140">
              <w:rPr>
                <w:rFonts w:ascii="微軟正黑體" w:eastAsia="微軟正黑體" w:hAnsi="微軟正黑體" w:hint="eastAsia"/>
              </w:rPr>
              <w:t>5</w:t>
            </w:r>
            <w:r w:rsidR="009E4F7F" w:rsidRPr="00487140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F321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A7A" w14:textId="77777777" w:rsidR="004C4AE5" w:rsidRPr="00487140" w:rsidRDefault="004C4AE5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2625ACBC" w14:textId="77777777" w:rsidTr="004C4AE5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ADC" w14:textId="14E80EDB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供應鏈管理績效1</w:t>
            </w:r>
            <w:r w:rsidR="007A5D7A">
              <w:rPr>
                <w:rFonts w:ascii="微軟正黑體" w:eastAsia="微軟正黑體" w:hAnsi="微軟正黑體"/>
              </w:rPr>
              <w:t>0</w:t>
            </w:r>
            <w:r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67D8" w14:textId="6E84AFE8" w:rsidR="004C4AE5" w:rsidRPr="00487140" w:rsidRDefault="004C4AE5" w:rsidP="00A32772">
            <w:pPr>
              <w:pStyle w:val="af0"/>
              <w:numPr>
                <w:ilvl w:val="0"/>
                <w:numId w:val="58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供應鏈管理策略、目標與準則</w:t>
            </w:r>
            <w:r w:rsidR="009E4F7F" w:rsidRPr="00487140">
              <w:rPr>
                <w:rFonts w:ascii="微軟正黑體" w:eastAsia="微軟正黑體" w:hAnsi="微軟正黑體"/>
              </w:rPr>
              <w:t>(</w:t>
            </w:r>
            <w:r w:rsidR="007A5D7A">
              <w:rPr>
                <w:rFonts w:ascii="微軟正黑體" w:eastAsia="微軟正黑體" w:hAnsi="微軟正黑體"/>
              </w:rPr>
              <w:t>6</w:t>
            </w:r>
            <w:r w:rsidR="009E4F7F" w:rsidRPr="00487140">
              <w:rPr>
                <w:rFonts w:ascii="微軟正黑體" w:eastAsia="微軟正黑體" w:hAnsi="微軟正黑體"/>
              </w:rPr>
              <w:t>%)</w:t>
            </w:r>
          </w:p>
          <w:p w14:paraId="70AA8EED" w14:textId="5F621CD3" w:rsidR="004C4AE5" w:rsidRPr="00487140" w:rsidRDefault="004C4AE5" w:rsidP="00A32772">
            <w:pPr>
              <w:pStyle w:val="af0"/>
              <w:numPr>
                <w:ilvl w:val="0"/>
                <w:numId w:val="58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執行成效</w:t>
            </w:r>
            <w:r w:rsidR="009E4F7F" w:rsidRPr="00487140">
              <w:rPr>
                <w:rFonts w:ascii="微軟正黑體" w:eastAsia="微軟正黑體" w:hAnsi="微軟正黑體"/>
              </w:rPr>
              <w:t>(</w:t>
            </w:r>
            <w:r w:rsidR="007A5D7A">
              <w:rPr>
                <w:rFonts w:ascii="微軟正黑體" w:eastAsia="微軟正黑體" w:hAnsi="微軟正黑體"/>
              </w:rPr>
              <w:t>4</w:t>
            </w:r>
            <w:r w:rsidR="009E4F7F" w:rsidRPr="00487140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028C" w14:textId="77777777" w:rsidR="004C4AE5" w:rsidRPr="0048714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6CA" w14:textId="77777777" w:rsidR="004C4AE5" w:rsidRPr="0048714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266E9899" w14:textId="77777777" w:rsidTr="004C4AE5">
        <w:trPr>
          <w:trHeight w:val="1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AC3" w14:textId="5D2C1D8B" w:rsidR="004C4AE5" w:rsidRPr="0048714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48714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487140">
              <w:rPr>
                <w:rFonts w:ascii="微軟正黑體" w:eastAsia="微軟正黑體" w:hAnsi="微軟正黑體" w:hint="eastAsia"/>
              </w:rPr>
              <w:t>或獎勵事蹟1</w:t>
            </w:r>
            <w:r w:rsidR="009E4F7F" w:rsidRPr="00487140">
              <w:rPr>
                <w:rFonts w:ascii="微軟正黑體" w:eastAsia="微軟正黑體" w:hAnsi="微軟正黑體"/>
              </w:rPr>
              <w:t>0</w:t>
            </w:r>
            <w:r w:rsidRPr="00487140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72BD" w14:textId="3DD08B1E" w:rsidR="004C4AE5" w:rsidRPr="00487140" w:rsidRDefault="004C4AE5" w:rsidP="00A32772">
            <w:pPr>
              <w:pStyle w:val="af0"/>
              <w:numPr>
                <w:ilvl w:val="0"/>
                <w:numId w:val="5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符合法規及規範</w:t>
            </w:r>
            <w:r w:rsidR="009E4F7F" w:rsidRPr="00487140">
              <w:rPr>
                <w:rFonts w:ascii="微軟正黑體" w:eastAsia="微軟正黑體" w:hAnsi="微軟正黑體"/>
              </w:rPr>
              <w:t>(7%)</w:t>
            </w:r>
          </w:p>
          <w:p w14:paraId="40FA8378" w14:textId="3BE4BF00" w:rsidR="004C4AE5" w:rsidRPr="00487140" w:rsidRDefault="004C4AE5" w:rsidP="00A32772">
            <w:pPr>
              <w:pStyle w:val="af0"/>
              <w:numPr>
                <w:ilvl w:val="0"/>
                <w:numId w:val="5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獎勵事蹟</w:t>
            </w:r>
            <w:r w:rsidR="009E4F7F" w:rsidRPr="00487140">
              <w:rPr>
                <w:rFonts w:ascii="微軟正黑體" w:eastAsia="微軟正黑體" w:hAnsi="微軟正黑體"/>
              </w:rPr>
              <w:t>(3%)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F05" w14:textId="77777777" w:rsidR="004C4AE5" w:rsidRPr="0048714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725" w14:textId="77777777" w:rsidR="004C4AE5" w:rsidRPr="00487140" w:rsidRDefault="004C4AE5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14:paraId="6A642F6E" w14:textId="229B789F" w:rsidR="00017BF4" w:rsidRDefault="004C4AE5" w:rsidP="007A5D7A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  <w:sz w:val="22"/>
          <w:szCs w:val="22"/>
        </w:rPr>
      </w:pPr>
      <w:r w:rsidRPr="0048714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48714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="007A5D7A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487140">
        <w:rPr>
          <w:rFonts w:ascii="微軟正黑體" w:eastAsia="微軟正黑體" w:hAnsi="微軟正黑體" w:hint="eastAsia"/>
          <w:kern w:val="0"/>
          <w:sz w:val="22"/>
          <w:szCs w:val="22"/>
        </w:rPr>
        <w:t>]</w:t>
      </w:r>
      <w:r w:rsidRPr="00487140">
        <w:rPr>
          <w:rFonts w:ascii="微軟正黑體" w:eastAsia="微軟正黑體" w:hAnsi="微軟正黑體" w:hint="eastAsia"/>
          <w:sz w:val="22"/>
          <w:szCs w:val="22"/>
        </w:rPr>
        <w:t>污染物管理與減量績效、環境管理系統建置、環境改善措施或環境與永續教育推廣等成效。環境改善措施泛指綠建築、節能設備更新、資源回收與再利用等環境管理措施。</w:t>
      </w:r>
      <w:bookmarkEnd w:id="7"/>
      <w:r w:rsidR="00017BF4">
        <w:rPr>
          <w:rFonts w:ascii="微軟正黑體" w:eastAsia="微軟正黑體" w:hAnsi="微軟正黑體"/>
          <w:sz w:val="22"/>
          <w:szCs w:val="22"/>
        </w:rPr>
        <w:br w:type="page"/>
      </w:r>
    </w:p>
    <w:p w14:paraId="599E609C" w14:textId="375D3A3C" w:rsidR="00017BF4" w:rsidRPr="00487140" w:rsidRDefault="00017BF4" w:rsidP="00017BF4">
      <w:pPr>
        <w:spacing w:beforeLines="100" w:before="240"/>
        <w:rPr>
          <w:rFonts w:ascii="微軟正黑體" w:eastAsia="微軟正黑體" w:hAnsi="微軟正黑體"/>
          <w:b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szCs w:val="22"/>
        </w:rPr>
        <w:lastRenderedPageBreak/>
        <w:t>█</w:t>
      </w:r>
      <w:proofErr w:type="gramEnd"/>
      <w:r w:rsidRPr="002620A3">
        <w:rPr>
          <w:rFonts w:ascii="微軟正黑體" w:eastAsia="微軟正黑體" w:hAnsi="微軟正黑體" w:hint="eastAsia"/>
          <w:b/>
          <w:color w:val="FF0000"/>
          <w:sz w:val="28"/>
        </w:rPr>
        <w:t>台灣企業(大學組</w:t>
      </w:r>
      <w:r w:rsidRPr="002620A3">
        <w:rPr>
          <w:rFonts w:ascii="微軟正黑體" w:eastAsia="微軟正黑體" w:hAnsi="微軟正黑體"/>
          <w:b/>
          <w:color w:val="FF0000"/>
          <w:sz w:val="28"/>
        </w:rPr>
        <w:t>)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017BF4" w:rsidRPr="00487140" w14:paraId="2D43EAF1" w14:textId="77777777" w:rsidTr="00482B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BED32F0" w14:textId="77777777" w:rsidR="00017BF4" w:rsidRPr="00487140" w:rsidRDefault="00017BF4" w:rsidP="00482B4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主要評選構面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5C7FB1A" w14:textId="77777777" w:rsidR="00017BF4" w:rsidRPr="00487140" w:rsidRDefault="00017BF4" w:rsidP="00482B4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3F8ED16" w14:textId="77777777" w:rsidR="00017BF4" w:rsidRPr="00487140" w:rsidRDefault="00017BF4" w:rsidP="00482B4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FAC3A43" w14:textId="77777777" w:rsidR="00017BF4" w:rsidRPr="00487140" w:rsidRDefault="00017BF4" w:rsidP="00482B4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9669BD" w:rsidRPr="00487140" w14:paraId="1392EFEF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C165" w14:textId="60FE09EC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大學</w:t>
            </w:r>
            <w:proofErr w:type="gramStart"/>
            <w:r w:rsidRPr="009669BD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9669BD">
              <w:rPr>
                <w:rFonts w:ascii="微軟正黑體" w:eastAsia="微軟正黑體" w:hAnsi="微軟正黑體" w:hint="eastAsia"/>
              </w:rPr>
              <w:t>與策略</w:t>
            </w:r>
            <w:r w:rsidRPr="009669BD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981" w14:textId="77777777" w:rsidR="00237CA1" w:rsidRPr="00237CA1" w:rsidRDefault="00237CA1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237CA1">
              <w:rPr>
                <w:rFonts w:ascii="微軟正黑體" w:eastAsia="微軟正黑體" w:hAnsi="微軟正黑體" w:hint="eastAsia"/>
              </w:rPr>
              <w:t>學校</w:t>
            </w:r>
            <w:proofErr w:type="gramStart"/>
            <w:r w:rsidRPr="00237CA1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237CA1">
              <w:rPr>
                <w:rFonts w:ascii="微軟正黑體" w:eastAsia="微軟正黑體" w:hAnsi="微軟正黑體" w:hint="eastAsia"/>
              </w:rPr>
              <w:t>與核心理念之宏觀性及領導性</w:t>
            </w:r>
            <w:r w:rsidRPr="00237CA1">
              <w:rPr>
                <w:rFonts w:ascii="微軟正黑體" w:eastAsia="微軟正黑體" w:hAnsi="微軟正黑體"/>
              </w:rPr>
              <w:t>(3%)</w:t>
            </w:r>
          </w:p>
          <w:p w14:paraId="1C66C4F9" w14:textId="77777777" w:rsidR="00237CA1" w:rsidRPr="00237CA1" w:rsidRDefault="00237CA1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237CA1">
              <w:rPr>
                <w:rFonts w:ascii="微軟正黑體" w:eastAsia="微軟正黑體" w:hAnsi="微軟正黑體" w:hint="eastAsia"/>
              </w:rPr>
              <w:t>學校</w:t>
            </w:r>
            <w:proofErr w:type="gramStart"/>
            <w:r w:rsidRPr="00237CA1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237CA1">
              <w:rPr>
                <w:rFonts w:ascii="微軟正黑體" w:eastAsia="微軟正黑體" w:hAnsi="微軟正黑體" w:hint="eastAsia"/>
              </w:rPr>
              <w:t>與全球永續發展之關聯性</w:t>
            </w:r>
            <w:r w:rsidRPr="00237CA1">
              <w:rPr>
                <w:rFonts w:ascii="微軟正黑體" w:eastAsia="微軟正黑體" w:hAnsi="微軟正黑體"/>
              </w:rPr>
              <w:t>(2%)</w:t>
            </w:r>
          </w:p>
          <w:p w14:paraId="436988A1" w14:textId="2D9F48A5" w:rsidR="009669BD" w:rsidRPr="00487140" w:rsidRDefault="00237CA1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237CA1">
              <w:rPr>
                <w:rFonts w:ascii="微軟正黑體" w:eastAsia="微軟正黑體" w:hAnsi="微軟正黑體" w:hint="eastAsia"/>
              </w:rPr>
              <w:t>學校永續經營管理機制</w:t>
            </w:r>
            <w:r w:rsidRPr="00237CA1">
              <w:rPr>
                <w:rFonts w:ascii="微軟正黑體" w:eastAsia="微軟正黑體" w:hAnsi="微軟正黑體"/>
              </w:rPr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3DE" w14:textId="77777777" w:rsidR="009669BD" w:rsidRPr="00487140" w:rsidRDefault="009669BD" w:rsidP="009669BD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B26" w14:textId="77777777" w:rsidR="009669BD" w:rsidRPr="00487140" w:rsidRDefault="009669BD" w:rsidP="009669BD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9669BD" w:rsidRPr="00487140" w14:paraId="35666987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01C" w14:textId="10AB50E7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環境永續績效</w:t>
            </w:r>
            <w:r w:rsidRPr="009669BD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629" w14:textId="77777777" w:rsidR="00937E79" w:rsidRPr="00937E79" w:rsidRDefault="00937E79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37E79">
              <w:rPr>
                <w:rFonts w:ascii="微軟正黑體" w:eastAsia="微軟正黑體" w:hAnsi="微軟正黑體" w:hint="eastAsia"/>
              </w:rPr>
              <w:t>氣候治理與行動</w:t>
            </w:r>
            <w:r w:rsidRPr="00937E79">
              <w:rPr>
                <w:rFonts w:ascii="微軟正黑體" w:eastAsia="微軟正黑體" w:hAnsi="微軟正黑體"/>
              </w:rPr>
              <w:t>(5%)</w:t>
            </w:r>
          </w:p>
          <w:p w14:paraId="2DB5F81E" w14:textId="156B04A7" w:rsidR="00937E79" w:rsidRPr="00937E79" w:rsidRDefault="00937E79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37E79">
              <w:rPr>
                <w:rFonts w:ascii="微軟正黑體" w:eastAsia="微軟正黑體" w:hAnsi="微軟正黑體" w:hint="eastAsia"/>
              </w:rPr>
              <w:t>能源管理措施</w:t>
            </w:r>
            <w:r w:rsidRPr="00937E79">
              <w:rPr>
                <w:rFonts w:ascii="微軟正黑體" w:eastAsia="微軟正黑體" w:hAnsi="微軟正黑體"/>
              </w:rPr>
              <w:t>(5%)</w:t>
            </w:r>
          </w:p>
          <w:p w14:paraId="22160FF0" w14:textId="38FC6F3D" w:rsidR="009669BD" w:rsidRPr="00487140" w:rsidRDefault="00937E79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</w:pPr>
            <w:r w:rsidRPr="00937E79">
              <w:rPr>
                <w:rFonts w:ascii="微軟正黑體" w:eastAsia="微軟正黑體" w:hAnsi="微軟正黑體" w:hint="eastAsia"/>
              </w:rPr>
              <w:t>環境管理績效</w:t>
            </w:r>
            <w:r w:rsidRPr="00937E79">
              <w:rPr>
                <w:rFonts w:ascii="微軟正黑體" w:eastAsia="微軟正黑體" w:hAnsi="微軟正黑體"/>
              </w:rPr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12E" w14:textId="77777777" w:rsidR="009669BD" w:rsidRPr="00487140" w:rsidRDefault="009669BD" w:rsidP="009669BD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720" w14:textId="77777777" w:rsidR="009669BD" w:rsidRPr="00487140" w:rsidRDefault="009669BD" w:rsidP="009669BD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9669BD" w:rsidRPr="00487140" w14:paraId="09D49B6C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01C" w14:textId="4337621A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社會共融績效</w:t>
            </w:r>
            <w:r w:rsidRPr="009669BD"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D123" w14:textId="77777777" w:rsidR="00A1489F" w:rsidRPr="00A1489F" w:rsidRDefault="00A1489F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A1489F">
              <w:rPr>
                <w:rFonts w:ascii="微軟正黑體" w:eastAsia="微軟正黑體" w:hAnsi="微軟正黑體" w:hint="eastAsia"/>
              </w:rPr>
              <w:t>社會共融與人權保護</w:t>
            </w:r>
            <w:r w:rsidRPr="00A1489F">
              <w:rPr>
                <w:rFonts w:ascii="微軟正黑體" w:eastAsia="微軟正黑體" w:hAnsi="微軟正黑體"/>
              </w:rPr>
              <w:t>(6%)</w:t>
            </w:r>
          </w:p>
          <w:p w14:paraId="48822CF7" w14:textId="77777777" w:rsidR="00A1489F" w:rsidRPr="00A1489F" w:rsidRDefault="00A1489F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A1489F">
              <w:rPr>
                <w:rFonts w:ascii="微軟正黑體" w:eastAsia="微軟正黑體" w:hAnsi="微軟正黑體" w:hint="eastAsia"/>
              </w:rPr>
              <w:t>大學外部社會績效</w:t>
            </w:r>
            <w:r w:rsidRPr="00A1489F">
              <w:rPr>
                <w:rFonts w:ascii="微軟正黑體" w:eastAsia="微軟正黑體" w:hAnsi="微軟正黑體"/>
              </w:rPr>
              <w:t>(8%)</w:t>
            </w:r>
          </w:p>
          <w:p w14:paraId="77408EEE" w14:textId="4503E63B" w:rsidR="009669BD" w:rsidRPr="00487140" w:rsidRDefault="00A1489F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A1489F">
              <w:rPr>
                <w:rFonts w:ascii="微軟正黑體" w:eastAsia="微軟正黑體" w:hAnsi="微軟正黑體" w:hint="eastAsia"/>
              </w:rPr>
              <w:t>大學內部社會績效</w:t>
            </w:r>
            <w:r w:rsidRPr="00A1489F">
              <w:rPr>
                <w:rFonts w:ascii="微軟正黑體" w:eastAsia="微軟正黑體" w:hAnsi="微軟正黑體"/>
              </w:rPr>
              <w:t>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744" w14:textId="77777777" w:rsidR="009669BD" w:rsidRPr="00487140" w:rsidRDefault="009669BD" w:rsidP="009669BD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745" w14:textId="77777777" w:rsidR="009669BD" w:rsidRPr="00487140" w:rsidRDefault="009669BD" w:rsidP="009669BD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9669BD" w:rsidRPr="00487140" w14:paraId="22304218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3143" w14:textId="36290280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學校治理績效</w:t>
            </w:r>
            <w:r w:rsidRPr="009669BD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26A" w14:textId="77777777" w:rsidR="009736E5" w:rsidRPr="009736E5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校務治理與經營</w:t>
            </w:r>
            <w:r w:rsidRPr="009736E5">
              <w:rPr>
                <w:rFonts w:ascii="微軟正黑體" w:eastAsia="微軟正黑體" w:hAnsi="微軟正黑體"/>
              </w:rPr>
              <w:t>(6%)</w:t>
            </w:r>
          </w:p>
          <w:p w14:paraId="6FF5F8B7" w14:textId="77777777" w:rsidR="009736E5" w:rsidRPr="009736E5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校務資源與支持系統</w:t>
            </w:r>
            <w:r w:rsidRPr="009736E5">
              <w:rPr>
                <w:rFonts w:ascii="微軟正黑體" w:eastAsia="微軟正黑體" w:hAnsi="微軟正黑體"/>
              </w:rPr>
              <w:t>(8%)</w:t>
            </w:r>
          </w:p>
          <w:p w14:paraId="4A5364C3" w14:textId="77777777" w:rsidR="009736E5" w:rsidRPr="009736E5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學校評鑑表現</w:t>
            </w:r>
            <w:r w:rsidRPr="009736E5">
              <w:rPr>
                <w:rFonts w:ascii="微軟正黑體" w:eastAsia="微軟正黑體" w:hAnsi="微軟正黑體"/>
              </w:rPr>
              <w:t>(4%)</w:t>
            </w:r>
          </w:p>
          <w:p w14:paraId="7C4D7669" w14:textId="77777777" w:rsidR="009736E5" w:rsidRPr="009736E5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教育品質</w:t>
            </w:r>
            <w:r w:rsidRPr="009736E5">
              <w:rPr>
                <w:rFonts w:ascii="微軟正黑體" w:eastAsia="微軟正黑體" w:hAnsi="微軟正黑體"/>
              </w:rPr>
              <w:t>(8%)</w:t>
            </w:r>
          </w:p>
          <w:p w14:paraId="300382F1" w14:textId="42C497B9" w:rsidR="009669BD" w:rsidRPr="00487140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全球夥伴關係</w:t>
            </w:r>
            <w:r w:rsidRPr="009736E5">
              <w:rPr>
                <w:rFonts w:ascii="微軟正黑體" w:eastAsia="微軟正黑體" w:hAnsi="微軟正黑體"/>
              </w:rPr>
              <w:t>(4%)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213" w14:textId="77777777" w:rsidR="009669BD" w:rsidRPr="00487140" w:rsidRDefault="009669BD" w:rsidP="009669BD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110" w14:textId="77777777" w:rsidR="009669BD" w:rsidRPr="00487140" w:rsidRDefault="009669BD" w:rsidP="009669BD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9669BD" w:rsidRPr="00487140" w14:paraId="2128F3C9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5DCC" w14:textId="00742279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財務規劃與經營績效</w:t>
            </w:r>
            <w:r w:rsidRPr="009669BD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AF6A" w14:textId="77777777" w:rsidR="009736E5" w:rsidRPr="009736E5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財務規劃與績效表現</w:t>
            </w:r>
            <w:r w:rsidRPr="009736E5">
              <w:rPr>
                <w:rFonts w:ascii="微軟正黑體" w:eastAsia="微軟正黑體" w:hAnsi="微軟正黑體"/>
              </w:rPr>
              <w:t>(8%)</w:t>
            </w:r>
          </w:p>
          <w:p w14:paraId="61165A72" w14:textId="1EF156FE" w:rsidR="009669BD" w:rsidRPr="00487140" w:rsidRDefault="009736E5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9736E5">
              <w:rPr>
                <w:rFonts w:ascii="微軟正黑體" w:eastAsia="微軟正黑體" w:hAnsi="微軟正黑體" w:hint="eastAsia"/>
              </w:rPr>
              <w:t>外部資源爭取與</w:t>
            </w:r>
            <w:proofErr w:type="gramStart"/>
            <w:r w:rsidRPr="009736E5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9736E5">
              <w:rPr>
                <w:rFonts w:ascii="微軟正黑體" w:eastAsia="微軟正黑體" w:hAnsi="微軟正黑體" w:hint="eastAsia"/>
              </w:rPr>
              <w:t>注</w:t>
            </w:r>
            <w:r w:rsidRPr="009736E5">
              <w:rPr>
                <w:rFonts w:ascii="微軟正黑體" w:eastAsia="微軟正黑體" w:hAnsi="微軟正黑體"/>
              </w:rPr>
              <w:t>(7%)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CC1" w14:textId="77777777" w:rsidR="009669BD" w:rsidRPr="00487140" w:rsidRDefault="009669BD" w:rsidP="009669BD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CD2" w14:textId="77777777" w:rsidR="009669BD" w:rsidRPr="00487140" w:rsidRDefault="009669BD" w:rsidP="009669BD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9669BD" w:rsidRPr="00487140" w14:paraId="42DD761B" w14:textId="77777777" w:rsidTr="00D11B14">
        <w:trPr>
          <w:trHeight w:val="1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2449" w14:textId="7EE70A9D" w:rsidR="009669BD" w:rsidRPr="00487140" w:rsidRDefault="009669BD" w:rsidP="009669B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9669BD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9669BD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9669BD">
              <w:rPr>
                <w:rFonts w:ascii="微軟正黑體" w:eastAsia="微軟正黑體" w:hAnsi="微軟正黑體" w:hint="eastAsia"/>
              </w:rPr>
              <w:t>或獎勵事蹟</w:t>
            </w:r>
            <w:r w:rsidRPr="009669BD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612D" w14:textId="77777777" w:rsidR="00C338CD" w:rsidRPr="00C338CD" w:rsidRDefault="00C338CD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C338CD">
              <w:rPr>
                <w:rFonts w:ascii="微軟正黑體" w:eastAsia="微軟正黑體" w:hAnsi="微軟正黑體" w:hint="eastAsia"/>
              </w:rPr>
              <w:t>符合法規及規範</w:t>
            </w:r>
            <w:r w:rsidRPr="00C338CD">
              <w:rPr>
                <w:rFonts w:ascii="微軟正黑體" w:eastAsia="微軟正黑體" w:hAnsi="微軟正黑體"/>
              </w:rPr>
              <w:t>(4%)</w:t>
            </w:r>
          </w:p>
          <w:p w14:paraId="43DCE4D8" w14:textId="6213E525" w:rsidR="009669BD" w:rsidRPr="00487140" w:rsidRDefault="00C338CD" w:rsidP="00A32772">
            <w:pPr>
              <w:pStyle w:val="af0"/>
              <w:numPr>
                <w:ilvl w:val="0"/>
                <w:numId w:val="54"/>
              </w:numPr>
              <w:spacing w:line="380" w:lineRule="exact"/>
              <w:ind w:leftChars="0" w:left="126" w:hanging="126"/>
              <w:rPr>
                <w:rFonts w:ascii="微軟正黑體" w:eastAsia="微軟正黑體" w:hAnsi="微軟正黑體"/>
              </w:rPr>
            </w:pPr>
            <w:r w:rsidRPr="00C338CD">
              <w:rPr>
                <w:rFonts w:ascii="微軟正黑體" w:eastAsia="微軟正黑體" w:hAnsi="微軟正黑體" w:hint="eastAsia"/>
              </w:rPr>
              <w:t>獎勵事蹟或學校永續特色表現</w:t>
            </w:r>
            <w:r w:rsidRPr="00C338CD">
              <w:rPr>
                <w:rFonts w:ascii="微軟正黑體" w:eastAsia="微軟正黑體" w:hAnsi="微軟正黑體"/>
              </w:rPr>
              <w:t>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048" w14:textId="77777777" w:rsidR="009669BD" w:rsidRPr="00487140" w:rsidRDefault="009669BD" w:rsidP="009669BD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D85" w14:textId="77777777" w:rsidR="009669BD" w:rsidRPr="00487140" w:rsidRDefault="009669BD" w:rsidP="009669BD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EFB56EF" w14:textId="67FE0602" w:rsidR="00FE1D07" w:rsidRPr="00AA6146" w:rsidRDefault="00FE1D07" w:rsidP="00AA6146">
      <w:pPr>
        <w:widowControl/>
        <w:suppressAutoHyphens w:val="0"/>
      </w:pPr>
    </w:p>
    <w:sectPr w:rsidR="00FE1D07" w:rsidRPr="00AA6146" w:rsidSect="00851F94"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4F1" w14:textId="77777777" w:rsidR="0058225C" w:rsidRDefault="0058225C" w:rsidP="002453C2">
      <w:r>
        <w:separator/>
      </w:r>
    </w:p>
  </w:endnote>
  <w:endnote w:type="continuationSeparator" w:id="0">
    <w:p w14:paraId="50B4ED0E" w14:textId="77777777" w:rsidR="0058225C" w:rsidRDefault="0058225C" w:rsidP="002453C2">
      <w:r>
        <w:continuationSeparator/>
      </w:r>
    </w:p>
  </w:endnote>
  <w:endnote w:type="continuationNotice" w:id="1">
    <w:p w14:paraId="6E2F16A2" w14:textId="77777777" w:rsidR="0058225C" w:rsidRDefault="00582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新細明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2E8E" w14:textId="77777777" w:rsidR="0058225C" w:rsidRDefault="0058225C" w:rsidP="002453C2">
      <w:r>
        <w:separator/>
      </w:r>
    </w:p>
  </w:footnote>
  <w:footnote w:type="continuationSeparator" w:id="0">
    <w:p w14:paraId="73F24A9A" w14:textId="77777777" w:rsidR="0058225C" w:rsidRDefault="0058225C" w:rsidP="002453C2">
      <w:r>
        <w:continuationSeparator/>
      </w:r>
    </w:p>
  </w:footnote>
  <w:footnote w:type="continuationNotice" w:id="1">
    <w:p w14:paraId="6E29EDD5" w14:textId="77777777" w:rsidR="0058225C" w:rsidRDefault="00582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8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1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2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1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4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5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6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7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8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1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6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8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76"/>
  </w:num>
  <w:num w:numId="4">
    <w:abstractNumId w:val="73"/>
  </w:num>
  <w:num w:numId="5">
    <w:abstractNumId w:val="50"/>
  </w:num>
  <w:num w:numId="6">
    <w:abstractNumId w:val="4"/>
  </w:num>
  <w:num w:numId="7">
    <w:abstractNumId w:val="45"/>
  </w:num>
  <w:num w:numId="8">
    <w:abstractNumId w:val="24"/>
  </w:num>
  <w:num w:numId="9">
    <w:abstractNumId w:val="77"/>
  </w:num>
  <w:num w:numId="10">
    <w:abstractNumId w:val="62"/>
  </w:num>
  <w:num w:numId="11">
    <w:abstractNumId w:val="12"/>
  </w:num>
  <w:num w:numId="12">
    <w:abstractNumId w:val="43"/>
  </w:num>
  <w:num w:numId="13">
    <w:abstractNumId w:val="17"/>
  </w:num>
  <w:num w:numId="14">
    <w:abstractNumId w:val="47"/>
  </w:num>
  <w:num w:numId="15">
    <w:abstractNumId w:val="21"/>
  </w:num>
  <w:num w:numId="16">
    <w:abstractNumId w:val="72"/>
  </w:num>
  <w:num w:numId="17">
    <w:abstractNumId w:val="23"/>
  </w:num>
  <w:num w:numId="18">
    <w:abstractNumId w:val="36"/>
  </w:num>
  <w:num w:numId="19">
    <w:abstractNumId w:val="28"/>
  </w:num>
  <w:num w:numId="20">
    <w:abstractNumId w:val="2"/>
  </w:num>
  <w:num w:numId="21">
    <w:abstractNumId w:val="25"/>
  </w:num>
  <w:num w:numId="22">
    <w:abstractNumId w:val="44"/>
  </w:num>
  <w:num w:numId="23">
    <w:abstractNumId w:val="75"/>
  </w:num>
  <w:num w:numId="24">
    <w:abstractNumId w:val="37"/>
  </w:num>
  <w:num w:numId="25">
    <w:abstractNumId w:val="11"/>
  </w:num>
  <w:num w:numId="26">
    <w:abstractNumId w:val="42"/>
  </w:num>
  <w:num w:numId="27">
    <w:abstractNumId w:val="26"/>
  </w:num>
  <w:num w:numId="28">
    <w:abstractNumId w:val="78"/>
  </w:num>
  <w:num w:numId="29">
    <w:abstractNumId w:val="64"/>
  </w:num>
  <w:num w:numId="30">
    <w:abstractNumId w:val="22"/>
  </w:num>
  <w:num w:numId="31">
    <w:abstractNumId w:val="69"/>
  </w:num>
  <w:num w:numId="32">
    <w:abstractNumId w:val="10"/>
  </w:num>
  <w:num w:numId="33">
    <w:abstractNumId w:val="8"/>
  </w:num>
  <w:num w:numId="34">
    <w:abstractNumId w:val="46"/>
  </w:num>
  <w:num w:numId="35">
    <w:abstractNumId w:val="9"/>
  </w:num>
  <w:num w:numId="36">
    <w:abstractNumId w:val="48"/>
  </w:num>
  <w:num w:numId="37">
    <w:abstractNumId w:val="53"/>
  </w:num>
  <w:num w:numId="38">
    <w:abstractNumId w:val="40"/>
  </w:num>
  <w:num w:numId="39">
    <w:abstractNumId w:val="0"/>
  </w:num>
  <w:num w:numId="40">
    <w:abstractNumId w:val="34"/>
  </w:num>
  <w:num w:numId="41">
    <w:abstractNumId w:val="58"/>
  </w:num>
  <w:num w:numId="42">
    <w:abstractNumId w:val="19"/>
  </w:num>
  <w:num w:numId="43">
    <w:abstractNumId w:val="31"/>
  </w:num>
  <w:num w:numId="44">
    <w:abstractNumId w:val="79"/>
  </w:num>
  <w:num w:numId="45">
    <w:abstractNumId w:val="60"/>
  </w:num>
  <w:num w:numId="46">
    <w:abstractNumId w:val="29"/>
  </w:num>
  <w:num w:numId="47">
    <w:abstractNumId w:val="74"/>
  </w:num>
  <w:num w:numId="48">
    <w:abstractNumId w:val="7"/>
  </w:num>
  <w:num w:numId="49">
    <w:abstractNumId w:val="49"/>
  </w:num>
  <w:num w:numId="50">
    <w:abstractNumId w:val="25"/>
  </w:num>
  <w:num w:numId="5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54"/>
  </w:num>
  <w:num w:numId="54">
    <w:abstractNumId w:val="70"/>
  </w:num>
  <w:num w:numId="55">
    <w:abstractNumId w:val="56"/>
  </w:num>
  <w:num w:numId="56">
    <w:abstractNumId w:val="59"/>
  </w:num>
  <w:num w:numId="57">
    <w:abstractNumId w:val="39"/>
  </w:num>
  <w:num w:numId="58">
    <w:abstractNumId w:val="51"/>
  </w:num>
  <w:num w:numId="59">
    <w:abstractNumId w:val="61"/>
  </w:num>
  <w:num w:numId="60">
    <w:abstractNumId w:val="35"/>
  </w:num>
  <w:num w:numId="61">
    <w:abstractNumId w:val="55"/>
  </w:num>
  <w:num w:numId="62">
    <w:abstractNumId w:val="38"/>
  </w:num>
  <w:num w:numId="63">
    <w:abstractNumId w:val="30"/>
  </w:num>
  <w:num w:numId="64">
    <w:abstractNumId w:val="13"/>
  </w:num>
  <w:num w:numId="65">
    <w:abstractNumId w:val="67"/>
  </w:num>
  <w:num w:numId="66">
    <w:abstractNumId w:val="33"/>
  </w:num>
  <w:num w:numId="67">
    <w:abstractNumId w:val="32"/>
  </w:num>
  <w:num w:numId="68">
    <w:abstractNumId w:val="41"/>
  </w:num>
  <w:num w:numId="69">
    <w:abstractNumId w:val="20"/>
  </w:num>
  <w:num w:numId="70">
    <w:abstractNumId w:val="16"/>
  </w:num>
  <w:num w:numId="71">
    <w:abstractNumId w:val="65"/>
  </w:num>
  <w:num w:numId="72">
    <w:abstractNumId w:val="71"/>
  </w:num>
  <w:num w:numId="73">
    <w:abstractNumId w:val="5"/>
  </w:num>
  <w:num w:numId="74">
    <w:abstractNumId w:val="15"/>
  </w:num>
  <w:num w:numId="75">
    <w:abstractNumId w:val="57"/>
  </w:num>
  <w:num w:numId="76">
    <w:abstractNumId w:val="18"/>
  </w:num>
  <w:num w:numId="77">
    <w:abstractNumId w:val="52"/>
  </w:num>
  <w:num w:numId="78">
    <w:abstractNumId w:val="63"/>
  </w:num>
  <w:num w:numId="79">
    <w:abstractNumId w:val="66"/>
  </w:num>
  <w:num w:numId="80">
    <w:abstractNumId w:val="6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1C5E"/>
    <w:rsid w:val="000228EC"/>
    <w:rsid w:val="000231AE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1183"/>
    <w:rsid w:val="00082B3E"/>
    <w:rsid w:val="00085DCB"/>
    <w:rsid w:val="00087034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C6FE1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0EC1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3213"/>
    <w:rsid w:val="0013430E"/>
    <w:rsid w:val="0013512B"/>
    <w:rsid w:val="00135BC4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59AF"/>
    <w:rsid w:val="001679A4"/>
    <w:rsid w:val="00167C76"/>
    <w:rsid w:val="00170C46"/>
    <w:rsid w:val="0017100F"/>
    <w:rsid w:val="0017136B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367C"/>
    <w:rsid w:val="00193B4C"/>
    <w:rsid w:val="00194C4D"/>
    <w:rsid w:val="00196DC5"/>
    <w:rsid w:val="001A047D"/>
    <w:rsid w:val="001A5FEF"/>
    <w:rsid w:val="001A70DF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87D"/>
    <w:rsid w:val="001C666B"/>
    <w:rsid w:val="001D15BF"/>
    <w:rsid w:val="001D2ACC"/>
    <w:rsid w:val="001D5AE7"/>
    <w:rsid w:val="001D6920"/>
    <w:rsid w:val="001D772D"/>
    <w:rsid w:val="001E0685"/>
    <w:rsid w:val="001E1D1D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202706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2820"/>
    <w:rsid w:val="00242FD8"/>
    <w:rsid w:val="002453C2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5C2"/>
    <w:rsid w:val="00267CDB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1D13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69F9"/>
    <w:rsid w:val="00381578"/>
    <w:rsid w:val="0038344C"/>
    <w:rsid w:val="003863BA"/>
    <w:rsid w:val="00387070"/>
    <w:rsid w:val="003873F4"/>
    <w:rsid w:val="003875EF"/>
    <w:rsid w:val="00392382"/>
    <w:rsid w:val="00392750"/>
    <w:rsid w:val="0039392B"/>
    <w:rsid w:val="00394A01"/>
    <w:rsid w:val="003964AD"/>
    <w:rsid w:val="003975B2"/>
    <w:rsid w:val="003A1023"/>
    <w:rsid w:val="003A1697"/>
    <w:rsid w:val="003A214D"/>
    <w:rsid w:val="003A2674"/>
    <w:rsid w:val="003A3C86"/>
    <w:rsid w:val="003A3CAF"/>
    <w:rsid w:val="003A63FD"/>
    <w:rsid w:val="003A6C1E"/>
    <w:rsid w:val="003B1A5E"/>
    <w:rsid w:val="003B31EE"/>
    <w:rsid w:val="003B57D1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183D"/>
    <w:rsid w:val="00407BDA"/>
    <w:rsid w:val="00407F2D"/>
    <w:rsid w:val="00410B5C"/>
    <w:rsid w:val="00411464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97C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74FE"/>
    <w:rsid w:val="004A071F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2A6"/>
    <w:rsid w:val="00501621"/>
    <w:rsid w:val="00502C76"/>
    <w:rsid w:val="00503435"/>
    <w:rsid w:val="0050416C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80331"/>
    <w:rsid w:val="005807EA"/>
    <w:rsid w:val="0058225C"/>
    <w:rsid w:val="00582389"/>
    <w:rsid w:val="00585784"/>
    <w:rsid w:val="005857AD"/>
    <w:rsid w:val="00586518"/>
    <w:rsid w:val="005866CF"/>
    <w:rsid w:val="005866E7"/>
    <w:rsid w:val="0058687A"/>
    <w:rsid w:val="00587880"/>
    <w:rsid w:val="00592CF4"/>
    <w:rsid w:val="00593B58"/>
    <w:rsid w:val="00593D6E"/>
    <w:rsid w:val="0059581E"/>
    <w:rsid w:val="00595A20"/>
    <w:rsid w:val="005964E6"/>
    <w:rsid w:val="00596786"/>
    <w:rsid w:val="005A0196"/>
    <w:rsid w:val="005A3CB2"/>
    <w:rsid w:val="005A5F40"/>
    <w:rsid w:val="005A7098"/>
    <w:rsid w:val="005B1059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D9D"/>
    <w:rsid w:val="005C68C5"/>
    <w:rsid w:val="005C7B8E"/>
    <w:rsid w:val="005D00F7"/>
    <w:rsid w:val="005D1697"/>
    <w:rsid w:val="005D2CB7"/>
    <w:rsid w:val="005D4DB1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7486"/>
    <w:rsid w:val="00620BD8"/>
    <w:rsid w:val="006228E7"/>
    <w:rsid w:val="00624D9F"/>
    <w:rsid w:val="0062507B"/>
    <w:rsid w:val="006313D3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1EB"/>
    <w:rsid w:val="00665438"/>
    <w:rsid w:val="00665F8E"/>
    <w:rsid w:val="00670C15"/>
    <w:rsid w:val="006736CF"/>
    <w:rsid w:val="006755C2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9017E"/>
    <w:rsid w:val="0069097F"/>
    <w:rsid w:val="006925D8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311A"/>
    <w:rsid w:val="006B50DB"/>
    <w:rsid w:val="006C681F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6557"/>
    <w:rsid w:val="006E724D"/>
    <w:rsid w:val="006F0BF0"/>
    <w:rsid w:val="006F1B32"/>
    <w:rsid w:val="006F2C86"/>
    <w:rsid w:val="006F69E5"/>
    <w:rsid w:val="006F7AE5"/>
    <w:rsid w:val="00701056"/>
    <w:rsid w:val="00703D06"/>
    <w:rsid w:val="00707670"/>
    <w:rsid w:val="00715DA0"/>
    <w:rsid w:val="007160AF"/>
    <w:rsid w:val="00716B73"/>
    <w:rsid w:val="00717715"/>
    <w:rsid w:val="007178A6"/>
    <w:rsid w:val="007206FE"/>
    <w:rsid w:val="00722BDD"/>
    <w:rsid w:val="007235CE"/>
    <w:rsid w:val="00723889"/>
    <w:rsid w:val="0072479F"/>
    <w:rsid w:val="0072747C"/>
    <w:rsid w:val="00727AA1"/>
    <w:rsid w:val="0073073B"/>
    <w:rsid w:val="007356A5"/>
    <w:rsid w:val="00740694"/>
    <w:rsid w:val="00741486"/>
    <w:rsid w:val="00742701"/>
    <w:rsid w:val="0074381B"/>
    <w:rsid w:val="00746B50"/>
    <w:rsid w:val="0075118E"/>
    <w:rsid w:val="007534EF"/>
    <w:rsid w:val="0075777F"/>
    <w:rsid w:val="00760040"/>
    <w:rsid w:val="007603D7"/>
    <w:rsid w:val="00760B1B"/>
    <w:rsid w:val="00762E2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B23"/>
    <w:rsid w:val="007A2635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C7917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306B"/>
    <w:rsid w:val="007F3A76"/>
    <w:rsid w:val="007F65CE"/>
    <w:rsid w:val="007F768B"/>
    <w:rsid w:val="007F7719"/>
    <w:rsid w:val="007F7D1D"/>
    <w:rsid w:val="00800BE1"/>
    <w:rsid w:val="00801266"/>
    <w:rsid w:val="0080184E"/>
    <w:rsid w:val="00803E7C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6464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64D"/>
    <w:rsid w:val="00873754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481"/>
    <w:rsid w:val="008A2622"/>
    <w:rsid w:val="008A315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2189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765"/>
    <w:rsid w:val="009A6795"/>
    <w:rsid w:val="009A7C4C"/>
    <w:rsid w:val="009B1237"/>
    <w:rsid w:val="009B17E9"/>
    <w:rsid w:val="009B1D05"/>
    <w:rsid w:val="009B40DF"/>
    <w:rsid w:val="009B4978"/>
    <w:rsid w:val="009B64DD"/>
    <w:rsid w:val="009B6ABD"/>
    <w:rsid w:val="009C0465"/>
    <w:rsid w:val="009D01E4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212C"/>
    <w:rsid w:val="009F2A51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692F"/>
    <w:rsid w:val="00A17D30"/>
    <w:rsid w:val="00A2014B"/>
    <w:rsid w:val="00A2065F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512DA"/>
    <w:rsid w:val="00A540E5"/>
    <w:rsid w:val="00A611A0"/>
    <w:rsid w:val="00A61E52"/>
    <w:rsid w:val="00A6226A"/>
    <w:rsid w:val="00A6259C"/>
    <w:rsid w:val="00A63E06"/>
    <w:rsid w:val="00A64196"/>
    <w:rsid w:val="00A70DED"/>
    <w:rsid w:val="00A71047"/>
    <w:rsid w:val="00A71FFD"/>
    <w:rsid w:val="00A720DB"/>
    <w:rsid w:val="00A73268"/>
    <w:rsid w:val="00A73C71"/>
    <w:rsid w:val="00A75630"/>
    <w:rsid w:val="00A77D23"/>
    <w:rsid w:val="00A77F42"/>
    <w:rsid w:val="00A81256"/>
    <w:rsid w:val="00A82D6E"/>
    <w:rsid w:val="00A82DEC"/>
    <w:rsid w:val="00A839F9"/>
    <w:rsid w:val="00A83A25"/>
    <w:rsid w:val="00A84368"/>
    <w:rsid w:val="00A84ED9"/>
    <w:rsid w:val="00A87CE5"/>
    <w:rsid w:val="00A9104B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6146"/>
    <w:rsid w:val="00AA7545"/>
    <w:rsid w:val="00AA7940"/>
    <w:rsid w:val="00AA7CA5"/>
    <w:rsid w:val="00AB0E9F"/>
    <w:rsid w:val="00AB4592"/>
    <w:rsid w:val="00AB4BE2"/>
    <w:rsid w:val="00AB60FA"/>
    <w:rsid w:val="00AB6919"/>
    <w:rsid w:val="00AB717F"/>
    <w:rsid w:val="00AB78E0"/>
    <w:rsid w:val="00AC0848"/>
    <w:rsid w:val="00AC1185"/>
    <w:rsid w:val="00AC2C22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F40"/>
    <w:rsid w:val="00AF4F2C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0965"/>
    <w:rsid w:val="00B12DFA"/>
    <w:rsid w:val="00B132F9"/>
    <w:rsid w:val="00B152A3"/>
    <w:rsid w:val="00B15E19"/>
    <w:rsid w:val="00B169FB"/>
    <w:rsid w:val="00B20025"/>
    <w:rsid w:val="00B2036C"/>
    <w:rsid w:val="00B20F8E"/>
    <w:rsid w:val="00B2395D"/>
    <w:rsid w:val="00B23D89"/>
    <w:rsid w:val="00B241BD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4BCC"/>
    <w:rsid w:val="00B752F0"/>
    <w:rsid w:val="00B768D5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31E8"/>
    <w:rsid w:val="00C941C8"/>
    <w:rsid w:val="00C94C86"/>
    <w:rsid w:val="00C96D55"/>
    <w:rsid w:val="00CA1790"/>
    <w:rsid w:val="00CA1A1D"/>
    <w:rsid w:val="00CA2F49"/>
    <w:rsid w:val="00CA2FCB"/>
    <w:rsid w:val="00CA4B88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2C69"/>
    <w:rsid w:val="00CC4BF5"/>
    <w:rsid w:val="00CC5692"/>
    <w:rsid w:val="00CC56DC"/>
    <w:rsid w:val="00CC5EDD"/>
    <w:rsid w:val="00CC7307"/>
    <w:rsid w:val="00CC740E"/>
    <w:rsid w:val="00CD0544"/>
    <w:rsid w:val="00CD0E4F"/>
    <w:rsid w:val="00CD51D6"/>
    <w:rsid w:val="00CD5FD3"/>
    <w:rsid w:val="00CD6217"/>
    <w:rsid w:val="00CD6784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DBD"/>
    <w:rsid w:val="00D52133"/>
    <w:rsid w:val="00D54457"/>
    <w:rsid w:val="00D54618"/>
    <w:rsid w:val="00D578E2"/>
    <w:rsid w:val="00D57FD6"/>
    <w:rsid w:val="00D641D8"/>
    <w:rsid w:val="00D65326"/>
    <w:rsid w:val="00D70EB6"/>
    <w:rsid w:val="00D72F9E"/>
    <w:rsid w:val="00D748F2"/>
    <w:rsid w:val="00D760BC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1D5"/>
    <w:rsid w:val="00D919E3"/>
    <w:rsid w:val="00D92000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BAA"/>
    <w:rsid w:val="00DB40C6"/>
    <w:rsid w:val="00DB4CDC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518C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4703"/>
    <w:rsid w:val="00E56C51"/>
    <w:rsid w:val="00E57636"/>
    <w:rsid w:val="00E57778"/>
    <w:rsid w:val="00E57B72"/>
    <w:rsid w:val="00E60728"/>
    <w:rsid w:val="00E60C1B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3AA3"/>
    <w:rsid w:val="00EB72DA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4CCA"/>
    <w:rsid w:val="00F07D98"/>
    <w:rsid w:val="00F1122F"/>
    <w:rsid w:val="00F124CA"/>
    <w:rsid w:val="00F14419"/>
    <w:rsid w:val="00F14F76"/>
    <w:rsid w:val="00F15548"/>
    <w:rsid w:val="00F15A8C"/>
    <w:rsid w:val="00F2141E"/>
    <w:rsid w:val="00F21529"/>
    <w:rsid w:val="00F215CC"/>
    <w:rsid w:val="00F21A9F"/>
    <w:rsid w:val="00F236F1"/>
    <w:rsid w:val="00F2370D"/>
    <w:rsid w:val="00F2403A"/>
    <w:rsid w:val="00F26C4F"/>
    <w:rsid w:val="00F27671"/>
    <w:rsid w:val="00F31411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05B9"/>
    <w:rsid w:val="00F50D4C"/>
    <w:rsid w:val="00F51DF4"/>
    <w:rsid w:val="00F52058"/>
    <w:rsid w:val="00F54397"/>
    <w:rsid w:val="00F54D3E"/>
    <w:rsid w:val="00F55FE4"/>
    <w:rsid w:val="00F56165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353"/>
    <w:rsid w:val="00FA3109"/>
    <w:rsid w:val="00FA501A"/>
    <w:rsid w:val="00FA7B73"/>
    <w:rsid w:val="00FB0856"/>
    <w:rsid w:val="00FB0C61"/>
    <w:rsid w:val="00FB105B"/>
    <w:rsid w:val="00FB1923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0D8F"/>
  <w15:docId w15:val="{6CAE3FDD-C32A-4A74-8A9F-D403A37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2022-02-21T00:00:00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533B2-9B56-4DA4-AE4D-56830FBE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2A54D-6A4C-4EF5-9172-F10BE2A700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919</Words>
  <Characters>5242</Characters>
  <Application>Microsoft Office Word</Application>
  <DocSecurity>0</DocSecurity>
  <Lines>43</Lines>
  <Paragraphs>12</Paragraphs>
  <ScaleCrop>false</ScaleCrop>
  <Company>台灣企業永續學院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第十五屆　　　　　　台灣企業永續獎</dc:title>
  <dc:subject>活動簡章</dc:subject>
  <dc:creator>user</dc:creator>
  <cp:keywords/>
  <cp:lastModifiedBy>簡莉媛</cp:lastModifiedBy>
  <cp:revision>4</cp:revision>
  <cp:lastPrinted>2021-01-23T23:42:00Z</cp:lastPrinted>
  <dcterms:created xsi:type="dcterms:W3CDTF">2022-04-11T07:28:00Z</dcterms:created>
  <dcterms:modified xsi:type="dcterms:W3CDTF">2022-04-11T07:57:00Z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