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A14CB" w14:textId="71796546" w:rsidR="00D7612E" w:rsidRPr="007D0A6A" w:rsidRDefault="007D0A6A" w:rsidP="00773FBB">
      <w:pPr>
        <w:jc w:val="center"/>
        <w:rPr>
          <w:rFonts w:ascii="微軟正黑體" w:eastAsia="微軟正黑體" w:hAnsi="微軟正黑體"/>
          <w:b/>
          <w:sz w:val="22"/>
        </w:rPr>
      </w:pPr>
      <w:r w:rsidRPr="007D0A6A">
        <w:rPr>
          <w:noProof/>
        </w:rPr>
        <mc:AlternateContent>
          <mc:Choice Requires="wps">
            <w:drawing>
              <wp:anchor distT="0" distB="0" distL="114300" distR="114300" simplePos="0" relativeHeight="251658260" behindDoc="0" locked="0" layoutInCell="1" allowOverlap="1" wp14:anchorId="65B034F5" wp14:editId="499B2FB3">
                <wp:simplePos x="0" y="0"/>
                <wp:positionH relativeFrom="column">
                  <wp:posOffset>-457200</wp:posOffset>
                </wp:positionH>
                <wp:positionV relativeFrom="paragraph">
                  <wp:posOffset>-353060</wp:posOffset>
                </wp:positionV>
                <wp:extent cx="1066800" cy="323850"/>
                <wp:effectExtent l="0" t="0" r="0" b="0"/>
                <wp:wrapNone/>
                <wp:docPr id="27"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323850"/>
                        </a:xfrm>
                        <a:prstGeom prst="rect">
                          <a:avLst/>
                        </a:prstGeom>
                        <a:solidFill>
                          <a:srgbClr val="FFFFFF"/>
                        </a:solidFill>
                        <a:ln w="9525">
                          <a:solidFill>
                            <a:srgbClr val="000000"/>
                          </a:solidFill>
                          <a:miter lim="800000"/>
                          <a:headEnd/>
                          <a:tailEnd/>
                        </a:ln>
                      </wps:spPr>
                      <wps:txbx>
                        <w:txbxContent>
                          <w:p w14:paraId="2B0B25A7" w14:textId="05B31B24" w:rsidR="009914E4" w:rsidRPr="0021383A" w:rsidRDefault="009914E4" w:rsidP="001679A4">
                            <w:pPr>
                              <w:pStyle w:val="1"/>
                            </w:pPr>
                            <w:bookmarkStart w:id="0" w:name="_Toc507162574"/>
                            <w:bookmarkStart w:id="1" w:name="_Toc62555219"/>
                            <w:r w:rsidRPr="0021383A">
                              <w:rPr>
                                <w:rFonts w:hint="eastAsia"/>
                              </w:rPr>
                              <w:t>附件</w:t>
                            </w:r>
                            <w:bookmarkEnd w:id="0"/>
                            <w:r>
                              <w:rPr>
                                <w:rFonts w:hint="eastAsia"/>
                              </w:rPr>
                              <w:t>五</w:t>
                            </w:r>
                            <w:bookmarkEnd w:id="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B034F5" id="Rectangle 32" o:spid="_x0000_s1026" style="position:absolute;left:0;text-align:left;margin-left:-36pt;margin-top:-27.8pt;width:84pt;height:25.5pt;z-index:2516582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">
                <v:textbox>
                  <w:txbxContent>
                    <w:p w14:paraId="2B0B25A7" w14:textId="05B31B24" w:rsidR="009914E4" w:rsidRPr="0021383A" w:rsidRDefault="009914E4" w:rsidP="001679A4">
                      <w:pPr>
                        <w:pStyle w:val="1"/>
                      </w:pPr>
                      <w:bookmarkStart w:id="2" w:name="_Toc507162574"/>
                      <w:bookmarkStart w:id="3" w:name="_Toc62555219"/>
                      <w:r w:rsidRPr="0021383A">
                        <w:rPr>
                          <w:rFonts w:hint="eastAsia"/>
                        </w:rPr>
                        <w:t>附件</w:t>
                      </w:r>
                      <w:bookmarkEnd w:id="2"/>
                      <w:r>
                        <w:rPr>
                          <w:rFonts w:hint="eastAsia"/>
                        </w:rPr>
                        <w:t>五</w:t>
                      </w:r>
                      <w:bookmarkEnd w:id="3"/>
                    </w:p>
                  </w:txbxContent>
                </v:textbox>
              </v:rect>
            </w:pict>
          </mc:Fallback>
        </mc:AlternateContent>
      </w:r>
    </w:p>
    <w:p w14:paraId="05AC95BB" w14:textId="6C4D6DC7" w:rsidR="004C4AE5" w:rsidRPr="007D0A6A" w:rsidRDefault="00DC7B95" w:rsidP="004C4AE5">
      <w:pPr>
        <w:jc w:val="center"/>
        <w:rPr>
          <w:rFonts w:ascii="微軟正黑體" w:eastAsia="微軟正黑體" w:hAnsi="微軟正黑體"/>
          <w:b/>
          <w:kern w:val="2"/>
          <w:sz w:val="32"/>
        </w:rPr>
      </w:pPr>
      <w:r w:rsidRPr="007D0A6A">
        <w:rPr>
          <w:rFonts w:ascii="微軟正黑體" w:eastAsia="微軟正黑體" w:hAnsi="微軟正黑體"/>
          <w:b/>
          <w:noProof/>
          <w:sz w:val="32"/>
        </w:rPr>
        <w:drawing>
          <wp:anchor distT="0" distB="0" distL="114300" distR="114300" simplePos="0" relativeHeight="251658252" behindDoc="0" locked="0" layoutInCell="1" allowOverlap="1" wp14:anchorId="40180990" wp14:editId="4E5541A4">
            <wp:simplePos x="0" y="0"/>
            <wp:positionH relativeFrom="margin">
              <wp:posOffset>-808990</wp:posOffset>
            </wp:positionH>
            <wp:positionV relativeFrom="margin">
              <wp:posOffset>7620</wp:posOffset>
            </wp:positionV>
            <wp:extent cx="7058025" cy="712470"/>
            <wp:effectExtent l="0" t="0" r="9525" b="0"/>
            <wp:wrapSquare wrapText="bothSides"/>
            <wp:docPr id="39" name="圖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圖片 39"/>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7058025" cy="712470"/>
                    </a:xfrm>
                    <a:prstGeom prst="rect">
                      <a:avLst/>
                    </a:prstGeom>
                    <a:noFill/>
                  </pic:spPr>
                </pic:pic>
              </a:graphicData>
            </a:graphic>
            <wp14:sizeRelH relativeFrom="margin">
              <wp14:pctWidth>0</wp14:pctWidth>
            </wp14:sizeRelH>
          </wp:anchor>
        </w:drawing>
      </w:r>
      <w:r w:rsidR="0013430E" w:rsidRPr="007D0A6A">
        <w:rPr>
          <w:rFonts w:ascii="微軟正黑體" w:eastAsia="微軟正黑體" w:hAnsi="微軟正黑體" w:hint="eastAsia"/>
          <w:b/>
          <w:sz w:val="32"/>
        </w:rPr>
        <w:t>組織</w:t>
      </w:r>
      <w:r w:rsidR="004C4AE5" w:rsidRPr="007D0A6A">
        <w:rPr>
          <w:rFonts w:ascii="微軟正黑體" w:eastAsia="微軟正黑體" w:hAnsi="微軟正黑體" w:hint="eastAsia"/>
          <w:b/>
          <w:sz w:val="32"/>
        </w:rPr>
        <w:t>表現自評表</w:t>
      </w:r>
    </w:p>
    <w:p w14:paraId="53C67326" w14:textId="77777777" w:rsidR="004C4AE5" w:rsidRPr="007D0A6A" w:rsidRDefault="004C4AE5" w:rsidP="00A32772">
      <w:pPr>
        <w:pStyle w:val="af0"/>
        <w:numPr>
          <w:ilvl w:val="0"/>
          <w:numId w:val="50"/>
        </w:numPr>
        <w:ind w:leftChars="0" w:left="284" w:hanging="284"/>
        <w:rPr>
          <w:rFonts w:ascii="微軟正黑體" w:eastAsia="微軟正黑體" w:hAnsi="微軟正黑體"/>
          <w:b/>
          <w:sz w:val="28"/>
        </w:rPr>
      </w:pPr>
      <w:r w:rsidRPr="007D0A6A">
        <w:rPr>
          <w:rFonts w:ascii="微軟正黑體" w:eastAsia="微軟正黑體" w:hAnsi="微軟正黑體" w:cs="新細明體" w:hint="eastAsia"/>
          <w:b/>
          <w:sz w:val="28"/>
        </w:rPr>
        <w:t>說明：</w:t>
      </w:r>
    </w:p>
    <w:p w14:paraId="7F3C569D" w14:textId="77777777" w:rsidR="004C4AE5" w:rsidRPr="007D0A6A" w:rsidRDefault="004C4AE5" w:rsidP="00A32772">
      <w:pPr>
        <w:pStyle w:val="af0"/>
        <w:numPr>
          <w:ilvl w:val="0"/>
          <w:numId w:val="50"/>
        </w:numPr>
        <w:ind w:leftChars="0" w:left="284" w:hanging="284"/>
        <w:rPr>
          <w:rFonts w:ascii="微軟正黑體" w:eastAsia="微軟正黑體" w:hAnsi="微軟正黑體"/>
          <w:b/>
          <w:sz w:val="28"/>
        </w:rPr>
      </w:pPr>
      <w:r w:rsidRPr="007D0A6A">
        <w:rPr>
          <w:rFonts w:ascii="微軟正黑體" w:eastAsia="微軟正黑體" w:hAnsi="微軟正黑體" w:hint="eastAsia"/>
        </w:rPr>
        <w:t>以下</w:t>
      </w:r>
      <w:proofErr w:type="gramStart"/>
      <w:r w:rsidRPr="007D0A6A">
        <w:rPr>
          <w:rFonts w:ascii="微軟正黑體" w:eastAsia="微軟正黑體" w:hAnsi="微軟正黑體" w:hint="eastAsia"/>
        </w:rPr>
        <w:t>自評表於</w:t>
      </w:r>
      <w:proofErr w:type="gramEnd"/>
      <w:r w:rsidRPr="007D0A6A">
        <w:rPr>
          <w:rFonts w:ascii="微軟正黑體" w:eastAsia="微軟正黑體" w:hAnsi="微軟正黑體" w:hint="eastAsia"/>
        </w:rPr>
        <w:t>本評選活動官方網站</w:t>
      </w:r>
      <w:r w:rsidRPr="007D0A6A">
        <w:rPr>
          <w:rFonts w:ascii="微軟正黑體" w:eastAsia="微軟正黑體" w:hAnsi="微軟正黑體" w:hint="eastAsia"/>
          <w:b/>
          <w:u w:val="single"/>
        </w:rPr>
        <w:t>線上系統</w:t>
      </w:r>
      <w:r w:rsidRPr="007D0A6A">
        <w:rPr>
          <w:rFonts w:ascii="微軟正黑體" w:eastAsia="微軟正黑體" w:hAnsi="微軟正黑體" w:hint="eastAsia"/>
        </w:rPr>
        <w:t>進行下載，填寫後上傳至系統，超過規定提交期限，系統恕不受理。</w:t>
      </w:r>
    </w:p>
    <w:p w14:paraId="48D3AEC2" w14:textId="248713E2" w:rsidR="004C4AE5" w:rsidRPr="007D0A6A" w:rsidRDefault="004C4AE5" w:rsidP="007E1DF2">
      <w:pPr>
        <w:spacing w:beforeLines="50" w:before="120"/>
        <w:rPr>
          <w:rFonts w:ascii="微軟正黑體" w:eastAsia="微軟正黑體" w:hAnsi="微軟正黑體"/>
          <w:b/>
          <w:sz w:val="28"/>
        </w:rPr>
      </w:pPr>
      <w:r w:rsidRPr="007D0A6A">
        <w:rPr>
          <w:rFonts w:ascii="微軟正黑體" w:eastAsia="微軟正黑體" w:hAnsi="微軟正黑體" w:hint="eastAsia"/>
          <w:b/>
          <w:sz w:val="28"/>
        </w:rPr>
        <w:t>壹、</w:t>
      </w:r>
      <w:r w:rsidR="00A36C0C" w:rsidRPr="007D0A6A">
        <w:rPr>
          <w:rFonts w:ascii="微軟正黑體" w:eastAsia="微軟正黑體" w:hAnsi="微軟正黑體" w:hint="eastAsia"/>
          <w:b/>
          <w:sz w:val="28"/>
        </w:rPr>
        <w:t>永續報告</w:t>
      </w:r>
      <w:r w:rsidRPr="007D0A6A">
        <w:rPr>
          <w:rFonts w:ascii="微軟正黑體" w:eastAsia="微軟正黑體" w:hAnsi="微軟正黑體" w:hint="eastAsia"/>
          <w:b/>
          <w:sz w:val="28"/>
        </w:rPr>
        <w:t>(中文報告書)</w:t>
      </w:r>
    </w:p>
    <w:p w14:paraId="7BE42DB4" w14:textId="77777777" w:rsidR="004C4AE5" w:rsidRPr="007D0A6A" w:rsidRDefault="004C4AE5" w:rsidP="007E1DF2">
      <w:pPr>
        <w:spacing w:beforeLines="50" w:before="120"/>
        <w:rPr>
          <w:rFonts w:ascii="微軟正黑體" w:eastAsia="微軟正黑體" w:hAnsi="微軟正黑體"/>
          <w:b/>
          <w:sz w:val="28"/>
        </w:rPr>
      </w:pPr>
      <w:r w:rsidRPr="007D0A6A">
        <w:rPr>
          <w:rFonts w:ascii="微軟正黑體" w:eastAsia="微軟正黑體" w:hAnsi="微軟正黑體" w:hint="eastAsia"/>
          <w:b/>
          <w:sz w:val="28"/>
        </w:rPr>
        <w:t>【第一部分】</w:t>
      </w:r>
    </w:p>
    <w:p w14:paraId="7BBA3B70" w14:textId="77777777" w:rsidR="004C4AE5" w:rsidRPr="007D0A6A" w:rsidRDefault="004C4AE5" w:rsidP="00A32772">
      <w:pPr>
        <w:pStyle w:val="af0"/>
        <w:numPr>
          <w:ilvl w:val="1"/>
          <w:numId w:val="51"/>
        </w:numPr>
        <w:suppressAutoHyphens w:val="0"/>
        <w:spacing w:beforeLines="50" w:before="120"/>
        <w:ind w:leftChars="0" w:left="851" w:hanging="284"/>
        <w:rPr>
          <w:rFonts w:ascii="微軟正黑體" w:eastAsia="微軟正黑體" w:hAnsi="微軟正黑體"/>
        </w:rPr>
      </w:pPr>
      <w:r w:rsidRPr="007D0A6A">
        <w:rPr>
          <w:rFonts w:ascii="微軟正黑體" w:eastAsia="微軟正黑體" w:hAnsi="微軟正黑體" w:hint="eastAsia"/>
        </w:rPr>
        <w:t>完整性40%</w:t>
      </w:r>
    </w:p>
    <w:tbl>
      <w:tblPr>
        <w:tblStyle w:val="af"/>
        <w:tblW w:w="8755" w:type="dxa"/>
        <w:tblLook w:val="04A0" w:firstRow="1" w:lastRow="0" w:firstColumn="1" w:lastColumn="0" w:noHBand="0" w:noVBand="1"/>
      </w:tblPr>
      <w:tblGrid>
        <w:gridCol w:w="1951"/>
        <w:gridCol w:w="4253"/>
        <w:gridCol w:w="1417"/>
        <w:gridCol w:w="1134"/>
      </w:tblGrid>
      <w:tr w:rsidR="007D0A6A" w:rsidRPr="007D0A6A" w14:paraId="25F14893" w14:textId="77777777" w:rsidTr="004C4AE5">
        <w:trPr>
          <w:trHeight w:val="397"/>
        </w:trPr>
        <w:tc>
          <w:tcPr>
            <w:tcW w:w="1951"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14:paraId="32872B01" w14:textId="77777777" w:rsidR="004C4AE5" w:rsidRPr="007D0A6A" w:rsidRDefault="004C4AE5">
            <w:pPr>
              <w:jc w:val="center"/>
              <w:rPr>
                <w:rFonts w:ascii="微軟正黑體" w:eastAsia="微軟正黑體" w:hAnsi="微軟正黑體"/>
                <w:b/>
              </w:rPr>
            </w:pPr>
            <w:r w:rsidRPr="007D0A6A">
              <w:rPr>
                <w:rFonts w:ascii="微軟正黑體" w:eastAsia="微軟正黑體" w:hAnsi="微軟正黑體" w:hint="eastAsia"/>
                <w:b/>
              </w:rPr>
              <w:t>評選要項</w:t>
            </w:r>
          </w:p>
        </w:tc>
        <w:tc>
          <w:tcPr>
            <w:tcW w:w="4253"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14:paraId="06898DD3" w14:textId="77777777" w:rsidR="004C4AE5" w:rsidRPr="007D0A6A" w:rsidRDefault="004C4AE5">
            <w:pPr>
              <w:jc w:val="center"/>
              <w:rPr>
                <w:rFonts w:ascii="微軟正黑體" w:eastAsia="微軟正黑體" w:hAnsi="微軟正黑體"/>
                <w:b/>
              </w:rPr>
            </w:pPr>
            <w:r w:rsidRPr="007D0A6A">
              <w:rPr>
                <w:rFonts w:ascii="微軟正黑體" w:eastAsia="微軟正黑體" w:hAnsi="微軟正黑體" w:hint="eastAsia"/>
                <w:b/>
              </w:rPr>
              <w:t>說明</w:t>
            </w:r>
          </w:p>
        </w:tc>
        <w:tc>
          <w:tcPr>
            <w:tcW w:w="1417"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14:paraId="66127D90" w14:textId="77777777" w:rsidR="004C4AE5" w:rsidRPr="007D0A6A" w:rsidRDefault="004C4AE5">
            <w:pPr>
              <w:jc w:val="center"/>
              <w:rPr>
                <w:rFonts w:ascii="微軟正黑體" w:eastAsia="微軟正黑體" w:hAnsi="微軟正黑體"/>
                <w:b/>
              </w:rPr>
            </w:pPr>
            <w:r w:rsidRPr="007D0A6A">
              <w:rPr>
                <w:rFonts w:ascii="微軟正黑體" w:eastAsia="微軟正黑體" w:hAnsi="微軟正黑體" w:hint="eastAsia"/>
                <w:b/>
              </w:rPr>
              <w:t>自評分數</w:t>
            </w:r>
          </w:p>
        </w:tc>
        <w:tc>
          <w:tcPr>
            <w:tcW w:w="1134"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14:paraId="6E67FA11" w14:textId="77777777" w:rsidR="004C4AE5" w:rsidRPr="007D0A6A" w:rsidRDefault="004C4AE5">
            <w:pPr>
              <w:jc w:val="center"/>
              <w:rPr>
                <w:rFonts w:ascii="微軟正黑體" w:eastAsia="微軟正黑體" w:hAnsi="微軟正黑體"/>
                <w:b/>
              </w:rPr>
            </w:pPr>
            <w:r w:rsidRPr="007D0A6A">
              <w:rPr>
                <w:rFonts w:ascii="微軟正黑體" w:eastAsia="微軟正黑體" w:hAnsi="微軟正黑體" w:hint="eastAsia"/>
                <w:b/>
              </w:rPr>
              <w:t>頁碼</w:t>
            </w:r>
          </w:p>
        </w:tc>
      </w:tr>
      <w:tr w:rsidR="007D0A6A" w:rsidRPr="007D0A6A" w14:paraId="39CF8308" w14:textId="77777777" w:rsidTr="004C4AE5">
        <w:trPr>
          <w:trHeight w:val="20"/>
        </w:trPr>
        <w:tc>
          <w:tcPr>
            <w:tcW w:w="1951" w:type="dxa"/>
            <w:tcBorders>
              <w:top w:val="single" w:sz="4" w:space="0" w:color="auto"/>
              <w:left w:val="single" w:sz="4" w:space="0" w:color="auto"/>
              <w:bottom w:val="single" w:sz="4" w:space="0" w:color="auto"/>
              <w:right w:val="single" w:sz="4" w:space="0" w:color="auto"/>
            </w:tcBorders>
            <w:vAlign w:val="center"/>
            <w:hideMark/>
          </w:tcPr>
          <w:p w14:paraId="347A068C" w14:textId="64539899" w:rsidR="004C4AE5" w:rsidRPr="007D0A6A" w:rsidRDefault="004C4AE5">
            <w:pPr>
              <w:jc w:val="center"/>
              <w:rPr>
                <w:rFonts w:ascii="微軟正黑體" w:eastAsia="微軟正黑體" w:hAnsi="微軟正黑體"/>
              </w:rPr>
            </w:pPr>
            <w:r w:rsidRPr="007D0A6A">
              <w:rPr>
                <w:rFonts w:ascii="微軟正黑體" w:eastAsia="微軟正黑體" w:hAnsi="微軟正黑體" w:hint="eastAsia"/>
              </w:rPr>
              <w:t>重大性</w:t>
            </w:r>
            <w:r w:rsidR="00EC73E9" w:rsidRPr="007D0A6A">
              <w:rPr>
                <w:rFonts w:ascii="微軟正黑體" w:eastAsia="微軟正黑體" w:hAnsi="微軟正黑體" w:hint="eastAsia"/>
              </w:rPr>
              <w:t>議題</w:t>
            </w:r>
            <w:r w:rsidRPr="007D0A6A">
              <w:rPr>
                <w:rFonts w:ascii="微軟正黑體" w:eastAsia="微軟正黑體" w:hAnsi="微軟正黑體" w:hint="eastAsia"/>
              </w:rPr>
              <w:t>15%</w:t>
            </w:r>
          </w:p>
        </w:tc>
        <w:tc>
          <w:tcPr>
            <w:tcW w:w="4253" w:type="dxa"/>
            <w:tcBorders>
              <w:top w:val="single" w:sz="4" w:space="0" w:color="auto"/>
              <w:left w:val="single" w:sz="4" w:space="0" w:color="auto"/>
              <w:bottom w:val="single" w:sz="4" w:space="0" w:color="auto"/>
              <w:right w:val="single" w:sz="4" w:space="0" w:color="auto"/>
            </w:tcBorders>
            <w:vAlign w:val="center"/>
            <w:hideMark/>
          </w:tcPr>
          <w:p w14:paraId="4859E5DA" w14:textId="05FB6791" w:rsidR="004C4AE5" w:rsidRPr="007D0A6A" w:rsidRDefault="004C4AE5">
            <w:pPr>
              <w:ind w:left="34" w:hangingChars="14" w:hanging="34"/>
              <w:rPr>
                <w:rFonts w:ascii="微軟正黑體" w:eastAsia="微軟正黑體" w:hAnsi="微軟正黑體"/>
              </w:rPr>
            </w:pPr>
            <w:r w:rsidRPr="007D0A6A">
              <w:rPr>
                <w:rFonts w:ascii="微軟正黑體" w:eastAsia="微軟正黑體" w:hAnsi="微軟正黑體" w:hint="eastAsia"/>
              </w:rPr>
              <w:t>組織重大性</w:t>
            </w:r>
            <w:r w:rsidR="00EC73E9" w:rsidRPr="007D0A6A">
              <w:rPr>
                <w:rFonts w:ascii="微軟正黑體" w:eastAsia="微軟正黑體" w:hAnsi="微軟正黑體" w:hint="eastAsia"/>
              </w:rPr>
              <w:t>議題</w:t>
            </w:r>
            <w:r w:rsidRPr="007D0A6A">
              <w:rPr>
                <w:rFonts w:ascii="微軟正黑體" w:eastAsia="微軟正黑體" w:hAnsi="微軟正黑體" w:hint="eastAsia"/>
              </w:rPr>
              <w:t>分析鑑別出關鍵的永續衝擊的結果與方法</w:t>
            </w:r>
          </w:p>
        </w:tc>
        <w:tc>
          <w:tcPr>
            <w:tcW w:w="1417" w:type="dxa"/>
            <w:tcBorders>
              <w:top w:val="single" w:sz="4" w:space="0" w:color="auto"/>
              <w:left w:val="single" w:sz="4" w:space="0" w:color="auto"/>
              <w:bottom w:val="single" w:sz="4" w:space="0" w:color="auto"/>
              <w:right w:val="single" w:sz="4" w:space="0" w:color="auto"/>
            </w:tcBorders>
          </w:tcPr>
          <w:p w14:paraId="3BD3B07D" w14:textId="77777777" w:rsidR="004C4AE5" w:rsidRPr="007D0A6A" w:rsidRDefault="004C4AE5">
            <w:pPr>
              <w:ind w:left="34" w:hangingChars="14" w:hanging="34"/>
              <w:rPr>
                <w:rFonts w:ascii="微軟正黑體" w:eastAsia="微軟正黑體" w:hAnsi="微軟正黑體"/>
              </w:rPr>
            </w:pPr>
          </w:p>
        </w:tc>
        <w:tc>
          <w:tcPr>
            <w:tcW w:w="1134" w:type="dxa"/>
            <w:tcBorders>
              <w:top w:val="single" w:sz="4" w:space="0" w:color="auto"/>
              <w:left w:val="single" w:sz="4" w:space="0" w:color="auto"/>
              <w:bottom w:val="single" w:sz="4" w:space="0" w:color="auto"/>
              <w:right w:val="single" w:sz="4" w:space="0" w:color="auto"/>
            </w:tcBorders>
            <w:vAlign w:val="center"/>
          </w:tcPr>
          <w:p w14:paraId="43269283" w14:textId="77777777" w:rsidR="004C4AE5" w:rsidRPr="007D0A6A" w:rsidRDefault="004C4AE5">
            <w:pPr>
              <w:ind w:left="34" w:hangingChars="14" w:hanging="34"/>
              <w:rPr>
                <w:rFonts w:ascii="微軟正黑體" w:eastAsia="微軟正黑體" w:hAnsi="微軟正黑體"/>
              </w:rPr>
            </w:pPr>
          </w:p>
        </w:tc>
      </w:tr>
      <w:tr w:rsidR="007D0A6A" w:rsidRPr="007D0A6A" w14:paraId="5A72E6D5" w14:textId="77777777" w:rsidTr="004C4AE5">
        <w:trPr>
          <w:trHeight w:val="20"/>
        </w:trPr>
        <w:tc>
          <w:tcPr>
            <w:tcW w:w="1951" w:type="dxa"/>
            <w:tcBorders>
              <w:top w:val="single" w:sz="4" w:space="0" w:color="auto"/>
              <w:left w:val="single" w:sz="4" w:space="0" w:color="auto"/>
              <w:bottom w:val="single" w:sz="4" w:space="0" w:color="auto"/>
              <w:right w:val="single" w:sz="4" w:space="0" w:color="auto"/>
            </w:tcBorders>
            <w:vAlign w:val="center"/>
            <w:hideMark/>
          </w:tcPr>
          <w:p w14:paraId="68E2A2C5" w14:textId="77777777" w:rsidR="004C4AE5" w:rsidRPr="007D0A6A" w:rsidRDefault="004C4AE5">
            <w:pPr>
              <w:jc w:val="center"/>
              <w:rPr>
                <w:rFonts w:ascii="微軟正黑體" w:eastAsia="微軟正黑體" w:hAnsi="微軟正黑體"/>
              </w:rPr>
            </w:pPr>
            <w:r w:rsidRPr="007D0A6A">
              <w:rPr>
                <w:rFonts w:ascii="微軟正黑體" w:eastAsia="微軟正黑體" w:hAnsi="微軟正黑體" w:hint="eastAsia"/>
              </w:rPr>
              <w:t>利害關係人共融10%</w:t>
            </w:r>
          </w:p>
        </w:tc>
        <w:tc>
          <w:tcPr>
            <w:tcW w:w="4253" w:type="dxa"/>
            <w:tcBorders>
              <w:top w:val="single" w:sz="4" w:space="0" w:color="auto"/>
              <w:left w:val="single" w:sz="4" w:space="0" w:color="auto"/>
              <w:bottom w:val="single" w:sz="4" w:space="0" w:color="auto"/>
              <w:right w:val="single" w:sz="4" w:space="0" w:color="auto"/>
            </w:tcBorders>
            <w:vAlign w:val="center"/>
            <w:hideMark/>
          </w:tcPr>
          <w:p w14:paraId="598B49BD" w14:textId="77777777" w:rsidR="004C4AE5" w:rsidRPr="007D0A6A" w:rsidRDefault="004C4AE5">
            <w:pPr>
              <w:rPr>
                <w:rFonts w:ascii="微軟正黑體" w:eastAsia="微軟正黑體" w:hAnsi="微軟正黑體"/>
              </w:rPr>
            </w:pPr>
            <w:r w:rsidRPr="007D0A6A">
              <w:rPr>
                <w:rFonts w:ascii="微軟正黑體" w:eastAsia="微軟正黑體" w:hAnsi="微軟正黑體" w:hint="eastAsia"/>
              </w:rPr>
              <w:t>報告書主要的對象、組織的利害關係</w:t>
            </w:r>
            <w:proofErr w:type="gramStart"/>
            <w:r w:rsidRPr="007D0A6A">
              <w:rPr>
                <w:rFonts w:ascii="微軟正黑體" w:eastAsia="微軟正黑體" w:hAnsi="微軟正黑體" w:hint="eastAsia"/>
              </w:rPr>
              <w:t>人議合之</w:t>
            </w:r>
            <w:proofErr w:type="gramEnd"/>
            <w:r w:rsidRPr="007D0A6A">
              <w:rPr>
                <w:rFonts w:ascii="微軟正黑體" w:eastAsia="微軟正黑體" w:hAnsi="微軟正黑體" w:hint="eastAsia"/>
              </w:rPr>
              <w:t>過程、方法與結果，並說明各種利害關係人對於組織的意義</w:t>
            </w:r>
          </w:p>
        </w:tc>
        <w:tc>
          <w:tcPr>
            <w:tcW w:w="1417" w:type="dxa"/>
            <w:tcBorders>
              <w:top w:val="single" w:sz="4" w:space="0" w:color="auto"/>
              <w:left w:val="single" w:sz="4" w:space="0" w:color="auto"/>
              <w:bottom w:val="single" w:sz="4" w:space="0" w:color="auto"/>
              <w:right w:val="single" w:sz="4" w:space="0" w:color="auto"/>
            </w:tcBorders>
          </w:tcPr>
          <w:p w14:paraId="4F98C042" w14:textId="77777777" w:rsidR="004C4AE5" w:rsidRPr="007D0A6A" w:rsidRDefault="004C4AE5">
            <w:pPr>
              <w:rPr>
                <w:rFonts w:ascii="微軟正黑體" w:eastAsia="微軟正黑體" w:hAnsi="微軟正黑體"/>
              </w:rPr>
            </w:pPr>
          </w:p>
        </w:tc>
        <w:tc>
          <w:tcPr>
            <w:tcW w:w="1134" w:type="dxa"/>
            <w:tcBorders>
              <w:top w:val="single" w:sz="4" w:space="0" w:color="auto"/>
              <w:left w:val="single" w:sz="4" w:space="0" w:color="auto"/>
              <w:bottom w:val="single" w:sz="4" w:space="0" w:color="auto"/>
              <w:right w:val="single" w:sz="4" w:space="0" w:color="auto"/>
            </w:tcBorders>
            <w:vAlign w:val="center"/>
          </w:tcPr>
          <w:p w14:paraId="321493B2" w14:textId="77777777" w:rsidR="004C4AE5" w:rsidRPr="007D0A6A" w:rsidRDefault="004C4AE5">
            <w:pPr>
              <w:rPr>
                <w:rFonts w:ascii="微軟正黑體" w:eastAsia="微軟正黑體" w:hAnsi="微軟正黑體"/>
              </w:rPr>
            </w:pPr>
          </w:p>
        </w:tc>
      </w:tr>
      <w:tr w:rsidR="007D0A6A" w:rsidRPr="007D0A6A" w14:paraId="034D4EC3" w14:textId="77777777" w:rsidTr="004C4AE5">
        <w:trPr>
          <w:trHeight w:val="20"/>
        </w:trPr>
        <w:tc>
          <w:tcPr>
            <w:tcW w:w="1951" w:type="dxa"/>
            <w:tcBorders>
              <w:top w:val="single" w:sz="4" w:space="0" w:color="auto"/>
              <w:left w:val="single" w:sz="4" w:space="0" w:color="auto"/>
              <w:bottom w:val="single" w:sz="4" w:space="0" w:color="auto"/>
              <w:right w:val="single" w:sz="4" w:space="0" w:color="auto"/>
            </w:tcBorders>
            <w:vAlign w:val="center"/>
            <w:hideMark/>
          </w:tcPr>
          <w:p w14:paraId="050E6B0D" w14:textId="77777777" w:rsidR="004C4AE5" w:rsidRPr="007D0A6A" w:rsidRDefault="004C4AE5">
            <w:pPr>
              <w:jc w:val="center"/>
              <w:rPr>
                <w:rFonts w:ascii="微軟正黑體" w:eastAsia="微軟正黑體" w:hAnsi="微軟正黑體"/>
              </w:rPr>
            </w:pPr>
            <w:r w:rsidRPr="007D0A6A">
              <w:rPr>
                <w:rFonts w:ascii="微軟正黑體" w:eastAsia="微軟正黑體" w:hAnsi="微軟正黑體" w:hint="eastAsia"/>
              </w:rPr>
              <w:t>策略10%</w:t>
            </w:r>
          </w:p>
        </w:tc>
        <w:tc>
          <w:tcPr>
            <w:tcW w:w="4253" w:type="dxa"/>
            <w:tcBorders>
              <w:top w:val="single" w:sz="4" w:space="0" w:color="auto"/>
              <w:left w:val="single" w:sz="4" w:space="0" w:color="auto"/>
              <w:bottom w:val="single" w:sz="4" w:space="0" w:color="auto"/>
              <w:right w:val="single" w:sz="4" w:space="0" w:color="auto"/>
            </w:tcBorders>
            <w:vAlign w:val="center"/>
            <w:hideMark/>
          </w:tcPr>
          <w:p w14:paraId="152D73E5" w14:textId="77777777" w:rsidR="004C4AE5" w:rsidRPr="007D0A6A" w:rsidRDefault="004C4AE5">
            <w:pPr>
              <w:rPr>
                <w:rFonts w:ascii="微軟正黑體" w:eastAsia="微軟正黑體" w:hAnsi="微軟正黑體"/>
              </w:rPr>
            </w:pPr>
            <w:r w:rsidRPr="007D0A6A">
              <w:rPr>
                <w:rFonts w:ascii="微軟正黑體" w:eastAsia="微軟正黑體" w:hAnsi="微軟正黑體" w:hint="eastAsia"/>
              </w:rPr>
              <w:t>包含供應鏈在內之社會、環境與永續發展政策說明、產品與服務之控管、短中長期之目標，以及流程說明(衡量、揭露與計算績效指標的方法、報告的時效性與範疇等)</w:t>
            </w:r>
          </w:p>
        </w:tc>
        <w:tc>
          <w:tcPr>
            <w:tcW w:w="1417" w:type="dxa"/>
            <w:tcBorders>
              <w:top w:val="single" w:sz="4" w:space="0" w:color="auto"/>
              <w:left w:val="single" w:sz="4" w:space="0" w:color="auto"/>
              <w:bottom w:val="single" w:sz="4" w:space="0" w:color="auto"/>
              <w:right w:val="single" w:sz="4" w:space="0" w:color="auto"/>
            </w:tcBorders>
          </w:tcPr>
          <w:p w14:paraId="0BC3C514" w14:textId="77777777" w:rsidR="004C4AE5" w:rsidRPr="007D0A6A" w:rsidRDefault="004C4AE5">
            <w:pPr>
              <w:rPr>
                <w:rFonts w:ascii="微軟正黑體" w:eastAsia="微軟正黑體" w:hAnsi="微軟正黑體"/>
              </w:rPr>
            </w:pPr>
          </w:p>
        </w:tc>
        <w:tc>
          <w:tcPr>
            <w:tcW w:w="1134" w:type="dxa"/>
            <w:tcBorders>
              <w:top w:val="single" w:sz="4" w:space="0" w:color="auto"/>
              <w:left w:val="single" w:sz="4" w:space="0" w:color="auto"/>
              <w:bottom w:val="single" w:sz="4" w:space="0" w:color="auto"/>
              <w:right w:val="single" w:sz="4" w:space="0" w:color="auto"/>
            </w:tcBorders>
            <w:vAlign w:val="center"/>
          </w:tcPr>
          <w:p w14:paraId="706C3C2C" w14:textId="77777777" w:rsidR="004C4AE5" w:rsidRPr="007D0A6A" w:rsidRDefault="004C4AE5">
            <w:pPr>
              <w:rPr>
                <w:rFonts w:ascii="微軟正黑體" w:eastAsia="微軟正黑體" w:hAnsi="微軟正黑體"/>
              </w:rPr>
            </w:pPr>
          </w:p>
        </w:tc>
      </w:tr>
      <w:tr w:rsidR="007D0A6A" w:rsidRPr="007D0A6A" w14:paraId="6D080A13" w14:textId="77777777" w:rsidTr="004C4AE5">
        <w:trPr>
          <w:trHeight w:val="20"/>
        </w:trPr>
        <w:tc>
          <w:tcPr>
            <w:tcW w:w="1951" w:type="dxa"/>
            <w:tcBorders>
              <w:top w:val="single" w:sz="4" w:space="0" w:color="auto"/>
              <w:left w:val="single" w:sz="4" w:space="0" w:color="auto"/>
              <w:bottom w:val="single" w:sz="4" w:space="0" w:color="auto"/>
              <w:right w:val="single" w:sz="4" w:space="0" w:color="auto"/>
            </w:tcBorders>
            <w:vAlign w:val="center"/>
            <w:hideMark/>
          </w:tcPr>
          <w:p w14:paraId="47D33C2C" w14:textId="77777777" w:rsidR="004C4AE5" w:rsidRPr="007D0A6A" w:rsidRDefault="004C4AE5">
            <w:pPr>
              <w:jc w:val="center"/>
              <w:rPr>
                <w:rFonts w:ascii="微軟正黑體" w:eastAsia="微軟正黑體" w:hAnsi="微軟正黑體"/>
              </w:rPr>
            </w:pPr>
            <w:r w:rsidRPr="007D0A6A">
              <w:rPr>
                <w:rFonts w:ascii="微軟正黑體" w:eastAsia="微軟正黑體" w:hAnsi="微軟正黑體" w:hint="eastAsia"/>
              </w:rPr>
              <w:t>組織介紹5%</w:t>
            </w:r>
          </w:p>
        </w:tc>
        <w:tc>
          <w:tcPr>
            <w:tcW w:w="4253" w:type="dxa"/>
            <w:tcBorders>
              <w:top w:val="single" w:sz="4" w:space="0" w:color="auto"/>
              <w:left w:val="single" w:sz="4" w:space="0" w:color="auto"/>
              <w:bottom w:val="single" w:sz="4" w:space="0" w:color="auto"/>
              <w:right w:val="single" w:sz="4" w:space="0" w:color="auto"/>
            </w:tcBorders>
            <w:vAlign w:val="center"/>
            <w:hideMark/>
          </w:tcPr>
          <w:p w14:paraId="2BD19E99" w14:textId="0C2FDB56" w:rsidR="00CC5692" w:rsidRPr="007D0A6A" w:rsidRDefault="00CC5692">
            <w:pPr>
              <w:rPr>
                <w:rFonts w:ascii="微軟正黑體" w:eastAsia="微軟正黑體" w:hAnsi="微軟正黑體"/>
                <w:b/>
                <w:bCs/>
              </w:rPr>
            </w:pPr>
            <w:r w:rsidRPr="007D0A6A">
              <w:rPr>
                <w:rFonts w:ascii="微軟正黑體" w:eastAsia="微軟正黑體" w:hAnsi="微軟正黑體" w:hint="eastAsia"/>
                <w:b/>
                <w:bCs/>
              </w:rPr>
              <w:t>企業</w:t>
            </w:r>
            <w:r w:rsidR="00CB577C" w:rsidRPr="007D0A6A">
              <w:rPr>
                <w:rFonts w:ascii="微軟正黑體" w:eastAsia="微軟正黑體" w:hAnsi="微軟正黑體" w:hint="eastAsia"/>
                <w:b/>
                <w:bCs/>
              </w:rPr>
              <w:t>(含醫院</w:t>
            </w:r>
            <w:r w:rsidR="00E44C73" w:rsidRPr="007D0A6A">
              <w:rPr>
                <w:rFonts w:ascii="微軟正黑體" w:eastAsia="微軟正黑體" w:hAnsi="微軟正黑體" w:hint="eastAsia"/>
                <w:b/>
                <w:bCs/>
              </w:rPr>
              <w:t>/政府機關(構)</w:t>
            </w:r>
            <w:r w:rsidR="00CB577C" w:rsidRPr="007D0A6A">
              <w:rPr>
                <w:rFonts w:ascii="微軟正黑體" w:eastAsia="微軟正黑體" w:hAnsi="微軟正黑體" w:hint="eastAsia"/>
                <w:b/>
                <w:bCs/>
              </w:rPr>
              <w:t>):</w:t>
            </w:r>
          </w:p>
          <w:p w14:paraId="527F15E3" w14:textId="77777777" w:rsidR="004C4AE5" w:rsidRPr="007D0A6A" w:rsidRDefault="004C4AE5">
            <w:pPr>
              <w:rPr>
                <w:rFonts w:ascii="微軟正黑體" w:eastAsia="微軟正黑體" w:hAnsi="微軟正黑體"/>
              </w:rPr>
            </w:pPr>
            <w:r w:rsidRPr="007D0A6A">
              <w:rPr>
                <w:rFonts w:ascii="微軟正黑體" w:eastAsia="微軟正黑體" w:hAnsi="微軟正黑體" w:hint="eastAsia"/>
              </w:rPr>
              <w:t>主要評選企業概況，包含：主要產品與服務、財務績效、地理分布與員工資訊、整體環境與組織營運之關聯性等資訊</w:t>
            </w:r>
          </w:p>
          <w:p w14:paraId="514471FE" w14:textId="77777777" w:rsidR="00CB577C" w:rsidRPr="007D0A6A" w:rsidRDefault="00CB577C">
            <w:pPr>
              <w:rPr>
                <w:rFonts w:ascii="微軟正黑體" w:eastAsia="微軟正黑體" w:hAnsi="微軟正黑體"/>
                <w:b/>
                <w:bCs/>
              </w:rPr>
            </w:pPr>
            <w:r w:rsidRPr="007D0A6A">
              <w:rPr>
                <w:rFonts w:ascii="微軟正黑體" w:eastAsia="微軟正黑體" w:hAnsi="微軟正黑體" w:hint="eastAsia"/>
                <w:b/>
                <w:bCs/>
              </w:rPr>
              <w:t>大學:</w:t>
            </w:r>
          </w:p>
          <w:p w14:paraId="0DB839B5" w14:textId="6DCBDE2C" w:rsidR="00372F34" w:rsidRPr="007D0A6A" w:rsidRDefault="00372F34" w:rsidP="00372F34">
            <w:pPr>
              <w:rPr>
                <w:rFonts w:ascii="微軟正黑體" w:eastAsia="微軟正黑體" w:hAnsi="微軟正黑體"/>
              </w:rPr>
            </w:pPr>
            <w:r w:rsidRPr="007D0A6A">
              <w:rPr>
                <w:rFonts w:ascii="微軟正黑體" w:eastAsia="微軟正黑體" w:hAnsi="微軟正黑體" w:hint="eastAsia"/>
              </w:rPr>
              <w:t>主要評選大學概況，包含：</w:t>
            </w:r>
            <w:r w:rsidRPr="007D0A6A">
              <w:rPr>
                <w:rFonts w:ascii="微軟正黑體" w:eastAsia="微軟正黑體" w:hAnsi="微軟正黑體" w:hint="eastAsia"/>
                <w:b/>
                <w:bCs/>
              </w:rPr>
              <w:t>教職員生人數與分布</w:t>
            </w:r>
            <w:r w:rsidRPr="007D0A6A">
              <w:rPr>
                <w:rFonts w:ascii="微軟正黑體" w:eastAsia="微軟正黑體" w:hAnsi="微軟正黑體" w:hint="eastAsia"/>
              </w:rPr>
              <w:t>、財務績效、地理分布與員工資訊、整體環境與組織營運之關聯性等資訊</w:t>
            </w:r>
          </w:p>
        </w:tc>
        <w:tc>
          <w:tcPr>
            <w:tcW w:w="1417" w:type="dxa"/>
            <w:tcBorders>
              <w:top w:val="single" w:sz="4" w:space="0" w:color="auto"/>
              <w:left w:val="single" w:sz="4" w:space="0" w:color="auto"/>
              <w:bottom w:val="single" w:sz="4" w:space="0" w:color="auto"/>
              <w:right w:val="single" w:sz="4" w:space="0" w:color="auto"/>
            </w:tcBorders>
          </w:tcPr>
          <w:p w14:paraId="6F8A9770" w14:textId="77777777" w:rsidR="004C4AE5" w:rsidRPr="007D0A6A" w:rsidRDefault="004C4AE5">
            <w:pPr>
              <w:rPr>
                <w:rFonts w:ascii="微軟正黑體" w:eastAsia="微軟正黑體" w:hAnsi="微軟正黑體"/>
              </w:rPr>
            </w:pPr>
          </w:p>
        </w:tc>
        <w:tc>
          <w:tcPr>
            <w:tcW w:w="1134" w:type="dxa"/>
            <w:tcBorders>
              <w:top w:val="single" w:sz="4" w:space="0" w:color="auto"/>
              <w:left w:val="single" w:sz="4" w:space="0" w:color="auto"/>
              <w:bottom w:val="single" w:sz="4" w:space="0" w:color="auto"/>
              <w:right w:val="single" w:sz="4" w:space="0" w:color="auto"/>
            </w:tcBorders>
            <w:vAlign w:val="center"/>
          </w:tcPr>
          <w:p w14:paraId="32E096DA" w14:textId="77777777" w:rsidR="004C4AE5" w:rsidRPr="007D0A6A" w:rsidRDefault="004C4AE5">
            <w:pPr>
              <w:rPr>
                <w:rFonts w:ascii="微軟正黑體" w:eastAsia="微軟正黑體" w:hAnsi="微軟正黑體"/>
              </w:rPr>
            </w:pPr>
          </w:p>
        </w:tc>
      </w:tr>
    </w:tbl>
    <w:p w14:paraId="687775C8" w14:textId="77777777" w:rsidR="004C4AE5" w:rsidRPr="007D0A6A" w:rsidRDefault="004C4AE5" w:rsidP="00A32772">
      <w:pPr>
        <w:pStyle w:val="af0"/>
        <w:numPr>
          <w:ilvl w:val="1"/>
          <w:numId w:val="51"/>
        </w:numPr>
        <w:suppressAutoHyphens w:val="0"/>
        <w:ind w:leftChars="0" w:left="851" w:hanging="284"/>
        <w:rPr>
          <w:rFonts w:ascii="微軟正黑體" w:eastAsia="微軟正黑體" w:hAnsi="微軟正黑體"/>
          <w:kern w:val="2"/>
        </w:rPr>
      </w:pPr>
      <w:r w:rsidRPr="007D0A6A">
        <w:rPr>
          <w:rFonts w:ascii="微軟正黑體" w:eastAsia="微軟正黑體" w:hAnsi="微軟正黑體" w:hint="eastAsia"/>
        </w:rPr>
        <w:lastRenderedPageBreak/>
        <w:t>可信度35%</w:t>
      </w:r>
    </w:p>
    <w:tbl>
      <w:tblPr>
        <w:tblStyle w:val="af"/>
        <w:tblW w:w="8755" w:type="dxa"/>
        <w:tblLook w:val="04A0" w:firstRow="1" w:lastRow="0" w:firstColumn="1" w:lastColumn="0" w:noHBand="0" w:noVBand="1"/>
      </w:tblPr>
      <w:tblGrid>
        <w:gridCol w:w="1951"/>
        <w:gridCol w:w="4253"/>
        <w:gridCol w:w="1417"/>
        <w:gridCol w:w="1134"/>
      </w:tblGrid>
      <w:tr w:rsidR="007D0A6A" w:rsidRPr="007D0A6A" w14:paraId="455E32A5" w14:textId="77777777" w:rsidTr="004C4AE5">
        <w:trPr>
          <w:trHeight w:val="397"/>
        </w:trPr>
        <w:tc>
          <w:tcPr>
            <w:tcW w:w="1951"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14:paraId="49EE75AA" w14:textId="77777777" w:rsidR="004C4AE5" w:rsidRPr="007D0A6A" w:rsidRDefault="004C4AE5">
            <w:pPr>
              <w:jc w:val="center"/>
              <w:rPr>
                <w:rFonts w:ascii="微軟正黑體" w:eastAsia="微軟正黑體" w:hAnsi="微軟正黑體"/>
                <w:b/>
              </w:rPr>
            </w:pPr>
            <w:r w:rsidRPr="007D0A6A">
              <w:rPr>
                <w:rFonts w:ascii="微軟正黑體" w:eastAsia="微軟正黑體" w:hAnsi="微軟正黑體" w:hint="eastAsia"/>
                <w:b/>
              </w:rPr>
              <w:t>評選要項</w:t>
            </w:r>
          </w:p>
        </w:tc>
        <w:tc>
          <w:tcPr>
            <w:tcW w:w="4253"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14:paraId="5C24C5D6" w14:textId="77777777" w:rsidR="004C4AE5" w:rsidRPr="007D0A6A" w:rsidRDefault="004C4AE5">
            <w:pPr>
              <w:jc w:val="center"/>
              <w:rPr>
                <w:rFonts w:ascii="微軟正黑體" w:eastAsia="微軟正黑體" w:hAnsi="微軟正黑體"/>
                <w:b/>
              </w:rPr>
            </w:pPr>
            <w:r w:rsidRPr="007D0A6A">
              <w:rPr>
                <w:rFonts w:ascii="微軟正黑體" w:eastAsia="微軟正黑體" w:hAnsi="微軟正黑體" w:hint="eastAsia"/>
                <w:b/>
              </w:rPr>
              <w:t>說明</w:t>
            </w:r>
          </w:p>
        </w:tc>
        <w:tc>
          <w:tcPr>
            <w:tcW w:w="1417"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14:paraId="09C67CBC" w14:textId="77777777" w:rsidR="004C4AE5" w:rsidRPr="007D0A6A" w:rsidRDefault="004C4AE5">
            <w:pPr>
              <w:jc w:val="center"/>
              <w:rPr>
                <w:rFonts w:ascii="微軟正黑體" w:eastAsia="微軟正黑體" w:hAnsi="微軟正黑體"/>
                <w:b/>
              </w:rPr>
            </w:pPr>
            <w:r w:rsidRPr="007D0A6A">
              <w:rPr>
                <w:rFonts w:ascii="微軟正黑體" w:eastAsia="微軟正黑體" w:hAnsi="微軟正黑體" w:hint="eastAsia"/>
                <w:b/>
              </w:rPr>
              <w:t>自評分數</w:t>
            </w:r>
          </w:p>
        </w:tc>
        <w:tc>
          <w:tcPr>
            <w:tcW w:w="1134"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14:paraId="1EABF18B" w14:textId="77777777" w:rsidR="004C4AE5" w:rsidRPr="007D0A6A" w:rsidRDefault="004C4AE5">
            <w:pPr>
              <w:jc w:val="center"/>
              <w:rPr>
                <w:rFonts w:ascii="微軟正黑體" w:eastAsia="微軟正黑體" w:hAnsi="微軟正黑體"/>
                <w:b/>
              </w:rPr>
            </w:pPr>
            <w:r w:rsidRPr="007D0A6A">
              <w:rPr>
                <w:rFonts w:ascii="微軟正黑體" w:eastAsia="微軟正黑體" w:hAnsi="微軟正黑體" w:hint="eastAsia"/>
                <w:b/>
              </w:rPr>
              <w:t>頁碼</w:t>
            </w:r>
          </w:p>
        </w:tc>
      </w:tr>
      <w:tr w:rsidR="007D0A6A" w:rsidRPr="007D0A6A" w14:paraId="1883A1BB" w14:textId="77777777" w:rsidTr="004C4AE5">
        <w:trPr>
          <w:trHeight w:val="20"/>
        </w:trPr>
        <w:tc>
          <w:tcPr>
            <w:tcW w:w="1951" w:type="dxa"/>
            <w:tcBorders>
              <w:top w:val="single" w:sz="4" w:space="0" w:color="auto"/>
              <w:left w:val="single" w:sz="4" w:space="0" w:color="auto"/>
              <w:bottom w:val="single" w:sz="4" w:space="0" w:color="auto"/>
              <w:right w:val="single" w:sz="4" w:space="0" w:color="auto"/>
            </w:tcBorders>
            <w:vAlign w:val="center"/>
            <w:hideMark/>
          </w:tcPr>
          <w:p w14:paraId="49C9B2EA" w14:textId="77777777" w:rsidR="004C4AE5" w:rsidRPr="007D0A6A" w:rsidRDefault="004C4AE5">
            <w:pPr>
              <w:jc w:val="center"/>
              <w:rPr>
                <w:rFonts w:ascii="微軟正黑體" w:eastAsia="微軟正黑體" w:hAnsi="微軟正黑體"/>
              </w:rPr>
            </w:pPr>
            <w:r w:rsidRPr="007D0A6A">
              <w:rPr>
                <w:rFonts w:ascii="微軟正黑體" w:eastAsia="微軟正黑體" w:hAnsi="微軟正黑體" w:hint="eastAsia"/>
              </w:rPr>
              <w:t>管理流程</w:t>
            </w:r>
          </w:p>
          <w:p w14:paraId="59E1A614" w14:textId="77777777" w:rsidR="004C4AE5" w:rsidRPr="007D0A6A" w:rsidRDefault="004C4AE5">
            <w:pPr>
              <w:jc w:val="center"/>
              <w:rPr>
                <w:rFonts w:ascii="微軟正黑體" w:eastAsia="微軟正黑體" w:hAnsi="微軟正黑體"/>
              </w:rPr>
            </w:pPr>
            <w:r w:rsidRPr="007D0A6A">
              <w:rPr>
                <w:rFonts w:ascii="微軟正黑體" w:eastAsia="微軟正黑體" w:hAnsi="微軟正黑體" w:hint="eastAsia"/>
              </w:rPr>
              <w:t>10%</w:t>
            </w:r>
          </w:p>
        </w:tc>
        <w:tc>
          <w:tcPr>
            <w:tcW w:w="4253" w:type="dxa"/>
            <w:tcBorders>
              <w:top w:val="single" w:sz="4" w:space="0" w:color="auto"/>
              <w:left w:val="single" w:sz="4" w:space="0" w:color="auto"/>
              <w:bottom w:val="single" w:sz="4" w:space="0" w:color="auto"/>
              <w:right w:val="single" w:sz="4" w:space="0" w:color="auto"/>
            </w:tcBorders>
            <w:vAlign w:val="center"/>
            <w:hideMark/>
          </w:tcPr>
          <w:p w14:paraId="40AD3CC2" w14:textId="77777777" w:rsidR="004C4AE5" w:rsidRPr="007D0A6A" w:rsidRDefault="004C4AE5">
            <w:pPr>
              <w:jc w:val="both"/>
              <w:rPr>
                <w:rFonts w:ascii="微軟正黑體" w:eastAsia="微軟正黑體" w:hAnsi="微軟正黑體"/>
              </w:rPr>
            </w:pPr>
            <w:r w:rsidRPr="007D0A6A">
              <w:rPr>
                <w:rFonts w:ascii="微軟正黑體" w:eastAsia="微軟正黑體" w:hAnsi="微軟正黑體" w:hint="eastAsia"/>
              </w:rPr>
              <w:t>管理流程的內容主要分為：管理系統、報告採用的指引與標準，以及主要的報告撰寫對外窗口。</w:t>
            </w:r>
          </w:p>
        </w:tc>
        <w:tc>
          <w:tcPr>
            <w:tcW w:w="1417" w:type="dxa"/>
            <w:tcBorders>
              <w:top w:val="single" w:sz="4" w:space="0" w:color="auto"/>
              <w:left w:val="single" w:sz="4" w:space="0" w:color="auto"/>
              <w:bottom w:val="single" w:sz="4" w:space="0" w:color="auto"/>
              <w:right w:val="single" w:sz="4" w:space="0" w:color="auto"/>
            </w:tcBorders>
            <w:vAlign w:val="center"/>
          </w:tcPr>
          <w:p w14:paraId="5100C31B" w14:textId="77777777" w:rsidR="004C4AE5" w:rsidRPr="007D0A6A" w:rsidRDefault="004C4AE5">
            <w:pPr>
              <w:ind w:left="34" w:hangingChars="14" w:hanging="34"/>
              <w:jc w:val="center"/>
              <w:rPr>
                <w:rFonts w:ascii="微軟正黑體" w:eastAsia="微軟正黑體" w:hAnsi="微軟正黑體"/>
              </w:rPr>
            </w:pPr>
          </w:p>
        </w:tc>
        <w:tc>
          <w:tcPr>
            <w:tcW w:w="1134" w:type="dxa"/>
            <w:tcBorders>
              <w:top w:val="single" w:sz="4" w:space="0" w:color="auto"/>
              <w:left w:val="single" w:sz="4" w:space="0" w:color="auto"/>
              <w:bottom w:val="single" w:sz="4" w:space="0" w:color="auto"/>
              <w:right w:val="single" w:sz="4" w:space="0" w:color="auto"/>
            </w:tcBorders>
            <w:vAlign w:val="center"/>
          </w:tcPr>
          <w:p w14:paraId="2549BA7A" w14:textId="77777777" w:rsidR="004C4AE5" w:rsidRPr="007D0A6A" w:rsidRDefault="004C4AE5">
            <w:pPr>
              <w:ind w:left="34" w:hangingChars="14" w:hanging="34"/>
              <w:jc w:val="center"/>
              <w:rPr>
                <w:rFonts w:ascii="微軟正黑體" w:eastAsia="微軟正黑體" w:hAnsi="微軟正黑體"/>
              </w:rPr>
            </w:pPr>
          </w:p>
        </w:tc>
      </w:tr>
      <w:tr w:rsidR="007D0A6A" w:rsidRPr="007D0A6A" w14:paraId="12702A20" w14:textId="77777777" w:rsidTr="004C4AE5">
        <w:trPr>
          <w:trHeight w:val="20"/>
        </w:trPr>
        <w:tc>
          <w:tcPr>
            <w:tcW w:w="1951" w:type="dxa"/>
            <w:tcBorders>
              <w:top w:val="single" w:sz="4" w:space="0" w:color="auto"/>
              <w:left w:val="single" w:sz="4" w:space="0" w:color="auto"/>
              <w:bottom w:val="single" w:sz="4" w:space="0" w:color="auto"/>
              <w:right w:val="single" w:sz="4" w:space="0" w:color="auto"/>
            </w:tcBorders>
            <w:vAlign w:val="center"/>
            <w:hideMark/>
          </w:tcPr>
          <w:p w14:paraId="0CE03A62" w14:textId="77777777" w:rsidR="004C4AE5" w:rsidRPr="007D0A6A" w:rsidRDefault="004C4AE5">
            <w:pPr>
              <w:jc w:val="center"/>
              <w:rPr>
                <w:rFonts w:ascii="微軟正黑體" w:eastAsia="微軟正黑體" w:hAnsi="微軟正黑體"/>
              </w:rPr>
            </w:pPr>
            <w:r w:rsidRPr="007D0A6A">
              <w:rPr>
                <w:rFonts w:ascii="微軟正黑體" w:eastAsia="微軟正黑體" w:hAnsi="微軟正黑體" w:hint="eastAsia"/>
              </w:rPr>
              <w:t>利害關係人共融</w:t>
            </w:r>
          </w:p>
          <w:p w14:paraId="112C84F7" w14:textId="77777777" w:rsidR="004C4AE5" w:rsidRPr="007D0A6A" w:rsidRDefault="004C4AE5">
            <w:pPr>
              <w:jc w:val="center"/>
              <w:rPr>
                <w:rFonts w:ascii="微軟正黑體" w:eastAsia="微軟正黑體" w:hAnsi="微軟正黑體"/>
              </w:rPr>
            </w:pPr>
            <w:r w:rsidRPr="007D0A6A">
              <w:rPr>
                <w:rFonts w:ascii="微軟正黑體" w:eastAsia="微軟正黑體" w:hAnsi="微軟正黑體" w:hint="eastAsia"/>
              </w:rPr>
              <w:t>5%</w:t>
            </w:r>
          </w:p>
        </w:tc>
        <w:tc>
          <w:tcPr>
            <w:tcW w:w="4253" w:type="dxa"/>
            <w:tcBorders>
              <w:top w:val="single" w:sz="4" w:space="0" w:color="auto"/>
              <w:left w:val="single" w:sz="4" w:space="0" w:color="auto"/>
              <w:bottom w:val="single" w:sz="4" w:space="0" w:color="auto"/>
              <w:right w:val="single" w:sz="4" w:space="0" w:color="auto"/>
            </w:tcBorders>
            <w:vAlign w:val="center"/>
            <w:hideMark/>
          </w:tcPr>
          <w:p w14:paraId="73F5B684" w14:textId="77777777" w:rsidR="004C4AE5" w:rsidRPr="007D0A6A" w:rsidRDefault="004C4AE5">
            <w:pPr>
              <w:jc w:val="both"/>
              <w:rPr>
                <w:rFonts w:ascii="微軟正黑體" w:eastAsia="微軟正黑體" w:hAnsi="微軟正黑體"/>
              </w:rPr>
            </w:pPr>
            <w:r w:rsidRPr="007D0A6A">
              <w:rPr>
                <w:rFonts w:ascii="微軟正黑體" w:eastAsia="微軟正黑體" w:hAnsi="微軟正黑體" w:hint="eastAsia"/>
              </w:rPr>
              <w:t>藉由利害關係</w:t>
            </w:r>
            <w:proofErr w:type="gramStart"/>
            <w:r w:rsidRPr="007D0A6A">
              <w:rPr>
                <w:rFonts w:ascii="微軟正黑體" w:eastAsia="微軟正黑體" w:hAnsi="微軟正黑體" w:hint="eastAsia"/>
              </w:rPr>
              <w:t>人議合所得</w:t>
            </w:r>
            <w:proofErr w:type="gramEnd"/>
            <w:r w:rsidRPr="007D0A6A">
              <w:rPr>
                <w:rFonts w:ascii="微軟正黑體" w:eastAsia="微軟正黑體" w:hAnsi="微軟正黑體" w:hint="eastAsia"/>
              </w:rPr>
              <w:t>到之結果，組織採取的回饋行動，以及該結果如何改變組織制訂策略。</w:t>
            </w:r>
          </w:p>
        </w:tc>
        <w:tc>
          <w:tcPr>
            <w:tcW w:w="1417" w:type="dxa"/>
            <w:tcBorders>
              <w:top w:val="single" w:sz="4" w:space="0" w:color="auto"/>
              <w:left w:val="single" w:sz="4" w:space="0" w:color="auto"/>
              <w:bottom w:val="single" w:sz="4" w:space="0" w:color="auto"/>
              <w:right w:val="single" w:sz="4" w:space="0" w:color="auto"/>
            </w:tcBorders>
            <w:vAlign w:val="center"/>
          </w:tcPr>
          <w:p w14:paraId="3467EE66" w14:textId="77777777" w:rsidR="004C4AE5" w:rsidRPr="007D0A6A" w:rsidRDefault="004C4AE5">
            <w:pPr>
              <w:jc w:val="center"/>
              <w:rPr>
                <w:rFonts w:ascii="微軟正黑體" w:eastAsia="微軟正黑體" w:hAnsi="微軟正黑體"/>
              </w:rPr>
            </w:pPr>
          </w:p>
        </w:tc>
        <w:tc>
          <w:tcPr>
            <w:tcW w:w="1134" w:type="dxa"/>
            <w:tcBorders>
              <w:top w:val="single" w:sz="4" w:space="0" w:color="auto"/>
              <w:left w:val="single" w:sz="4" w:space="0" w:color="auto"/>
              <w:bottom w:val="single" w:sz="4" w:space="0" w:color="auto"/>
              <w:right w:val="single" w:sz="4" w:space="0" w:color="auto"/>
            </w:tcBorders>
            <w:vAlign w:val="center"/>
          </w:tcPr>
          <w:p w14:paraId="1231900E" w14:textId="77777777" w:rsidR="004C4AE5" w:rsidRPr="007D0A6A" w:rsidRDefault="004C4AE5">
            <w:pPr>
              <w:jc w:val="center"/>
              <w:rPr>
                <w:rFonts w:ascii="微軟正黑體" w:eastAsia="微軟正黑體" w:hAnsi="微軟正黑體"/>
              </w:rPr>
            </w:pPr>
          </w:p>
        </w:tc>
      </w:tr>
      <w:tr w:rsidR="007D0A6A" w:rsidRPr="007D0A6A" w14:paraId="330F4EAC" w14:textId="77777777" w:rsidTr="004C4AE5">
        <w:trPr>
          <w:trHeight w:val="20"/>
        </w:trPr>
        <w:tc>
          <w:tcPr>
            <w:tcW w:w="1951" w:type="dxa"/>
            <w:tcBorders>
              <w:top w:val="single" w:sz="4" w:space="0" w:color="auto"/>
              <w:left w:val="single" w:sz="4" w:space="0" w:color="auto"/>
              <w:bottom w:val="single" w:sz="4" w:space="0" w:color="auto"/>
              <w:right w:val="single" w:sz="4" w:space="0" w:color="auto"/>
            </w:tcBorders>
            <w:vAlign w:val="center"/>
            <w:hideMark/>
          </w:tcPr>
          <w:p w14:paraId="740CDA93" w14:textId="77777777" w:rsidR="004C4AE5" w:rsidRPr="007D0A6A" w:rsidRDefault="004C4AE5">
            <w:pPr>
              <w:jc w:val="center"/>
              <w:rPr>
                <w:rFonts w:ascii="微軟正黑體" w:eastAsia="微軟正黑體" w:hAnsi="微軟正黑體"/>
              </w:rPr>
            </w:pPr>
            <w:r w:rsidRPr="007D0A6A">
              <w:rPr>
                <w:rFonts w:ascii="微軟正黑體" w:eastAsia="微軟正黑體" w:hAnsi="微軟正黑體" w:hint="eastAsia"/>
              </w:rPr>
              <w:t>治理</w:t>
            </w:r>
          </w:p>
          <w:p w14:paraId="2C2A2826" w14:textId="77777777" w:rsidR="004C4AE5" w:rsidRPr="007D0A6A" w:rsidRDefault="004C4AE5">
            <w:pPr>
              <w:jc w:val="center"/>
              <w:rPr>
                <w:rFonts w:ascii="微軟正黑體" w:eastAsia="微軟正黑體" w:hAnsi="微軟正黑體"/>
              </w:rPr>
            </w:pPr>
            <w:r w:rsidRPr="007D0A6A">
              <w:rPr>
                <w:rFonts w:ascii="微軟正黑體" w:eastAsia="微軟正黑體" w:hAnsi="微軟正黑體" w:hint="eastAsia"/>
              </w:rPr>
              <w:t>5%</w:t>
            </w:r>
          </w:p>
        </w:tc>
        <w:tc>
          <w:tcPr>
            <w:tcW w:w="4253" w:type="dxa"/>
            <w:tcBorders>
              <w:top w:val="single" w:sz="4" w:space="0" w:color="auto"/>
              <w:left w:val="single" w:sz="4" w:space="0" w:color="auto"/>
              <w:bottom w:val="single" w:sz="4" w:space="0" w:color="auto"/>
              <w:right w:val="single" w:sz="4" w:space="0" w:color="auto"/>
            </w:tcBorders>
            <w:vAlign w:val="center"/>
            <w:hideMark/>
          </w:tcPr>
          <w:p w14:paraId="624CF2F0" w14:textId="77777777" w:rsidR="00BB1946" w:rsidRPr="007D0A6A" w:rsidRDefault="00BB1946" w:rsidP="00BB1946">
            <w:pPr>
              <w:rPr>
                <w:rFonts w:ascii="微軟正黑體" w:eastAsia="微軟正黑體" w:hAnsi="微軟正黑體"/>
                <w:b/>
                <w:bCs/>
              </w:rPr>
            </w:pPr>
            <w:r w:rsidRPr="007D0A6A">
              <w:rPr>
                <w:rFonts w:ascii="微軟正黑體" w:eastAsia="微軟正黑體" w:hAnsi="微軟正黑體" w:hint="eastAsia"/>
                <w:b/>
                <w:bCs/>
              </w:rPr>
              <w:t>企業(含醫院):</w:t>
            </w:r>
          </w:p>
          <w:p w14:paraId="4ED70B49" w14:textId="395FDAD0" w:rsidR="004C4AE5" w:rsidRPr="007D0A6A" w:rsidRDefault="004C4AE5">
            <w:pPr>
              <w:jc w:val="both"/>
              <w:rPr>
                <w:rFonts w:ascii="微軟正黑體" w:eastAsia="微軟正黑體" w:hAnsi="微軟正黑體"/>
              </w:rPr>
            </w:pPr>
            <w:r w:rsidRPr="007D0A6A">
              <w:rPr>
                <w:rFonts w:ascii="微軟正黑體" w:eastAsia="微軟正黑體" w:hAnsi="微軟正黑體" w:hint="eastAsia"/>
              </w:rPr>
              <w:t>與永續發展相關議題之主責董事會成員、管理</w:t>
            </w:r>
            <w:proofErr w:type="gramStart"/>
            <w:r w:rsidRPr="007D0A6A">
              <w:rPr>
                <w:rFonts w:ascii="微軟正黑體" w:eastAsia="微軟正黑體" w:hAnsi="微軟正黑體" w:hint="eastAsia"/>
              </w:rPr>
              <w:t>者薪酬與</w:t>
            </w:r>
            <w:proofErr w:type="gramEnd"/>
            <w:r w:rsidRPr="007D0A6A">
              <w:rPr>
                <w:rFonts w:ascii="微軟正黑體" w:eastAsia="微軟正黑體" w:hAnsi="微軟正黑體" w:hint="eastAsia"/>
              </w:rPr>
              <w:t>永續績效間之連結性、風險與機會之分析及其管理流程之說明、永續管理承諾的一致性。</w:t>
            </w:r>
          </w:p>
          <w:p w14:paraId="2D5A33E2" w14:textId="2A9B27ED" w:rsidR="00BB1946" w:rsidRPr="007D0A6A" w:rsidRDefault="00BB1946">
            <w:pPr>
              <w:jc w:val="both"/>
              <w:rPr>
                <w:rFonts w:ascii="微軟正黑體" w:eastAsia="微軟正黑體" w:hAnsi="微軟正黑體"/>
                <w:b/>
                <w:bCs/>
              </w:rPr>
            </w:pPr>
            <w:r w:rsidRPr="007D0A6A">
              <w:rPr>
                <w:rFonts w:ascii="微軟正黑體" w:eastAsia="微軟正黑體" w:hAnsi="微軟正黑體" w:hint="eastAsia"/>
                <w:b/>
                <w:bCs/>
              </w:rPr>
              <w:t>大學:</w:t>
            </w:r>
          </w:p>
          <w:p w14:paraId="6852FF43" w14:textId="63B5FFCA" w:rsidR="008A75E6" w:rsidRPr="007D0A6A" w:rsidRDefault="008A75E6">
            <w:pPr>
              <w:jc w:val="both"/>
              <w:rPr>
                <w:rFonts w:ascii="微軟正黑體" w:eastAsia="微軟正黑體" w:hAnsi="微軟正黑體"/>
              </w:rPr>
            </w:pPr>
            <w:r w:rsidRPr="007D0A6A">
              <w:rPr>
                <w:rFonts w:ascii="微軟正黑體" w:eastAsia="微軟正黑體" w:hAnsi="微軟正黑體" w:hint="eastAsia"/>
              </w:rPr>
              <w:t>校務會議或董事會(私校適用)對永續發展相關議題之討論與治理情形</w:t>
            </w:r>
            <w:r w:rsidR="00BB1946" w:rsidRPr="007D0A6A">
              <w:rPr>
                <w:rFonts w:ascii="微軟正黑體" w:eastAsia="微軟正黑體" w:hAnsi="微軟正黑體" w:hint="eastAsia"/>
              </w:rPr>
              <w:t>、風險與機會之分析及其管理流程之說明、永續管理承諾的一致性。</w:t>
            </w:r>
          </w:p>
        </w:tc>
        <w:tc>
          <w:tcPr>
            <w:tcW w:w="1417" w:type="dxa"/>
            <w:tcBorders>
              <w:top w:val="single" w:sz="4" w:space="0" w:color="auto"/>
              <w:left w:val="single" w:sz="4" w:space="0" w:color="auto"/>
              <w:bottom w:val="single" w:sz="4" w:space="0" w:color="auto"/>
              <w:right w:val="single" w:sz="4" w:space="0" w:color="auto"/>
            </w:tcBorders>
            <w:vAlign w:val="center"/>
          </w:tcPr>
          <w:p w14:paraId="531795CA" w14:textId="77777777" w:rsidR="004C4AE5" w:rsidRPr="007D0A6A" w:rsidRDefault="004C4AE5">
            <w:pPr>
              <w:jc w:val="center"/>
              <w:rPr>
                <w:rFonts w:ascii="微軟正黑體" w:eastAsia="微軟正黑體" w:hAnsi="微軟正黑體"/>
              </w:rPr>
            </w:pPr>
          </w:p>
        </w:tc>
        <w:tc>
          <w:tcPr>
            <w:tcW w:w="1134" w:type="dxa"/>
            <w:tcBorders>
              <w:top w:val="single" w:sz="4" w:space="0" w:color="auto"/>
              <w:left w:val="single" w:sz="4" w:space="0" w:color="auto"/>
              <w:bottom w:val="single" w:sz="4" w:space="0" w:color="auto"/>
              <w:right w:val="single" w:sz="4" w:space="0" w:color="auto"/>
            </w:tcBorders>
            <w:vAlign w:val="center"/>
          </w:tcPr>
          <w:p w14:paraId="4ADA482A" w14:textId="77777777" w:rsidR="004C4AE5" w:rsidRPr="007D0A6A" w:rsidRDefault="004C4AE5">
            <w:pPr>
              <w:jc w:val="center"/>
              <w:rPr>
                <w:rFonts w:ascii="微軟正黑體" w:eastAsia="微軟正黑體" w:hAnsi="微軟正黑體"/>
              </w:rPr>
            </w:pPr>
          </w:p>
        </w:tc>
      </w:tr>
      <w:tr w:rsidR="007D0A6A" w:rsidRPr="007D0A6A" w14:paraId="303F4356" w14:textId="77777777" w:rsidTr="004C4AE5">
        <w:trPr>
          <w:trHeight w:val="20"/>
        </w:trPr>
        <w:tc>
          <w:tcPr>
            <w:tcW w:w="1951" w:type="dxa"/>
            <w:tcBorders>
              <w:top w:val="single" w:sz="4" w:space="0" w:color="auto"/>
              <w:left w:val="single" w:sz="4" w:space="0" w:color="auto"/>
              <w:bottom w:val="single" w:sz="4" w:space="0" w:color="auto"/>
              <w:right w:val="single" w:sz="4" w:space="0" w:color="auto"/>
            </w:tcBorders>
            <w:vAlign w:val="center"/>
            <w:hideMark/>
          </w:tcPr>
          <w:p w14:paraId="6D49E709" w14:textId="77777777" w:rsidR="004C4AE5" w:rsidRPr="007D0A6A" w:rsidRDefault="004C4AE5">
            <w:pPr>
              <w:jc w:val="center"/>
              <w:rPr>
                <w:rFonts w:ascii="微軟正黑體" w:eastAsia="微軟正黑體" w:hAnsi="微軟正黑體"/>
              </w:rPr>
            </w:pPr>
            <w:r w:rsidRPr="007D0A6A">
              <w:rPr>
                <w:rFonts w:ascii="微軟正黑體" w:eastAsia="微軟正黑體" w:hAnsi="微軟正黑體" w:hint="eastAsia"/>
              </w:rPr>
              <w:t>績效</w:t>
            </w:r>
          </w:p>
          <w:p w14:paraId="47313A35" w14:textId="77777777" w:rsidR="004C4AE5" w:rsidRPr="007D0A6A" w:rsidRDefault="004C4AE5">
            <w:pPr>
              <w:jc w:val="center"/>
              <w:rPr>
                <w:rFonts w:ascii="微軟正黑體" w:eastAsia="微軟正黑體" w:hAnsi="微軟正黑體"/>
              </w:rPr>
            </w:pPr>
            <w:r w:rsidRPr="007D0A6A">
              <w:rPr>
                <w:rFonts w:ascii="微軟正黑體" w:eastAsia="微軟正黑體" w:hAnsi="微軟正黑體" w:hint="eastAsia"/>
              </w:rPr>
              <w:t>5%</w:t>
            </w:r>
          </w:p>
        </w:tc>
        <w:tc>
          <w:tcPr>
            <w:tcW w:w="4253" w:type="dxa"/>
            <w:tcBorders>
              <w:top w:val="single" w:sz="4" w:space="0" w:color="auto"/>
              <w:left w:val="single" w:sz="4" w:space="0" w:color="auto"/>
              <w:bottom w:val="single" w:sz="4" w:space="0" w:color="auto"/>
              <w:right w:val="single" w:sz="4" w:space="0" w:color="auto"/>
            </w:tcBorders>
            <w:vAlign w:val="center"/>
            <w:hideMark/>
          </w:tcPr>
          <w:p w14:paraId="4692D97F" w14:textId="77777777" w:rsidR="004C4AE5" w:rsidRPr="007D0A6A" w:rsidRDefault="004C4AE5">
            <w:pPr>
              <w:jc w:val="both"/>
              <w:rPr>
                <w:rFonts w:ascii="微軟正黑體" w:eastAsia="微軟正黑體" w:hAnsi="微軟正黑體"/>
              </w:rPr>
            </w:pPr>
            <w:r w:rsidRPr="007D0A6A">
              <w:rPr>
                <w:rFonts w:ascii="微軟正黑體" w:eastAsia="微軟正黑體" w:hAnsi="微軟正黑體" w:hint="eastAsia"/>
              </w:rPr>
              <w:t>重大性議題所帶來的衝擊資訊與經濟、環境與社會績效、合</w:t>
            </w:r>
            <w:proofErr w:type="gramStart"/>
            <w:r w:rsidRPr="007D0A6A">
              <w:rPr>
                <w:rFonts w:ascii="微軟正黑體" w:eastAsia="微軟正黑體" w:hAnsi="微軟正黑體" w:hint="eastAsia"/>
              </w:rPr>
              <w:t>規</w:t>
            </w:r>
            <w:proofErr w:type="gramEnd"/>
            <w:r w:rsidRPr="007D0A6A">
              <w:rPr>
                <w:rFonts w:ascii="微軟正黑體" w:eastAsia="微軟正黑體" w:hAnsi="微軟正黑體" w:hint="eastAsia"/>
              </w:rPr>
              <w:t>性之紀錄及其說明等。</w:t>
            </w:r>
          </w:p>
        </w:tc>
        <w:tc>
          <w:tcPr>
            <w:tcW w:w="1417" w:type="dxa"/>
            <w:tcBorders>
              <w:top w:val="single" w:sz="4" w:space="0" w:color="auto"/>
              <w:left w:val="single" w:sz="4" w:space="0" w:color="auto"/>
              <w:bottom w:val="single" w:sz="4" w:space="0" w:color="auto"/>
              <w:right w:val="single" w:sz="4" w:space="0" w:color="auto"/>
            </w:tcBorders>
            <w:vAlign w:val="center"/>
          </w:tcPr>
          <w:p w14:paraId="0AAEB99A" w14:textId="77777777" w:rsidR="004C4AE5" w:rsidRPr="007D0A6A" w:rsidRDefault="004C4AE5">
            <w:pPr>
              <w:jc w:val="center"/>
              <w:rPr>
                <w:rFonts w:ascii="微軟正黑體" w:eastAsia="微軟正黑體" w:hAnsi="微軟正黑體"/>
              </w:rPr>
            </w:pPr>
          </w:p>
        </w:tc>
        <w:tc>
          <w:tcPr>
            <w:tcW w:w="1134" w:type="dxa"/>
            <w:tcBorders>
              <w:top w:val="single" w:sz="4" w:space="0" w:color="auto"/>
              <w:left w:val="single" w:sz="4" w:space="0" w:color="auto"/>
              <w:bottom w:val="single" w:sz="4" w:space="0" w:color="auto"/>
              <w:right w:val="single" w:sz="4" w:space="0" w:color="auto"/>
            </w:tcBorders>
            <w:vAlign w:val="center"/>
          </w:tcPr>
          <w:p w14:paraId="6C1301F7" w14:textId="77777777" w:rsidR="004C4AE5" w:rsidRPr="007D0A6A" w:rsidRDefault="004C4AE5">
            <w:pPr>
              <w:jc w:val="center"/>
              <w:rPr>
                <w:rFonts w:ascii="微軟正黑體" w:eastAsia="微軟正黑體" w:hAnsi="微軟正黑體"/>
              </w:rPr>
            </w:pPr>
          </w:p>
        </w:tc>
      </w:tr>
      <w:tr w:rsidR="007D0A6A" w:rsidRPr="007D0A6A" w14:paraId="47EC3293" w14:textId="77777777" w:rsidTr="004C4AE5">
        <w:trPr>
          <w:trHeight w:val="20"/>
        </w:trPr>
        <w:tc>
          <w:tcPr>
            <w:tcW w:w="1951" w:type="dxa"/>
            <w:tcBorders>
              <w:top w:val="single" w:sz="4" w:space="0" w:color="auto"/>
              <w:left w:val="single" w:sz="4" w:space="0" w:color="auto"/>
              <w:bottom w:val="single" w:sz="4" w:space="0" w:color="auto"/>
              <w:right w:val="single" w:sz="4" w:space="0" w:color="auto"/>
            </w:tcBorders>
            <w:vAlign w:val="center"/>
            <w:hideMark/>
          </w:tcPr>
          <w:p w14:paraId="06071595" w14:textId="77777777" w:rsidR="004C4AE5" w:rsidRPr="007D0A6A" w:rsidRDefault="004C4AE5">
            <w:pPr>
              <w:jc w:val="center"/>
              <w:rPr>
                <w:rFonts w:ascii="微軟正黑體" w:eastAsia="微軟正黑體" w:hAnsi="微軟正黑體"/>
              </w:rPr>
            </w:pPr>
            <w:r w:rsidRPr="007D0A6A">
              <w:rPr>
                <w:rFonts w:ascii="微軟正黑體" w:eastAsia="微軟正黑體" w:hAnsi="微軟正黑體" w:hint="eastAsia"/>
              </w:rPr>
              <w:t>保證</w:t>
            </w:r>
            <w:r w:rsidRPr="007D0A6A">
              <w:rPr>
                <w:rFonts w:ascii="微軟正黑體" w:eastAsia="微軟正黑體" w:hAnsi="微軟正黑體" w:cs="Arial" w:hint="eastAsia"/>
                <w:bCs/>
                <w:kern w:val="24"/>
                <w:sz w:val="26"/>
                <w:szCs w:val="26"/>
              </w:rPr>
              <w:t>/確信</w:t>
            </w:r>
          </w:p>
          <w:p w14:paraId="58D3B8B7" w14:textId="77777777" w:rsidR="004C4AE5" w:rsidRPr="007D0A6A" w:rsidRDefault="004C4AE5">
            <w:pPr>
              <w:jc w:val="center"/>
              <w:rPr>
                <w:rFonts w:ascii="微軟正黑體" w:eastAsia="微軟正黑體" w:hAnsi="微軟正黑體"/>
              </w:rPr>
            </w:pPr>
            <w:r w:rsidRPr="007D0A6A">
              <w:rPr>
                <w:rFonts w:ascii="微軟正黑體" w:eastAsia="微軟正黑體" w:hAnsi="微軟正黑體" w:hint="eastAsia"/>
              </w:rPr>
              <w:t>10%</w:t>
            </w:r>
          </w:p>
        </w:tc>
        <w:tc>
          <w:tcPr>
            <w:tcW w:w="4253" w:type="dxa"/>
            <w:tcBorders>
              <w:top w:val="single" w:sz="4" w:space="0" w:color="auto"/>
              <w:left w:val="single" w:sz="4" w:space="0" w:color="auto"/>
              <w:bottom w:val="single" w:sz="4" w:space="0" w:color="auto"/>
              <w:right w:val="single" w:sz="4" w:space="0" w:color="auto"/>
            </w:tcBorders>
            <w:vAlign w:val="center"/>
            <w:hideMark/>
          </w:tcPr>
          <w:p w14:paraId="4D62182D" w14:textId="77777777" w:rsidR="004C4AE5" w:rsidRPr="007D0A6A" w:rsidRDefault="004C4AE5">
            <w:pPr>
              <w:jc w:val="both"/>
              <w:rPr>
                <w:rFonts w:ascii="微軟正黑體" w:eastAsia="微軟正黑體" w:hAnsi="微軟正黑體"/>
              </w:rPr>
            </w:pPr>
            <w:r w:rsidRPr="007D0A6A">
              <w:rPr>
                <w:rFonts w:ascii="微軟正黑體" w:eastAsia="微軟正黑體" w:hAnsi="微軟正黑體" w:hint="eastAsia"/>
              </w:rPr>
              <w:t xml:space="preserve">內部稽核或保證之流程、外部保證之說明(含保證之範疇與方法等) </w:t>
            </w:r>
          </w:p>
        </w:tc>
        <w:tc>
          <w:tcPr>
            <w:tcW w:w="1417" w:type="dxa"/>
            <w:tcBorders>
              <w:top w:val="single" w:sz="4" w:space="0" w:color="auto"/>
              <w:left w:val="single" w:sz="4" w:space="0" w:color="auto"/>
              <w:bottom w:val="single" w:sz="4" w:space="0" w:color="auto"/>
              <w:right w:val="single" w:sz="4" w:space="0" w:color="auto"/>
            </w:tcBorders>
            <w:vAlign w:val="center"/>
          </w:tcPr>
          <w:p w14:paraId="47464C11" w14:textId="77777777" w:rsidR="004C4AE5" w:rsidRPr="007D0A6A" w:rsidRDefault="004C4AE5">
            <w:pPr>
              <w:jc w:val="center"/>
              <w:rPr>
                <w:rFonts w:ascii="微軟正黑體" w:eastAsia="微軟正黑體" w:hAnsi="微軟正黑體"/>
              </w:rPr>
            </w:pPr>
          </w:p>
        </w:tc>
        <w:tc>
          <w:tcPr>
            <w:tcW w:w="1134" w:type="dxa"/>
            <w:tcBorders>
              <w:top w:val="single" w:sz="4" w:space="0" w:color="auto"/>
              <w:left w:val="single" w:sz="4" w:space="0" w:color="auto"/>
              <w:bottom w:val="single" w:sz="4" w:space="0" w:color="auto"/>
              <w:right w:val="single" w:sz="4" w:space="0" w:color="auto"/>
            </w:tcBorders>
            <w:vAlign w:val="center"/>
          </w:tcPr>
          <w:p w14:paraId="6EE0FA38" w14:textId="77777777" w:rsidR="004C4AE5" w:rsidRPr="007D0A6A" w:rsidRDefault="004C4AE5">
            <w:pPr>
              <w:jc w:val="center"/>
              <w:rPr>
                <w:rFonts w:ascii="微軟正黑體" w:eastAsia="微軟正黑體" w:hAnsi="微軟正黑體"/>
              </w:rPr>
            </w:pPr>
          </w:p>
        </w:tc>
      </w:tr>
    </w:tbl>
    <w:p w14:paraId="4B5D1189" w14:textId="77777777" w:rsidR="004C4AE5" w:rsidRPr="007D0A6A" w:rsidRDefault="004C4AE5" w:rsidP="00A32772">
      <w:pPr>
        <w:pStyle w:val="af0"/>
        <w:numPr>
          <w:ilvl w:val="1"/>
          <w:numId w:val="51"/>
        </w:numPr>
        <w:suppressAutoHyphens w:val="0"/>
        <w:spacing w:beforeLines="50" w:before="120"/>
        <w:ind w:leftChars="0" w:left="568" w:hanging="284"/>
        <w:rPr>
          <w:rFonts w:ascii="微軟正黑體" w:eastAsia="微軟正黑體" w:hAnsi="微軟正黑體"/>
          <w:kern w:val="2"/>
        </w:rPr>
      </w:pPr>
      <w:r w:rsidRPr="007D0A6A">
        <w:rPr>
          <w:rFonts w:ascii="微軟正黑體" w:eastAsia="微軟正黑體" w:hAnsi="微軟正黑體" w:hint="eastAsia"/>
        </w:rPr>
        <w:t>溝通性25%</w:t>
      </w:r>
    </w:p>
    <w:tbl>
      <w:tblPr>
        <w:tblStyle w:val="af"/>
        <w:tblW w:w="8755" w:type="dxa"/>
        <w:tblLook w:val="04A0" w:firstRow="1" w:lastRow="0" w:firstColumn="1" w:lastColumn="0" w:noHBand="0" w:noVBand="1"/>
      </w:tblPr>
      <w:tblGrid>
        <w:gridCol w:w="1951"/>
        <w:gridCol w:w="4253"/>
        <w:gridCol w:w="1417"/>
        <w:gridCol w:w="1134"/>
      </w:tblGrid>
      <w:tr w:rsidR="007D0A6A" w:rsidRPr="007D0A6A" w14:paraId="1A72D98C" w14:textId="77777777" w:rsidTr="004C4AE5">
        <w:trPr>
          <w:trHeight w:val="397"/>
        </w:trPr>
        <w:tc>
          <w:tcPr>
            <w:tcW w:w="1951"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14:paraId="4C769055" w14:textId="77777777" w:rsidR="004C4AE5" w:rsidRPr="007D0A6A" w:rsidRDefault="004C4AE5">
            <w:pPr>
              <w:jc w:val="center"/>
              <w:rPr>
                <w:rFonts w:ascii="微軟正黑體" w:eastAsia="微軟正黑體" w:hAnsi="微軟正黑體"/>
                <w:b/>
              </w:rPr>
            </w:pPr>
            <w:r w:rsidRPr="007D0A6A">
              <w:rPr>
                <w:rFonts w:ascii="微軟正黑體" w:eastAsia="微軟正黑體" w:hAnsi="微軟正黑體" w:hint="eastAsia"/>
                <w:b/>
              </w:rPr>
              <w:t>評選要項</w:t>
            </w:r>
          </w:p>
        </w:tc>
        <w:tc>
          <w:tcPr>
            <w:tcW w:w="4253"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14:paraId="7B8BE55E" w14:textId="77777777" w:rsidR="004C4AE5" w:rsidRPr="007D0A6A" w:rsidRDefault="004C4AE5">
            <w:pPr>
              <w:jc w:val="center"/>
              <w:rPr>
                <w:rFonts w:ascii="微軟正黑體" w:eastAsia="微軟正黑體" w:hAnsi="微軟正黑體"/>
                <w:b/>
              </w:rPr>
            </w:pPr>
            <w:r w:rsidRPr="007D0A6A">
              <w:rPr>
                <w:rFonts w:ascii="微軟正黑體" w:eastAsia="微軟正黑體" w:hAnsi="微軟正黑體" w:hint="eastAsia"/>
                <w:b/>
              </w:rPr>
              <w:t>說明</w:t>
            </w:r>
          </w:p>
        </w:tc>
        <w:tc>
          <w:tcPr>
            <w:tcW w:w="1417"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14:paraId="40EB34D8" w14:textId="77777777" w:rsidR="004C4AE5" w:rsidRPr="007D0A6A" w:rsidRDefault="004C4AE5">
            <w:pPr>
              <w:jc w:val="center"/>
              <w:rPr>
                <w:rFonts w:ascii="微軟正黑體" w:eastAsia="微軟正黑體" w:hAnsi="微軟正黑體"/>
                <w:b/>
              </w:rPr>
            </w:pPr>
            <w:r w:rsidRPr="007D0A6A">
              <w:rPr>
                <w:rFonts w:ascii="微軟正黑體" w:eastAsia="微軟正黑體" w:hAnsi="微軟正黑體" w:hint="eastAsia"/>
                <w:b/>
              </w:rPr>
              <w:t>自評分數</w:t>
            </w:r>
          </w:p>
        </w:tc>
        <w:tc>
          <w:tcPr>
            <w:tcW w:w="1134"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14:paraId="1A571950" w14:textId="77777777" w:rsidR="004C4AE5" w:rsidRPr="007D0A6A" w:rsidRDefault="004C4AE5">
            <w:pPr>
              <w:jc w:val="center"/>
              <w:rPr>
                <w:rFonts w:ascii="微軟正黑體" w:eastAsia="微軟正黑體" w:hAnsi="微軟正黑體"/>
                <w:b/>
              </w:rPr>
            </w:pPr>
            <w:r w:rsidRPr="007D0A6A">
              <w:rPr>
                <w:rFonts w:ascii="微軟正黑體" w:eastAsia="微軟正黑體" w:hAnsi="微軟正黑體" w:hint="eastAsia"/>
                <w:b/>
              </w:rPr>
              <w:t>頁碼</w:t>
            </w:r>
          </w:p>
        </w:tc>
      </w:tr>
      <w:tr w:rsidR="007D0A6A" w:rsidRPr="007D0A6A" w14:paraId="672545DA" w14:textId="77777777" w:rsidTr="004C4AE5">
        <w:trPr>
          <w:trHeight w:val="20"/>
        </w:trPr>
        <w:tc>
          <w:tcPr>
            <w:tcW w:w="1951" w:type="dxa"/>
            <w:tcBorders>
              <w:top w:val="single" w:sz="4" w:space="0" w:color="auto"/>
              <w:left w:val="single" w:sz="4" w:space="0" w:color="auto"/>
              <w:bottom w:val="single" w:sz="4" w:space="0" w:color="auto"/>
              <w:right w:val="single" w:sz="4" w:space="0" w:color="auto"/>
            </w:tcBorders>
            <w:vAlign w:val="center"/>
            <w:hideMark/>
          </w:tcPr>
          <w:p w14:paraId="43108E46" w14:textId="77777777" w:rsidR="004C4AE5" w:rsidRPr="007D0A6A" w:rsidRDefault="004C4AE5">
            <w:pPr>
              <w:jc w:val="center"/>
              <w:rPr>
                <w:rFonts w:ascii="微軟正黑體" w:eastAsia="微軟正黑體" w:hAnsi="微軟正黑體"/>
              </w:rPr>
            </w:pPr>
            <w:r w:rsidRPr="007D0A6A">
              <w:rPr>
                <w:rFonts w:ascii="微軟正黑體" w:eastAsia="微軟正黑體" w:hAnsi="微軟正黑體" w:hint="eastAsia"/>
              </w:rPr>
              <w:t>展現</w:t>
            </w:r>
          </w:p>
          <w:p w14:paraId="6D2EF908" w14:textId="77777777" w:rsidR="004C4AE5" w:rsidRPr="007D0A6A" w:rsidRDefault="004C4AE5">
            <w:pPr>
              <w:jc w:val="center"/>
              <w:rPr>
                <w:rFonts w:ascii="微軟正黑體" w:eastAsia="微軟正黑體" w:hAnsi="微軟正黑體"/>
              </w:rPr>
            </w:pPr>
            <w:r w:rsidRPr="007D0A6A">
              <w:rPr>
                <w:rFonts w:ascii="微軟正黑體" w:eastAsia="微軟正黑體" w:hAnsi="微軟正黑體" w:hint="eastAsia"/>
              </w:rPr>
              <w:t>10%</w:t>
            </w:r>
          </w:p>
        </w:tc>
        <w:tc>
          <w:tcPr>
            <w:tcW w:w="4253" w:type="dxa"/>
            <w:tcBorders>
              <w:top w:val="single" w:sz="4" w:space="0" w:color="auto"/>
              <w:left w:val="single" w:sz="4" w:space="0" w:color="auto"/>
              <w:bottom w:val="single" w:sz="4" w:space="0" w:color="auto"/>
              <w:right w:val="single" w:sz="4" w:space="0" w:color="auto"/>
            </w:tcBorders>
            <w:vAlign w:val="center"/>
            <w:hideMark/>
          </w:tcPr>
          <w:p w14:paraId="3E148D6F" w14:textId="77777777" w:rsidR="004C4AE5" w:rsidRPr="007D0A6A" w:rsidRDefault="004C4AE5">
            <w:pPr>
              <w:jc w:val="both"/>
              <w:rPr>
                <w:rFonts w:ascii="微軟正黑體" w:eastAsia="微軟正黑體" w:hAnsi="微軟正黑體"/>
              </w:rPr>
            </w:pPr>
            <w:r w:rsidRPr="007D0A6A">
              <w:rPr>
                <w:rFonts w:ascii="微軟正黑體" w:eastAsia="微軟正黑體" w:hAnsi="微軟正黑體" w:hint="eastAsia"/>
              </w:rPr>
              <w:t>版面配置、可理解性、適當的長度、創新的方法</w:t>
            </w:r>
            <w:r w:rsidR="00BE78DB" w:rsidRPr="007D0A6A">
              <w:rPr>
                <w:rFonts w:ascii="微軟正黑體" w:eastAsia="微軟正黑體" w:hAnsi="微軟正黑體" w:hint="eastAsia"/>
              </w:rPr>
              <w:t>、是否</w:t>
            </w:r>
            <w:r w:rsidR="00BE78DB" w:rsidRPr="007D0A6A">
              <w:rPr>
                <w:rFonts w:ascii="微軟正黑體" w:eastAsia="微軟正黑體" w:hAnsi="微軟正黑體" w:hint="eastAsia"/>
                <w:shd w:val="clear" w:color="auto" w:fill="FFFFFF"/>
              </w:rPr>
              <w:t>具有英文版報告書</w:t>
            </w:r>
            <w:r w:rsidRPr="007D0A6A">
              <w:rPr>
                <w:rFonts w:ascii="微軟正黑體" w:eastAsia="微軟正黑體" w:hAnsi="微軟正黑體" w:hint="eastAsia"/>
              </w:rPr>
              <w:t>，以及適當圖表之呈現等。</w:t>
            </w:r>
          </w:p>
        </w:tc>
        <w:tc>
          <w:tcPr>
            <w:tcW w:w="1417" w:type="dxa"/>
            <w:tcBorders>
              <w:top w:val="single" w:sz="4" w:space="0" w:color="auto"/>
              <w:left w:val="single" w:sz="4" w:space="0" w:color="auto"/>
              <w:bottom w:val="single" w:sz="4" w:space="0" w:color="auto"/>
              <w:right w:val="single" w:sz="4" w:space="0" w:color="auto"/>
            </w:tcBorders>
            <w:vAlign w:val="center"/>
          </w:tcPr>
          <w:p w14:paraId="3582B9F6" w14:textId="77777777" w:rsidR="004C4AE5" w:rsidRPr="007D0A6A" w:rsidRDefault="004C4AE5">
            <w:pPr>
              <w:jc w:val="center"/>
              <w:rPr>
                <w:rFonts w:ascii="微軟正黑體" w:eastAsia="微軟正黑體" w:hAnsi="微軟正黑體"/>
              </w:rPr>
            </w:pPr>
          </w:p>
        </w:tc>
        <w:tc>
          <w:tcPr>
            <w:tcW w:w="1134" w:type="dxa"/>
            <w:tcBorders>
              <w:top w:val="single" w:sz="4" w:space="0" w:color="auto"/>
              <w:left w:val="single" w:sz="4" w:space="0" w:color="auto"/>
              <w:bottom w:val="single" w:sz="4" w:space="0" w:color="auto"/>
              <w:right w:val="single" w:sz="4" w:space="0" w:color="auto"/>
            </w:tcBorders>
            <w:vAlign w:val="center"/>
          </w:tcPr>
          <w:p w14:paraId="7324D5A6" w14:textId="77777777" w:rsidR="004C4AE5" w:rsidRPr="007D0A6A" w:rsidRDefault="004C4AE5">
            <w:pPr>
              <w:ind w:left="34" w:hangingChars="14" w:hanging="34"/>
              <w:jc w:val="center"/>
              <w:rPr>
                <w:rFonts w:ascii="微軟正黑體" w:eastAsia="微軟正黑體" w:hAnsi="微軟正黑體"/>
              </w:rPr>
            </w:pPr>
          </w:p>
        </w:tc>
      </w:tr>
      <w:tr w:rsidR="007D0A6A" w:rsidRPr="007D0A6A" w14:paraId="4F53D9E1" w14:textId="77777777" w:rsidTr="004C4AE5">
        <w:trPr>
          <w:trHeight w:val="20"/>
        </w:trPr>
        <w:tc>
          <w:tcPr>
            <w:tcW w:w="1951" w:type="dxa"/>
            <w:tcBorders>
              <w:top w:val="single" w:sz="4" w:space="0" w:color="auto"/>
              <w:left w:val="single" w:sz="4" w:space="0" w:color="auto"/>
              <w:bottom w:val="single" w:sz="4" w:space="0" w:color="auto"/>
              <w:right w:val="single" w:sz="4" w:space="0" w:color="auto"/>
            </w:tcBorders>
            <w:vAlign w:val="center"/>
            <w:hideMark/>
          </w:tcPr>
          <w:p w14:paraId="1BF5A27A" w14:textId="77777777" w:rsidR="004C4AE5" w:rsidRPr="007D0A6A" w:rsidRDefault="004C4AE5">
            <w:pPr>
              <w:jc w:val="center"/>
              <w:rPr>
                <w:rFonts w:ascii="微軟正黑體" w:eastAsia="微軟正黑體" w:hAnsi="微軟正黑體"/>
              </w:rPr>
            </w:pPr>
            <w:r w:rsidRPr="007D0A6A">
              <w:rPr>
                <w:rFonts w:ascii="微軟正黑體" w:eastAsia="微軟正黑體" w:hAnsi="微軟正黑體" w:hint="eastAsia"/>
              </w:rPr>
              <w:t>利害關係人共融</w:t>
            </w:r>
          </w:p>
          <w:p w14:paraId="3966D379" w14:textId="77777777" w:rsidR="004C4AE5" w:rsidRPr="007D0A6A" w:rsidRDefault="004C4AE5">
            <w:pPr>
              <w:jc w:val="center"/>
              <w:rPr>
                <w:rFonts w:ascii="微軟正黑體" w:eastAsia="微軟正黑體" w:hAnsi="微軟正黑體"/>
              </w:rPr>
            </w:pPr>
            <w:r w:rsidRPr="007D0A6A">
              <w:rPr>
                <w:rFonts w:ascii="微軟正黑體" w:eastAsia="微軟正黑體" w:hAnsi="微軟正黑體" w:hint="eastAsia"/>
              </w:rPr>
              <w:t>5%</w:t>
            </w:r>
          </w:p>
        </w:tc>
        <w:tc>
          <w:tcPr>
            <w:tcW w:w="4253" w:type="dxa"/>
            <w:tcBorders>
              <w:top w:val="single" w:sz="4" w:space="0" w:color="auto"/>
              <w:left w:val="single" w:sz="4" w:space="0" w:color="auto"/>
              <w:bottom w:val="single" w:sz="4" w:space="0" w:color="auto"/>
              <w:right w:val="single" w:sz="4" w:space="0" w:color="auto"/>
            </w:tcBorders>
            <w:vAlign w:val="center"/>
            <w:hideMark/>
          </w:tcPr>
          <w:p w14:paraId="38CBA8CB" w14:textId="77777777" w:rsidR="004C4AE5" w:rsidRPr="007D0A6A" w:rsidRDefault="004C4AE5">
            <w:pPr>
              <w:jc w:val="both"/>
              <w:rPr>
                <w:rFonts w:ascii="微軟正黑體" w:eastAsia="微軟正黑體" w:hAnsi="微軟正黑體"/>
              </w:rPr>
            </w:pPr>
            <w:r w:rsidRPr="007D0A6A">
              <w:rPr>
                <w:rFonts w:ascii="微軟正黑體" w:eastAsia="微軟正黑體" w:hAnsi="微軟正黑體" w:hint="eastAsia"/>
              </w:rPr>
              <w:t>可取得性(accessibility)、溝通與回饋之機制</w:t>
            </w:r>
          </w:p>
        </w:tc>
        <w:tc>
          <w:tcPr>
            <w:tcW w:w="1417" w:type="dxa"/>
            <w:tcBorders>
              <w:top w:val="single" w:sz="4" w:space="0" w:color="auto"/>
              <w:left w:val="single" w:sz="4" w:space="0" w:color="auto"/>
              <w:bottom w:val="single" w:sz="4" w:space="0" w:color="auto"/>
              <w:right w:val="single" w:sz="4" w:space="0" w:color="auto"/>
            </w:tcBorders>
            <w:vAlign w:val="center"/>
          </w:tcPr>
          <w:p w14:paraId="7817336F" w14:textId="77777777" w:rsidR="004C4AE5" w:rsidRPr="007D0A6A" w:rsidRDefault="004C4AE5">
            <w:pPr>
              <w:jc w:val="center"/>
              <w:rPr>
                <w:rFonts w:ascii="微軟正黑體" w:eastAsia="微軟正黑體" w:hAnsi="微軟正黑體"/>
              </w:rPr>
            </w:pPr>
          </w:p>
        </w:tc>
        <w:tc>
          <w:tcPr>
            <w:tcW w:w="1134" w:type="dxa"/>
            <w:tcBorders>
              <w:top w:val="single" w:sz="4" w:space="0" w:color="auto"/>
              <w:left w:val="single" w:sz="4" w:space="0" w:color="auto"/>
              <w:bottom w:val="single" w:sz="4" w:space="0" w:color="auto"/>
              <w:right w:val="single" w:sz="4" w:space="0" w:color="auto"/>
            </w:tcBorders>
            <w:vAlign w:val="center"/>
          </w:tcPr>
          <w:p w14:paraId="2D1D124D" w14:textId="77777777" w:rsidR="004C4AE5" w:rsidRPr="007D0A6A" w:rsidRDefault="004C4AE5">
            <w:pPr>
              <w:jc w:val="center"/>
              <w:rPr>
                <w:rFonts w:ascii="微軟正黑體" w:eastAsia="微軟正黑體" w:hAnsi="微軟正黑體"/>
              </w:rPr>
            </w:pPr>
          </w:p>
        </w:tc>
      </w:tr>
      <w:tr w:rsidR="007D0A6A" w:rsidRPr="007D0A6A" w14:paraId="624B6C41" w14:textId="77777777" w:rsidTr="004C4AE5">
        <w:trPr>
          <w:trHeight w:val="20"/>
        </w:trPr>
        <w:tc>
          <w:tcPr>
            <w:tcW w:w="1951" w:type="dxa"/>
            <w:tcBorders>
              <w:top w:val="single" w:sz="4" w:space="0" w:color="auto"/>
              <w:left w:val="single" w:sz="4" w:space="0" w:color="auto"/>
              <w:bottom w:val="single" w:sz="4" w:space="0" w:color="auto"/>
              <w:right w:val="single" w:sz="4" w:space="0" w:color="auto"/>
            </w:tcBorders>
            <w:vAlign w:val="center"/>
            <w:hideMark/>
          </w:tcPr>
          <w:p w14:paraId="5EDA78A2" w14:textId="77777777" w:rsidR="004C4AE5" w:rsidRPr="007D0A6A" w:rsidRDefault="004C4AE5">
            <w:pPr>
              <w:jc w:val="center"/>
              <w:rPr>
                <w:rFonts w:ascii="微軟正黑體" w:eastAsia="微軟正黑體" w:hAnsi="微軟正黑體"/>
              </w:rPr>
            </w:pPr>
            <w:r w:rsidRPr="007D0A6A">
              <w:rPr>
                <w:rFonts w:ascii="微軟正黑體" w:eastAsia="微軟正黑體" w:hAnsi="微軟正黑體" w:hint="eastAsia"/>
              </w:rPr>
              <w:t>架構</w:t>
            </w:r>
          </w:p>
          <w:p w14:paraId="7E52CE44" w14:textId="77777777" w:rsidR="004C4AE5" w:rsidRPr="007D0A6A" w:rsidRDefault="004C4AE5">
            <w:pPr>
              <w:jc w:val="center"/>
              <w:rPr>
                <w:rFonts w:ascii="微軟正黑體" w:eastAsia="微軟正黑體" w:hAnsi="微軟正黑體"/>
              </w:rPr>
            </w:pPr>
            <w:r w:rsidRPr="007D0A6A">
              <w:rPr>
                <w:rFonts w:ascii="微軟正黑體" w:eastAsia="微軟正黑體" w:hAnsi="微軟正黑體" w:hint="eastAsia"/>
              </w:rPr>
              <w:t>10%</w:t>
            </w:r>
          </w:p>
        </w:tc>
        <w:tc>
          <w:tcPr>
            <w:tcW w:w="4253" w:type="dxa"/>
            <w:tcBorders>
              <w:top w:val="single" w:sz="4" w:space="0" w:color="auto"/>
              <w:left w:val="single" w:sz="4" w:space="0" w:color="auto"/>
              <w:bottom w:val="single" w:sz="4" w:space="0" w:color="auto"/>
              <w:right w:val="single" w:sz="4" w:space="0" w:color="auto"/>
            </w:tcBorders>
            <w:vAlign w:val="center"/>
            <w:hideMark/>
          </w:tcPr>
          <w:p w14:paraId="49C00ABA" w14:textId="77777777" w:rsidR="004C4AE5" w:rsidRPr="007D0A6A" w:rsidRDefault="004C4AE5">
            <w:pPr>
              <w:jc w:val="both"/>
              <w:rPr>
                <w:rFonts w:ascii="微軟正黑體" w:eastAsia="微軟正黑體" w:hAnsi="微軟正黑體"/>
              </w:rPr>
            </w:pPr>
            <w:r w:rsidRPr="007D0A6A">
              <w:rPr>
                <w:rFonts w:ascii="微軟正黑體" w:eastAsia="微軟正黑體" w:hAnsi="微軟正黑體" w:hint="eastAsia"/>
              </w:rPr>
              <w:t>分為</w:t>
            </w:r>
            <w:proofErr w:type="gramStart"/>
            <w:r w:rsidRPr="007D0A6A">
              <w:rPr>
                <w:rFonts w:ascii="微軟正黑體" w:eastAsia="微軟正黑體" w:hAnsi="微軟正黑體" w:hint="eastAsia"/>
              </w:rPr>
              <w:t>三</w:t>
            </w:r>
            <w:proofErr w:type="gramEnd"/>
            <w:r w:rsidRPr="007D0A6A">
              <w:rPr>
                <w:rFonts w:ascii="微軟正黑體" w:eastAsia="微軟正黑體" w:hAnsi="微軟正黑體" w:hint="eastAsia"/>
              </w:rPr>
              <w:t>部分：(</w:t>
            </w:r>
            <w:proofErr w:type="gramStart"/>
            <w:r w:rsidRPr="007D0A6A">
              <w:rPr>
                <w:rFonts w:ascii="微軟正黑體" w:eastAsia="微軟正黑體" w:hAnsi="微軟正黑體" w:hint="eastAsia"/>
              </w:rPr>
              <w:t>一</w:t>
            </w:r>
            <w:proofErr w:type="gramEnd"/>
            <w:r w:rsidRPr="007D0A6A">
              <w:rPr>
                <w:rFonts w:ascii="微軟正黑體" w:eastAsia="微軟正黑體" w:hAnsi="微軟正黑體" w:hint="eastAsia"/>
              </w:rPr>
              <w:t>)報告總結的部分，(二)完整的索引設計， (三)報告書附有詳細的連結，使讀者可以透過網頁的</w:t>
            </w:r>
            <w:r w:rsidRPr="007D0A6A">
              <w:rPr>
                <w:rFonts w:ascii="微軟正黑體" w:eastAsia="微軟正黑體" w:hAnsi="微軟正黑體" w:hint="eastAsia"/>
              </w:rPr>
              <w:lastRenderedPageBreak/>
              <w:t>說明獲得更細節的資訊。</w:t>
            </w:r>
          </w:p>
        </w:tc>
        <w:tc>
          <w:tcPr>
            <w:tcW w:w="1417" w:type="dxa"/>
            <w:tcBorders>
              <w:top w:val="single" w:sz="4" w:space="0" w:color="auto"/>
              <w:left w:val="single" w:sz="4" w:space="0" w:color="auto"/>
              <w:bottom w:val="single" w:sz="4" w:space="0" w:color="auto"/>
              <w:right w:val="single" w:sz="4" w:space="0" w:color="auto"/>
            </w:tcBorders>
            <w:vAlign w:val="center"/>
          </w:tcPr>
          <w:p w14:paraId="67685D81" w14:textId="77777777" w:rsidR="004C4AE5" w:rsidRPr="007D0A6A" w:rsidRDefault="004C4AE5">
            <w:pPr>
              <w:jc w:val="center"/>
              <w:rPr>
                <w:rFonts w:ascii="微軟正黑體" w:eastAsia="微軟正黑體" w:hAnsi="微軟正黑體"/>
              </w:rPr>
            </w:pPr>
          </w:p>
        </w:tc>
        <w:tc>
          <w:tcPr>
            <w:tcW w:w="1134" w:type="dxa"/>
            <w:tcBorders>
              <w:top w:val="single" w:sz="4" w:space="0" w:color="auto"/>
              <w:left w:val="single" w:sz="4" w:space="0" w:color="auto"/>
              <w:bottom w:val="single" w:sz="4" w:space="0" w:color="auto"/>
              <w:right w:val="single" w:sz="4" w:space="0" w:color="auto"/>
            </w:tcBorders>
            <w:vAlign w:val="center"/>
          </w:tcPr>
          <w:p w14:paraId="29D81932" w14:textId="77777777" w:rsidR="004C4AE5" w:rsidRPr="007D0A6A" w:rsidRDefault="004C4AE5">
            <w:pPr>
              <w:jc w:val="center"/>
              <w:rPr>
                <w:rFonts w:ascii="微軟正黑體" w:eastAsia="微軟正黑體" w:hAnsi="微軟正黑體"/>
              </w:rPr>
            </w:pPr>
          </w:p>
        </w:tc>
      </w:tr>
    </w:tbl>
    <w:p w14:paraId="0284D255" w14:textId="77777777" w:rsidR="004C4AE5" w:rsidRPr="007D0A6A" w:rsidRDefault="004C4AE5" w:rsidP="007E1DF2">
      <w:pPr>
        <w:spacing w:beforeLines="100" w:before="240"/>
        <w:rPr>
          <w:rFonts w:ascii="微軟正黑體" w:eastAsia="微軟正黑體" w:hAnsi="微軟正黑體"/>
          <w:b/>
          <w:bCs/>
          <w:kern w:val="2"/>
          <w:sz w:val="28"/>
        </w:rPr>
      </w:pPr>
      <w:r w:rsidRPr="007D0A6A">
        <w:rPr>
          <w:rFonts w:ascii="微軟正黑體" w:eastAsia="微軟正黑體" w:hAnsi="微軟正黑體" w:hint="eastAsia"/>
          <w:b/>
          <w:sz w:val="28"/>
        </w:rPr>
        <w:t>【第二部份】、</w:t>
      </w:r>
      <w:r w:rsidRPr="007D0A6A">
        <w:rPr>
          <w:rFonts w:ascii="微軟正黑體" w:eastAsia="微軟正黑體" w:hAnsi="微軟正黑體" w:hint="eastAsia"/>
          <w:b/>
          <w:bCs/>
          <w:sz w:val="28"/>
        </w:rPr>
        <w:t>多元媒體的應用及內容品質</w:t>
      </w:r>
    </w:p>
    <w:tbl>
      <w:tblPr>
        <w:tblStyle w:val="af"/>
        <w:tblW w:w="8755" w:type="dxa"/>
        <w:tblLook w:val="04A0" w:firstRow="1" w:lastRow="0" w:firstColumn="1" w:lastColumn="0" w:noHBand="0" w:noVBand="1"/>
      </w:tblPr>
      <w:tblGrid>
        <w:gridCol w:w="1951"/>
        <w:gridCol w:w="5245"/>
        <w:gridCol w:w="1559"/>
      </w:tblGrid>
      <w:tr w:rsidR="007D0A6A" w:rsidRPr="007D0A6A" w14:paraId="485E762A" w14:textId="77777777" w:rsidTr="004C4AE5">
        <w:trPr>
          <w:trHeight w:val="397"/>
        </w:trPr>
        <w:tc>
          <w:tcPr>
            <w:tcW w:w="1951" w:type="dxa"/>
            <w:tcBorders>
              <w:top w:val="single" w:sz="4" w:space="0" w:color="auto"/>
              <w:left w:val="single" w:sz="4" w:space="0" w:color="auto"/>
              <w:bottom w:val="single" w:sz="12" w:space="0" w:color="auto"/>
              <w:right w:val="single" w:sz="4" w:space="0" w:color="auto"/>
            </w:tcBorders>
            <w:shd w:val="clear" w:color="auto" w:fill="B6DDE8" w:themeFill="accent5" w:themeFillTint="66"/>
            <w:vAlign w:val="center"/>
            <w:hideMark/>
          </w:tcPr>
          <w:p w14:paraId="3C85BCC1" w14:textId="77777777" w:rsidR="004C4AE5" w:rsidRPr="007D0A6A" w:rsidRDefault="004C4AE5">
            <w:pPr>
              <w:jc w:val="center"/>
              <w:rPr>
                <w:rFonts w:ascii="微軟正黑體" w:eastAsia="微軟正黑體" w:hAnsi="微軟正黑體"/>
                <w:b/>
              </w:rPr>
            </w:pPr>
            <w:r w:rsidRPr="007D0A6A">
              <w:rPr>
                <w:rFonts w:ascii="微軟正黑體" w:eastAsia="微軟正黑體" w:hAnsi="微軟正黑體" w:hint="eastAsia"/>
                <w:b/>
              </w:rPr>
              <w:t>評選要項</w:t>
            </w:r>
          </w:p>
        </w:tc>
        <w:tc>
          <w:tcPr>
            <w:tcW w:w="5245" w:type="dxa"/>
            <w:tcBorders>
              <w:top w:val="single" w:sz="4" w:space="0" w:color="auto"/>
              <w:left w:val="single" w:sz="4" w:space="0" w:color="auto"/>
              <w:bottom w:val="single" w:sz="12" w:space="0" w:color="auto"/>
              <w:right w:val="single" w:sz="4" w:space="0" w:color="auto"/>
            </w:tcBorders>
            <w:shd w:val="clear" w:color="auto" w:fill="B6DDE8" w:themeFill="accent5" w:themeFillTint="66"/>
            <w:vAlign w:val="center"/>
            <w:hideMark/>
          </w:tcPr>
          <w:p w14:paraId="71A70297" w14:textId="77777777" w:rsidR="004C4AE5" w:rsidRPr="007D0A6A" w:rsidRDefault="004C4AE5">
            <w:pPr>
              <w:jc w:val="center"/>
              <w:rPr>
                <w:rFonts w:ascii="微軟正黑體" w:eastAsia="微軟正黑體" w:hAnsi="微軟正黑體"/>
                <w:b/>
              </w:rPr>
            </w:pPr>
            <w:r w:rsidRPr="007D0A6A">
              <w:rPr>
                <w:rFonts w:ascii="微軟正黑體" w:eastAsia="微軟正黑體" w:hAnsi="微軟正黑體" w:hint="eastAsia"/>
                <w:b/>
              </w:rPr>
              <w:t>說明</w:t>
            </w:r>
          </w:p>
        </w:tc>
        <w:tc>
          <w:tcPr>
            <w:tcW w:w="1559" w:type="dxa"/>
            <w:tcBorders>
              <w:top w:val="single" w:sz="4" w:space="0" w:color="auto"/>
              <w:left w:val="single" w:sz="4" w:space="0" w:color="auto"/>
              <w:bottom w:val="single" w:sz="12" w:space="0" w:color="auto"/>
              <w:right w:val="single" w:sz="4" w:space="0" w:color="auto"/>
            </w:tcBorders>
            <w:shd w:val="clear" w:color="auto" w:fill="B6DDE8" w:themeFill="accent5" w:themeFillTint="66"/>
            <w:hideMark/>
          </w:tcPr>
          <w:p w14:paraId="2F1B60D4" w14:textId="77777777" w:rsidR="004C4AE5" w:rsidRPr="007D0A6A" w:rsidRDefault="004C4AE5">
            <w:pPr>
              <w:jc w:val="center"/>
              <w:rPr>
                <w:rFonts w:ascii="微軟正黑體" w:eastAsia="微軟正黑體" w:hAnsi="微軟正黑體"/>
                <w:b/>
              </w:rPr>
            </w:pPr>
            <w:r w:rsidRPr="007D0A6A">
              <w:rPr>
                <w:rFonts w:ascii="微軟正黑體" w:eastAsia="微軟正黑體" w:hAnsi="微軟正黑體" w:hint="eastAsia"/>
                <w:b/>
              </w:rPr>
              <w:t>自評分數</w:t>
            </w:r>
          </w:p>
        </w:tc>
      </w:tr>
      <w:tr w:rsidR="007D0A6A" w:rsidRPr="007D0A6A" w14:paraId="35CA527F" w14:textId="77777777" w:rsidTr="004C4AE5">
        <w:trPr>
          <w:trHeight w:val="20"/>
        </w:trPr>
        <w:tc>
          <w:tcPr>
            <w:tcW w:w="1951" w:type="dxa"/>
            <w:tcBorders>
              <w:top w:val="single" w:sz="12" w:space="0" w:color="auto"/>
              <w:left w:val="single" w:sz="12" w:space="0" w:color="auto"/>
              <w:bottom w:val="single" w:sz="4" w:space="0" w:color="auto"/>
              <w:right w:val="single" w:sz="4" w:space="0" w:color="auto"/>
            </w:tcBorders>
            <w:vAlign w:val="center"/>
            <w:hideMark/>
          </w:tcPr>
          <w:p w14:paraId="6AE7F83B" w14:textId="77777777" w:rsidR="004C4AE5" w:rsidRPr="007D0A6A" w:rsidRDefault="004C4AE5">
            <w:pPr>
              <w:jc w:val="center"/>
              <w:rPr>
                <w:rFonts w:ascii="微軟正黑體" w:eastAsia="微軟正黑體" w:hAnsi="微軟正黑體"/>
              </w:rPr>
            </w:pPr>
            <w:r w:rsidRPr="007D0A6A">
              <w:rPr>
                <w:rFonts w:ascii="微軟正黑體" w:eastAsia="微軟正黑體" w:hAnsi="微軟正黑體" w:cs="標楷體" w:hint="eastAsia"/>
                <w:sz w:val="26"/>
                <w:szCs w:val="26"/>
              </w:rPr>
              <w:t>CSR專區完整性</w:t>
            </w:r>
          </w:p>
          <w:p w14:paraId="602ADA81" w14:textId="77777777" w:rsidR="004C4AE5" w:rsidRPr="007D0A6A" w:rsidRDefault="004C4AE5">
            <w:pPr>
              <w:jc w:val="center"/>
              <w:rPr>
                <w:rFonts w:ascii="微軟正黑體" w:eastAsia="微軟正黑體" w:hAnsi="微軟正黑體"/>
              </w:rPr>
            </w:pPr>
            <w:r w:rsidRPr="007D0A6A">
              <w:rPr>
                <w:rFonts w:ascii="微軟正黑體" w:eastAsia="微軟正黑體" w:hAnsi="微軟正黑體" w:hint="eastAsia"/>
              </w:rPr>
              <w:t>10%</w:t>
            </w:r>
          </w:p>
        </w:tc>
        <w:tc>
          <w:tcPr>
            <w:tcW w:w="5245" w:type="dxa"/>
            <w:tcBorders>
              <w:top w:val="single" w:sz="12" w:space="0" w:color="auto"/>
              <w:left w:val="single" w:sz="4" w:space="0" w:color="auto"/>
              <w:bottom w:val="single" w:sz="4" w:space="0" w:color="auto"/>
              <w:right w:val="single" w:sz="4" w:space="0" w:color="auto"/>
            </w:tcBorders>
            <w:vAlign w:val="center"/>
            <w:hideMark/>
          </w:tcPr>
          <w:p w14:paraId="670D766E" w14:textId="77777777" w:rsidR="004C4AE5" w:rsidRPr="007D0A6A" w:rsidRDefault="004C4AE5">
            <w:pPr>
              <w:jc w:val="both"/>
              <w:rPr>
                <w:rFonts w:ascii="微軟正黑體" w:eastAsia="微軟正黑體" w:hAnsi="微軟正黑體"/>
              </w:rPr>
            </w:pPr>
            <w:r w:rsidRPr="007D0A6A">
              <w:rPr>
                <w:rFonts w:ascii="微軟正黑體" w:eastAsia="微軟正黑體" w:hAnsi="微軟正黑體" w:hint="eastAsia"/>
              </w:rPr>
              <w:t>是否設置CSR專區、</w:t>
            </w:r>
            <w:proofErr w:type="gramStart"/>
            <w:r w:rsidRPr="007D0A6A">
              <w:rPr>
                <w:rFonts w:ascii="微軟正黑體" w:eastAsia="微軟正黑體" w:hAnsi="微軟正黑體" w:hint="eastAsia"/>
              </w:rPr>
              <w:t>官網首頁</w:t>
            </w:r>
            <w:proofErr w:type="gramEnd"/>
            <w:r w:rsidRPr="007D0A6A">
              <w:rPr>
                <w:rFonts w:ascii="微軟正黑體" w:eastAsia="微軟正黑體" w:hAnsi="微軟正黑體" w:hint="eastAsia"/>
              </w:rPr>
              <w:t>可明顯看到CSR專區之連結、提供最新年度的CSR報告書提供下載</w:t>
            </w:r>
          </w:p>
        </w:tc>
        <w:tc>
          <w:tcPr>
            <w:tcW w:w="1559" w:type="dxa"/>
            <w:tcBorders>
              <w:top w:val="single" w:sz="12" w:space="0" w:color="auto"/>
              <w:left w:val="single" w:sz="4" w:space="0" w:color="auto"/>
              <w:bottom w:val="single" w:sz="4" w:space="0" w:color="auto"/>
              <w:right w:val="single" w:sz="12" w:space="0" w:color="auto"/>
            </w:tcBorders>
          </w:tcPr>
          <w:p w14:paraId="0A854590" w14:textId="77777777" w:rsidR="004C4AE5" w:rsidRPr="007D0A6A" w:rsidRDefault="004C4AE5">
            <w:pPr>
              <w:ind w:left="34" w:hangingChars="14" w:hanging="34"/>
              <w:rPr>
                <w:rFonts w:ascii="微軟正黑體" w:eastAsia="微軟正黑體" w:hAnsi="微軟正黑體"/>
              </w:rPr>
            </w:pPr>
          </w:p>
        </w:tc>
      </w:tr>
      <w:tr w:rsidR="007D0A6A" w:rsidRPr="007D0A6A" w14:paraId="09F27684" w14:textId="77777777" w:rsidTr="004C4AE5">
        <w:trPr>
          <w:trHeight w:val="20"/>
        </w:trPr>
        <w:tc>
          <w:tcPr>
            <w:tcW w:w="1951" w:type="dxa"/>
            <w:tcBorders>
              <w:top w:val="single" w:sz="4" w:space="0" w:color="auto"/>
              <w:left w:val="single" w:sz="12" w:space="0" w:color="auto"/>
              <w:bottom w:val="single" w:sz="12" w:space="0" w:color="auto"/>
              <w:right w:val="single" w:sz="4" w:space="0" w:color="auto"/>
            </w:tcBorders>
            <w:vAlign w:val="center"/>
            <w:hideMark/>
          </w:tcPr>
          <w:p w14:paraId="2DCB99EB" w14:textId="77777777" w:rsidR="004C4AE5" w:rsidRPr="007D0A6A" w:rsidRDefault="004C4AE5">
            <w:pPr>
              <w:jc w:val="center"/>
              <w:rPr>
                <w:rFonts w:ascii="微軟正黑體" w:eastAsia="微軟正黑體" w:hAnsi="微軟正黑體"/>
              </w:rPr>
            </w:pPr>
            <w:r w:rsidRPr="007D0A6A">
              <w:rPr>
                <w:rFonts w:ascii="微軟正黑體" w:eastAsia="微軟正黑體" w:hAnsi="微軟正黑體" w:hint="eastAsia"/>
              </w:rPr>
              <w:t>前述網址</w:t>
            </w:r>
          </w:p>
        </w:tc>
        <w:tc>
          <w:tcPr>
            <w:tcW w:w="6804" w:type="dxa"/>
            <w:gridSpan w:val="2"/>
            <w:tcBorders>
              <w:top w:val="single" w:sz="4" w:space="0" w:color="auto"/>
              <w:left w:val="single" w:sz="4" w:space="0" w:color="auto"/>
              <w:bottom w:val="single" w:sz="12" w:space="0" w:color="auto"/>
              <w:right w:val="single" w:sz="12" w:space="0" w:color="auto"/>
            </w:tcBorders>
            <w:vAlign w:val="center"/>
          </w:tcPr>
          <w:p w14:paraId="76DCA6A8" w14:textId="77777777" w:rsidR="004C4AE5" w:rsidRPr="007D0A6A" w:rsidRDefault="004C4AE5">
            <w:pPr>
              <w:ind w:left="34" w:hangingChars="14" w:hanging="34"/>
              <w:rPr>
                <w:rFonts w:ascii="微軟正黑體" w:eastAsia="微軟正黑體" w:hAnsi="微軟正黑體"/>
              </w:rPr>
            </w:pPr>
          </w:p>
        </w:tc>
      </w:tr>
      <w:tr w:rsidR="007D0A6A" w:rsidRPr="007D0A6A" w14:paraId="34B28760" w14:textId="77777777" w:rsidTr="004C4AE5">
        <w:trPr>
          <w:trHeight w:val="20"/>
        </w:trPr>
        <w:tc>
          <w:tcPr>
            <w:tcW w:w="1951" w:type="dxa"/>
            <w:tcBorders>
              <w:top w:val="single" w:sz="12" w:space="0" w:color="auto"/>
              <w:left w:val="single" w:sz="12" w:space="0" w:color="auto"/>
              <w:bottom w:val="single" w:sz="4" w:space="0" w:color="auto"/>
              <w:right w:val="single" w:sz="4" w:space="0" w:color="auto"/>
            </w:tcBorders>
            <w:vAlign w:val="center"/>
            <w:hideMark/>
          </w:tcPr>
          <w:p w14:paraId="35B9669E" w14:textId="77777777" w:rsidR="004C4AE5" w:rsidRPr="007D0A6A" w:rsidRDefault="004C4AE5">
            <w:pPr>
              <w:pStyle w:val="Web"/>
              <w:spacing w:line="400" w:lineRule="exact"/>
              <w:jc w:val="center"/>
              <w:rPr>
                <w:rFonts w:ascii="微軟正黑體" w:eastAsia="微軟正黑體" w:hAnsi="微軟正黑體" w:cs="標楷體"/>
                <w:sz w:val="26"/>
                <w:szCs w:val="26"/>
              </w:rPr>
            </w:pPr>
            <w:r w:rsidRPr="007D0A6A">
              <w:rPr>
                <w:rFonts w:ascii="微軟正黑體" w:eastAsia="微軟正黑體" w:hAnsi="微軟正黑體" w:cs="標楷體" w:hint="eastAsia"/>
                <w:sz w:val="26"/>
                <w:szCs w:val="26"/>
              </w:rPr>
              <w:t>網頁管理與即時更新</w:t>
            </w:r>
          </w:p>
          <w:p w14:paraId="24A28BE0" w14:textId="77777777" w:rsidR="004C4AE5" w:rsidRPr="007D0A6A" w:rsidRDefault="004C4AE5">
            <w:pPr>
              <w:pStyle w:val="Web"/>
              <w:spacing w:line="400" w:lineRule="exact"/>
              <w:jc w:val="center"/>
              <w:rPr>
                <w:rFonts w:ascii="微軟正黑體" w:eastAsia="微軟正黑體" w:hAnsi="微軟正黑體"/>
              </w:rPr>
            </w:pPr>
            <w:r w:rsidRPr="007D0A6A">
              <w:rPr>
                <w:rFonts w:ascii="微軟正黑體" w:eastAsia="微軟正黑體" w:hAnsi="微軟正黑體" w:cs="Arial" w:hint="eastAsia"/>
                <w:kern w:val="24"/>
              </w:rPr>
              <w:t>30%</w:t>
            </w:r>
          </w:p>
        </w:tc>
        <w:tc>
          <w:tcPr>
            <w:tcW w:w="5245" w:type="dxa"/>
            <w:tcBorders>
              <w:top w:val="single" w:sz="12" w:space="0" w:color="auto"/>
              <w:left w:val="single" w:sz="4" w:space="0" w:color="auto"/>
              <w:bottom w:val="single" w:sz="4" w:space="0" w:color="auto"/>
              <w:right w:val="single" w:sz="4" w:space="0" w:color="auto"/>
            </w:tcBorders>
            <w:vAlign w:val="center"/>
            <w:hideMark/>
          </w:tcPr>
          <w:p w14:paraId="0ADCC700" w14:textId="77777777" w:rsidR="004C4AE5" w:rsidRPr="007D0A6A" w:rsidRDefault="004C4AE5" w:rsidP="00A32772">
            <w:pPr>
              <w:pStyle w:val="af0"/>
              <w:numPr>
                <w:ilvl w:val="0"/>
                <w:numId w:val="52"/>
              </w:numPr>
              <w:ind w:leftChars="0" w:left="219" w:hanging="219"/>
              <w:jc w:val="both"/>
              <w:rPr>
                <w:rFonts w:ascii="微軟正黑體" w:eastAsia="微軟正黑體" w:hAnsi="微軟正黑體"/>
              </w:rPr>
            </w:pPr>
            <w:r w:rsidRPr="007D0A6A">
              <w:rPr>
                <w:rFonts w:ascii="微軟正黑體" w:eastAsia="微軟正黑體" w:hAnsi="微軟正黑體" w:hint="eastAsia"/>
              </w:rPr>
              <w:t>網站是否有最新消息，即時與利害關係人溝通，網站資訊是否時常更新</w:t>
            </w:r>
          </w:p>
          <w:p w14:paraId="52CB0E6F" w14:textId="77777777" w:rsidR="004C4AE5" w:rsidRPr="007D0A6A" w:rsidRDefault="004C4AE5" w:rsidP="00A32772">
            <w:pPr>
              <w:pStyle w:val="af0"/>
              <w:numPr>
                <w:ilvl w:val="0"/>
                <w:numId w:val="52"/>
              </w:numPr>
              <w:ind w:leftChars="0" w:left="219" w:hanging="219"/>
              <w:jc w:val="both"/>
              <w:rPr>
                <w:rFonts w:ascii="微軟正黑體" w:eastAsia="微軟正黑體" w:hAnsi="微軟正黑體"/>
              </w:rPr>
            </w:pPr>
            <w:r w:rsidRPr="007D0A6A">
              <w:rPr>
                <w:rFonts w:ascii="微軟正黑體" w:eastAsia="微軟正黑體" w:hAnsi="微軟正黑體" w:hint="eastAsia"/>
                <w:kern w:val="0"/>
              </w:rPr>
              <w:t>建置英文版CSR專區網頁，將列入加分參考。</w:t>
            </w:r>
          </w:p>
        </w:tc>
        <w:tc>
          <w:tcPr>
            <w:tcW w:w="1559" w:type="dxa"/>
            <w:tcBorders>
              <w:top w:val="single" w:sz="12" w:space="0" w:color="auto"/>
              <w:left w:val="single" w:sz="4" w:space="0" w:color="auto"/>
              <w:bottom w:val="single" w:sz="4" w:space="0" w:color="auto"/>
              <w:right w:val="single" w:sz="12" w:space="0" w:color="auto"/>
            </w:tcBorders>
          </w:tcPr>
          <w:p w14:paraId="52F5A472" w14:textId="77777777" w:rsidR="004C4AE5" w:rsidRPr="007D0A6A" w:rsidRDefault="004C4AE5">
            <w:pPr>
              <w:rPr>
                <w:rFonts w:ascii="微軟正黑體" w:eastAsia="微軟正黑體" w:hAnsi="微軟正黑體"/>
              </w:rPr>
            </w:pPr>
          </w:p>
        </w:tc>
      </w:tr>
      <w:tr w:rsidR="007D0A6A" w:rsidRPr="007D0A6A" w14:paraId="442CCF06" w14:textId="77777777" w:rsidTr="004C4AE5">
        <w:trPr>
          <w:trHeight w:val="20"/>
        </w:trPr>
        <w:tc>
          <w:tcPr>
            <w:tcW w:w="1951" w:type="dxa"/>
            <w:tcBorders>
              <w:top w:val="single" w:sz="4" w:space="0" w:color="auto"/>
              <w:left w:val="single" w:sz="12" w:space="0" w:color="auto"/>
              <w:bottom w:val="single" w:sz="12" w:space="0" w:color="auto"/>
              <w:right w:val="single" w:sz="4" w:space="0" w:color="auto"/>
            </w:tcBorders>
            <w:vAlign w:val="center"/>
            <w:hideMark/>
          </w:tcPr>
          <w:p w14:paraId="40003F2C" w14:textId="77777777" w:rsidR="004C4AE5" w:rsidRPr="007D0A6A" w:rsidRDefault="004C4AE5">
            <w:pPr>
              <w:jc w:val="center"/>
              <w:rPr>
                <w:rFonts w:ascii="微軟正黑體" w:eastAsia="微軟正黑體" w:hAnsi="微軟正黑體"/>
              </w:rPr>
            </w:pPr>
            <w:r w:rsidRPr="007D0A6A">
              <w:rPr>
                <w:rFonts w:ascii="微軟正黑體" w:eastAsia="微軟正黑體" w:hAnsi="微軟正黑體" w:hint="eastAsia"/>
              </w:rPr>
              <w:t>前述網址</w:t>
            </w:r>
          </w:p>
        </w:tc>
        <w:tc>
          <w:tcPr>
            <w:tcW w:w="6804" w:type="dxa"/>
            <w:gridSpan w:val="2"/>
            <w:tcBorders>
              <w:top w:val="single" w:sz="4" w:space="0" w:color="auto"/>
              <w:left w:val="single" w:sz="4" w:space="0" w:color="auto"/>
              <w:bottom w:val="single" w:sz="12" w:space="0" w:color="auto"/>
              <w:right w:val="single" w:sz="12" w:space="0" w:color="auto"/>
            </w:tcBorders>
            <w:vAlign w:val="center"/>
          </w:tcPr>
          <w:p w14:paraId="648457E5" w14:textId="77777777" w:rsidR="004C4AE5" w:rsidRPr="007D0A6A" w:rsidRDefault="004C4AE5">
            <w:pPr>
              <w:rPr>
                <w:rFonts w:ascii="微軟正黑體" w:eastAsia="微軟正黑體" w:hAnsi="微軟正黑體"/>
              </w:rPr>
            </w:pPr>
          </w:p>
        </w:tc>
      </w:tr>
      <w:tr w:rsidR="007D0A6A" w:rsidRPr="007D0A6A" w14:paraId="6D9C872E" w14:textId="77777777" w:rsidTr="004C4AE5">
        <w:trPr>
          <w:trHeight w:val="20"/>
        </w:trPr>
        <w:tc>
          <w:tcPr>
            <w:tcW w:w="1951" w:type="dxa"/>
            <w:tcBorders>
              <w:top w:val="single" w:sz="12" w:space="0" w:color="auto"/>
              <w:left w:val="single" w:sz="12" w:space="0" w:color="auto"/>
              <w:bottom w:val="single" w:sz="4" w:space="0" w:color="auto"/>
              <w:right w:val="single" w:sz="4" w:space="0" w:color="auto"/>
            </w:tcBorders>
            <w:vAlign w:val="center"/>
            <w:hideMark/>
          </w:tcPr>
          <w:p w14:paraId="060EE310" w14:textId="77777777" w:rsidR="004C4AE5" w:rsidRPr="007D0A6A" w:rsidRDefault="004C4AE5">
            <w:pPr>
              <w:jc w:val="center"/>
              <w:rPr>
                <w:rFonts w:ascii="微軟正黑體" w:eastAsia="微軟正黑體" w:hAnsi="微軟正黑體"/>
              </w:rPr>
            </w:pPr>
            <w:r w:rsidRPr="007D0A6A">
              <w:rPr>
                <w:rFonts w:ascii="微軟正黑體" w:eastAsia="微軟正黑體" w:hAnsi="微軟正黑體" w:cs="標楷體" w:hint="eastAsia"/>
                <w:sz w:val="26"/>
                <w:szCs w:val="26"/>
              </w:rPr>
              <w:t>電子版報告書與關鍵資訊連結</w:t>
            </w:r>
          </w:p>
          <w:p w14:paraId="0429940A" w14:textId="77777777" w:rsidR="004C4AE5" w:rsidRPr="007D0A6A" w:rsidRDefault="004C4AE5">
            <w:pPr>
              <w:jc w:val="center"/>
              <w:rPr>
                <w:rFonts w:ascii="微軟正黑體" w:eastAsia="微軟正黑體" w:hAnsi="微軟正黑體"/>
              </w:rPr>
            </w:pPr>
            <w:r w:rsidRPr="007D0A6A">
              <w:rPr>
                <w:rFonts w:ascii="微軟正黑體" w:eastAsia="微軟正黑體" w:hAnsi="微軟正黑體" w:hint="eastAsia"/>
              </w:rPr>
              <w:t xml:space="preserve">25% </w:t>
            </w:r>
          </w:p>
        </w:tc>
        <w:tc>
          <w:tcPr>
            <w:tcW w:w="5245" w:type="dxa"/>
            <w:tcBorders>
              <w:top w:val="single" w:sz="12" w:space="0" w:color="auto"/>
              <w:left w:val="single" w:sz="4" w:space="0" w:color="auto"/>
              <w:bottom w:val="single" w:sz="4" w:space="0" w:color="auto"/>
              <w:right w:val="single" w:sz="4" w:space="0" w:color="auto"/>
            </w:tcBorders>
            <w:vAlign w:val="center"/>
            <w:hideMark/>
          </w:tcPr>
          <w:p w14:paraId="4A20F217" w14:textId="77777777" w:rsidR="004C4AE5" w:rsidRPr="007D0A6A" w:rsidRDefault="004C4AE5">
            <w:pPr>
              <w:jc w:val="both"/>
              <w:rPr>
                <w:rFonts w:ascii="微軟正黑體" w:eastAsia="微軟正黑體" w:hAnsi="微軟正黑體"/>
              </w:rPr>
            </w:pPr>
            <w:r w:rsidRPr="007D0A6A">
              <w:rPr>
                <w:rFonts w:ascii="微軟正黑體" w:eastAsia="微軟正黑體" w:hAnsi="微軟正黑體" w:hint="eastAsia"/>
              </w:rPr>
              <w:t>按照永續報告定義，須符合環境、社會與治理(ESG)以及供應鏈管理等四項議題之揭露、電子版報告書與其他資訊連結</w:t>
            </w:r>
          </w:p>
        </w:tc>
        <w:tc>
          <w:tcPr>
            <w:tcW w:w="1559" w:type="dxa"/>
            <w:tcBorders>
              <w:top w:val="single" w:sz="12" w:space="0" w:color="auto"/>
              <w:left w:val="single" w:sz="4" w:space="0" w:color="auto"/>
              <w:bottom w:val="single" w:sz="4" w:space="0" w:color="auto"/>
              <w:right w:val="single" w:sz="12" w:space="0" w:color="auto"/>
            </w:tcBorders>
          </w:tcPr>
          <w:p w14:paraId="6CF42782" w14:textId="77777777" w:rsidR="004C4AE5" w:rsidRPr="007D0A6A" w:rsidRDefault="004C4AE5">
            <w:pPr>
              <w:rPr>
                <w:rFonts w:ascii="微軟正黑體" w:eastAsia="微軟正黑體" w:hAnsi="微軟正黑體"/>
              </w:rPr>
            </w:pPr>
          </w:p>
        </w:tc>
      </w:tr>
      <w:tr w:rsidR="007D0A6A" w:rsidRPr="007D0A6A" w14:paraId="2E2D7AD9" w14:textId="77777777" w:rsidTr="004C4AE5">
        <w:trPr>
          <w:trHeight w:val="20"/>
        </w:trPr>
        <w:tc>
          <w:tcPr>
            <w:tcW w:w="1951" w:type="dxa"/>
            <w:tcBorders>
              <w:top w:val="single" w:sz="4" w:space="0" w:color="auto"/>
              <w:left w:val="single" w:sz="12" w:space="0" w:color="auto"/>
              <w:bottom w:val="single" w:sz="12" w:space="0" w:color="auto"/>
              <w:right w:val="single" w:sz="4" w:space="0" w:color="auto"/>
            </w:tcBorders>
            <w:vAlign w:val="center"/>
            <w:hideMark/>
          </w:tcPr>
          <w:p w14:paraId="28FAF1B7" w14:textId="77777777" w:rsidR="004C4AE5" w:rsidRPr="007D0A6A" w:rsidRDefault="004C4AE5">
            <w:pPr>
              <w:jc w:val="center"/>
              <w:rPr>
                <w:rFonts w:ascii="微軟正黑體" w:eastAsia="微軟正黑體" w:hAnsi="微軟正黑體"/>
              </w:rPr>
            </w:pPr>
            <w:r w:rsidRPr="007D0A6A">
              <w:rPr>
                <w:rFonts w:ascii="微軟正黑體" w:eastAsia="微軟正黑體" w:hAnsi="微軟正黑體" w:hint="eastAsia"/>
              </w:rPr>
              <w:t>前述網址</w:t>
            </w:r>
          </w:p>
        </w:tc>
        <w:tc>
          <w:tcPr>
            <w:tcW w:w="6804" w:type="dxa"/>
            <w:gridSpan w:val="2"/>
            <w:tcBorders>
              <w:top w:val="single" w:sz="4" w:space="0" w:color="auto"/>
              <w:left w:val="single" w:sz="4" w:space="0" w:color="auto"/>
              <w:bottom w:val="single" w:sz="12" w:space="0" w:color="auto"/>
              <w:right w:val="single" w:sz="12" w:space="0" w:color="auto"/>
            </w:tcBorders>
            <w:vAlign w:val="center"/>
          </w:tcPr>
          <w:p w14:paraId="3E17B2A7" w14:textId="77777777" w:rsidR="004C4AE5" w:rsidRPr="007D0A6A" w:rsidRDefault="004C4AE5">
            <w:pPr>
              <w:rPr>
                <w:rFonts w:ascii="微軟正黑體" w:eastAsia="微軟正黑體" w:hAnsi="微軟正黑體"/>
              </w:rPr>
            </w:pPr>
          </w:p>
        </w:tc>
      </w:tr>
      <w:tr w:rsidR="007D0A6A" w:rsidRPr="007D0A6A" w14:paraId="1A1C07EA" w14:textId="77777777" w:rsidTr="004C4AE5">
        <w:trPr>
          <w:trHeight w:val="20"/>
        </w:trPr>
        <w:tc>
          <w:tcPr>
            <w:tcW w:w="1951" w:type="dxa"/>
            <w:tcBorders>
              <w:top w:val="single" w:sz="12" w:space="0" w:color="auto"/>
              <w:left w:val="single" w:sz="12" w:space="0" w:color="auto"/>
              <w:bottom w:val="single" w:sz="4" w:space="0" w:color="auto"/>
              <w:right w:val="single" w:sz="4" w:space="0" w:color="auto"/>
            </w:tcBorders>
            <w:vAlign w:val="center"/>
            <w:hideMark/>
          </w:tcPr>
          <w:p w14:paraId="21CEA9EE" w14:textId="77777777" w:rsidR="004C4AE5" w:rsidRPr="007D0A6A" w:rsidRDefault="004C4AE5">
            <w:pPr>
              <w:jc w:val="center"/>
              <w:rPr>
                <w:rFonts w:ascii="微軟正黑體" w:eastAsia="微軟正黑體" w:hAnsi="微軟正黑體"/>
              </w:rPr>
            </w:pPr>
            <w:r w:rsidRPr="007D0A6A">
              <w:rPr>
                <w:rFonts w:ascii="微軟正黑體" w:eastAsia="微軟正黑體" w:hAnsi="微軟正黑體" w:cs="標楷體" w:hint="eastAsia"/>
                <w:sz w:val="26"/>
                <w:szCs w:val="26"/>
              </w:rPr>
              <w:t>多元媒體展現</w:t>
            </w:r>
          </w:p>
          <w:p w14:paraId="1059D3CC" w14:textId="77777777" w:rsidR="004C4AE5" w:rsidRPr="007D0A6A" w:rsidRDefault="004C4AE5">
            <w:pPr>
              <w:jc w:val="center"/>
              <w:rPr>
                <w:rFonts w:ascii="微軟正黑體" w:eastAsia="微軟正黑體" w:hAnsi="微軟正黑體"/>
              </w:rPr>
            </w:pPr>
            <w:r w:rsidRPr="007D0A6A">
              <w:rPr>
                <w:rFonts w:ascii="微軟正黑體" w:eastAsia="微軟正黑體" w:hAnsi="微軟正黑體" w:hint="eastAsia"/>
              </w:rPr>
              <w:t xml:space="preserve">10% </w:t>
            </w:r>
          </w:p>
        </w:tc>
        <w:tc>
          <w:tcPr>
            <w:tcW w:w="5245" w:type="dxa"/>
            <w:tcBorders>
              <w:top w:val="single" w:sz="12" w:space="0" w:color="auto"/>
              <w:left w:val="single" w:sz="4" w:space="0" w:color="auto"/>
              <w:bottom w:val="single" w:sz="4" w:space="0" w:color="auto"/>
              <w:right w:val="single" w:sz="4" w:space="0" w:color="auto"/>
            </w:tcBorders>
            <w:vAlign w:val="center"/>
            <w:hideMark/>
          </w:tcPr>
          <w:p w14:paraId="611F05C2" w14:textId="77777777" w:rsidR="004C4AE5" w:rsidRPr="007D0A6A" w:rsidRDefault="004C4AE5">
            <w:pPr>
              <w:jc w:val="both"/>
              <w:rPr>
                <w:rFonts w:ascii="微軟正黑體" w:eastAsia="微軟正黑體" w:hAnsi="微軟正黑體"/>
              </w:rPr>
            </w:pPr>
            <w:r w:rsidRPr="007D0A6A">
              <w:rPr>
                <w:rFonts w:ascii="微軟正黑體" w:eastAsia="微軟正黑體" w:hAnsi="微軟正黑體" w:hint="eastAsia"/>
              </w:rPr>
              <w:t>是否利用文字、圖表、影片、互動式網頁等內容加強與利害關係人之溝通</w:t>
            </w:r>
          </w:p>
        </w:tc>
        <w:tc>
          <w:tcPr>
            <w:tcW w:w="1559" w:type="dxa"/>
            <w:tcBorders>
              <w:top w:val="single" w:sz="12" w:space="0" w:color="auto"/>
              <w:left w:val="single" w:sz="4" w:space="0" w:color="auto"/>
              <w:bottom w:val="single" w:sz="4" w:space="0" w:color="auto"/>
              <w:right w:val="single" w:sz="12" w:space="0" w:color="auto"/>
            </w:tcBorders>
          </w:tcPr>
          <w:p w14:paraId="7E2CDCB5" w14:textId="77777777" w:rsidR="004C4AE5" w:rsidRPr="007D0A6A" w:rsidRDefault="004C4AE5">
            <w:pPr>
              <w:rPr>
                <w:rFonts w:ascii="微軟正黑體" w:eastAsia="微軟正黑體" w:hAnsi="微軟正黑體"/>
              </w:rPr>
            </w:pPr>
          </w:p>
        </w:tc>
      </w:tr>
      <w:tr w:rsidR="007D0A6A" w:rsidRPr="007D0A6A" w14:paraId="552D5E53" w14:textId="77777777" w:rsidTr="004C4AE5">
        <w:trPr>
          <w:trHeight w:val="20"/>
        </w:trPr>
        <w:tc>
          <w:tcPr>
            <w:tcW w:w="1951" w:type="dxa"/>
            <w:tcBorders>
              <w:top w:val="single" w:sz="4" w:space="0" w:color="auto"/>
              <w:left w:val="single" w:sz="12" w:space="0" w:color="auto"/>
              <w:bottom w:val="single" w:sz="12" w:space="0" w:color="auto"/>
              <w:right w:val="single" w:sz="4" w:space="0" w:color="auto"/>
            </w:tcBorders>
            <w:vAlign w:val="center"/>
            <w:hideMark/>
          </w:tcPr>
          <w:p w14:paraId="40684EBC" w14:textId="77777777" w:rsidR="004C4AE5" w:rsidRPr="007D0A6A" w:rsidRDefault="004C4AE5">
            <w:pPr>
              <w:jc w:val="center"/>
              <w:rPr>
                <w:rFonts w:ascii="微軟正黑體" w:eastAsia="微軟正黑體" w:hAnsi="微軟正黑體"/>
              </w:rPr>
            </w:pPr>
            <w:r w:rsidRPr="007D0A6A">
              <w:rPr>
                <w:rFonts w:ascii="微軟正黑體" w:eastAsia="微軟正黑體" w:hAnsi="微軟正黑體" w:hint="eastAsia"/>
              </w:rPr>
              <w:t>前述網址</w:t>
            </w:r>
          </w:p>
        </w:tc>
        <w:tc>
          <w:tcPr>
            <w:tcW w:w="6804" w:type="dxa"/>
            <w:gridSpan w:val="2"/>
            <w:tcBorders>
              <w:top w:val="single" w:sz="4" w:space="0" w:color="auto"/>
              <w:left w:val="single" w:sz="4" w:space="0" w:color="auto"/>
              <w:bottom w:val="single" w:sz="12" w:space="0" w:color="auto"/>
              <w:right w:val="single" w:sz="12" w:space="0" w:color="auto"/>
            </w:tcBorders>
            <w:vAlign w:val="center"/>
          </w:tcPr>
          <w:p w14:paraId="7CA15B02" w14:textId="77777777" w:rsidR="004C4AE5" w:rsidRPr="007D0A6A" w:rsidRDefault="004C4AE5">
            <w:pPr>
              <w:rPr>
                <w:rFonts w:ascii="微軟正黑體" w:eastAsia="微軟正黑體" w:hAnsi="微軟正黑體"/>
              </w:rPr>
            </w:pPr>
          </w:p>
        </w:tc>
      </w:tr>
      <w:tr w:rsidR="007D0A6A" w:rsidRPr="007D0A6A" w14:paraId="6D96AA56" w14:textId="77777777" w:rsidTr="004C4AE5">
        <w:trPr>
          <w:trHeight w:val="20"/>
        </w:trPr>
        <w:tc>
          <w:tcPr>
            <w:tcW w:w="1951" w:type="dxa"/>
            <w:tcBorders>
              <w:top w:val="single" w:sz="12" w:space="0" w:color="auto"/>
              <w:left w:val="single" w:sz="12" w:space="0" w:color="auto"/>
              <w:bottom w:val="single" w:sz="4" w:space="0" w:color="auto"/>
              <w:right w:val="single" w:sz="4" w:space="0" w:color="auto"/>
            </w:tcBorders>
            <w:vAlign w:val="center"/>
            <w:hideMark/>
          </w:tcPr>
          <w:p w14:paraId="48888712" w14:textId="77777777" w:rsidR="004C4AE5" w:rsidRPr="007D0A6A" w:rsidRDefault="004C4AE5">
            <w:pPr>
              <w:jc w:val="center"/>
              <w:rPr>
                <w:rFonts w:ascii="微軟正黑體" w:eastAsia="微軟正黑體" w:hAnsi="微軟正黑體"/>
              </w:rPr>
            </w:pPr>
            <w:r w:rsidRPr="007D0A6A">
              <w:rPr>
                <w:rFonts w:ascii="微軟正黑體" w:eastAsia="微軟正黑體" w:hAnsi="微軟正黑體" w:hint="eastAsia"/>
              </w:rPr>
              <w:t xml:space="preserve">溝通回饋管道與 </w:t>
            </w:r>
          </w:p>
          <w:p w14:paraId="38B28D1D" w14:textId="77777777" w:rsidR="004C4AE5" w:rsidRPr="007D0A6A" w:rsidRDefault="004C4AE5">
            <w:pPr>
              <w:jc w:val="center"/>
              <w:rPr>
                <w:rFonts w:ascii="微軟正黑體" w:eastAsia="微軟正黑體" w:hAnsi="微軟正黑體"/>
              </w:rPr>
            </w:pPr>
            <w:r w:rsidRPr="007D0A6A">
              <w:rPr>
                <w:rFonts w:ascii="微軟正黑體" w:eastAsia="微軟正黑體" w:hAnsi="微軟正黑體" w:hint="eastAsia"/>
              </w:rPr>
              <w:t xml:space="preserve">社群網絡互動 </w:t>
            </w:r>
          </w:p>
          <w:p w14:paraId="34DC67A1" w14:textId="77777777" w:rsidR="004C4AE5" w:rsidRPr="007D0A6A" w:rsidRDefault="004C4AE5">
            <w:pPr>
              <w:jc w:val="center"/>
              <w:rPr>
                <w:rFonts w:ascii="微軟正黑體" w:eastAsia="微軟正黑體" w:hAnsi="微軟正黑體"/>
              </w:rPr>
            </w:pPr>
            <w:r w:rsidRPr="007D0A6A">
              <w:rPr>
                <w:rFonts w:ascii="微軟正黑體" w:eastAsia="微軟正黑體" w:hAnsi="微軟正黑體" w:hint="eastAsia"/>
              </w:rPr>
              <w:t xml:space="preserve">25% </w:t>
            </w:r>
          </w:p>
        </w:tc>
        <w:tc>
          <w:tcPr>
            <w:tcW w:w="5245" w:type="dxa"/>
            <w:tcBorders>
              <w:top w:val="single" w:sz="12" w:space="0" w:color="auto"/>
              <w:left w:val="single" w:sz="4" w:space="0" w:color="auto"/>
              <w:bottom w:val="single" w:sz="4" w:space="0" w:color="auto"/>
              <w:right w:val="single" w:sz="4" w:space="0" w:color="auto"/>
            </w:tcBorders>
            <w:vAlign w:val="center"/>
            <w:hideMark/>
          </w:tcPr>
          <w:p w14:paraId="06805A04" w14:textId="77777777" w:rsidR="004C4AE5" w:rsidRPr="007D0A6A" w:rsidRDefault="004C4AE5">
            <w:pPr>
              <w:jc w:val="both"/>
              <w:rPr>
                <w:rFonts w:ascii="微軟正黑體" w:eastAsia="微軟正黑體" w:hAnsi="微軟正黑體"/>
              </w:rPr>
            </w:pPr>
            <w:proofErr w:type="gramStart"/>
            <w:r w:rsidRPr="007D0A6A">
              <w:rPr>
                <w:rFonts w:ascii="微軟正黑體" w:eastAsia="微軟正黑體" w:hAnsi="微軟正黑體" w:hint="eastAsia"/>
              </w:rPr>
              <w:t>是否是否</w:t>
            </w:r>
            <w:proofErr w:type="gramEnd"/>
            <w:r w:rsidRPr="007D0A6A">
              <w:rPr>
                <w:rFonts w:ascii="微軟正黑體" w:eastAsia="微軟正黑體" w:hAnsi="微軟正黑體" w:hint="eastAsia"/>
              </w:rPr>
              <w:t>有網站地圖/站內搜尋引擎/是否將CSR專區分類/是否說明CSR專區的分類項目、是否</w:t>
            </w:r>
            <w:proofErr w:type="gramStart"/>
            <w:r w:rsidRPr="007D0A6A">
              <w:rPr>
                <w:rFonts w:ascii="微軟正黑體" w:eastAsia="微軟正黑體" w:hAnsi="微軟正黑體" w:hint="eastAsia"/>
              </w:rPr>
              <w:t>設計線上回饋</w:t>
            </w:r>
            <w:proofErr w:type="gramEnd"/>
            <w:r w:rsidRPr="007D0A6A">
              <w:rPr>
                <w:rFonts w:ascii="微軟正黑體" w:eastAsia="微軟正黑體" w:hAnsi="微軟正黑體" w:hint="eastAsia"/>
              </w:rPr>
              <w:t>信箱，網路直接填寫或連結至電子信箱/是否設計有問卷填寫的連結、是否有社群網站並實際運作(Twitter、FB、</w:t>
            </w:r>
            <w:proofErr w:type="spellStart"/>
            <w:r w:rsidRPr="007D0A6A">
              <w:rPr>
                <w:rFonts w:ascii="微軟正黑體" w:eastAsia="微軟正黑體" w:hAnsi="微軟正黑體" w:hint="eastAsia"/>
              </w:rPr>
              <w:t>Plurk</w:t>
            </w:r>
            <w:proofErr w:type="spellEnd"/>
            <w:proofErr w:type="gramStart"/>
            <w:r w:rsidRPr="007D0A6A">
              <w:rPr>
                <w:rFonts w:ascii="微軟正黑體" w:eastAsia="微軟正黑體" w:hAnsi="微軟正黑體" w:hint="eastAsia"/>
              </w:rPr>
              <w:t>或是微博等</w:t>
            </w:r>
            <w:proofErr w:type="gramEnd"/>
            <w:r w:rsidRPr="007D0A6A">
              <w:rPr>
                <w:rFonts w:ascii="微軟正黑體" w:eastAsia="微軟正黑體" w:hAnsi="微軟正黑體" w:hint="eastAsia"/>
              </w:rPr>
              <w:t>)/是否提供電子報訂閱</w:t>
            </w:r>
          </w:p>
        </w:tc>
        <w:tc>
          <w:tcPr>
            <w:tcW w:w="1559" w:type="dxa"/>
            <w:tcBorders>
              <w:top w:val="single" w:sz="12" w:space="0" w:color="auto"/>
              <w:left w:val="single" w:sz="4" w:space="0" w:color="auto"/>
              <w:bottom w:val="single" w:sz="4" w:space="0" w:color="auto"/>
              <w:right w:val="single" w:sz="12" w:space="0" w:color="auto"/>
            </w:tcBorders>
          </w:tcPr>
          <w:p w14:paraId="050A0CB8" w14:textId="77777777" w:rsidR="004C4AE5" w:rsidRPr="007D0A6A" w:rsidRDefault="004C4AE5">
            <w:pPr>
              <w:rPr>
                <w:rFonts w:ascii="微軟正黑體" w:eastAsia="微軟正黑體" w:hAnsi="微軟正黑體"/>
              </w:rPr>
            </w:pPr>
          </w:p>
        </w:tc>
      </w:tr>
      <w:tr w:rsidR="004C4AE5" w:rsidRPr="007D0A6A" w14:paraId="2B6CDCC5" w14:textId="77777777" w:rsidTr="004C4AE5">
        <w:trPr>
          <w:trHeight w:val="20"/>
        </w:trPr>
        <w:tc>
          <w:tcPr>
            <w:tcW w:w="1951" w:type="dxa"/>
            <w:tcBorders>
              <w:top w:val="single" w:sz="4" w:space="0" w:color="auto"/>
              <w:left w:val="single" w:sz="12" w:space="0" w:color="auto"/>
              <w:bottom w:val="single" w:sz="12" w:space="0" w:color="auto"/>
              <w:right w:val="single" w:sz="4" w:space="0" w:color="auto"/>
            </w:tcBorders>
            <w:vAlign w:val="center"/>
            <w:hideMark/>
          </w:tcPr>
          <w:p w14:paraId="4811879F" w14:textId="77777777" w:rsidR="004C4AE5" w:rsidRPr="007D0A6A" w:rsidRDefault="004C4AE5">
            <w:pPr>
              <w:jc w:val="center"/>
              <w:rPr>
                <w:rFonts w:ascii="微軟正黑體" w:eastAsia="微軟正黑體" w:hAnsi="微軟正黑體"/>
              </w:rPr>
            </w:pPr>
            <w:r w:rsidRPr="007D0A6A">
              <w:rPr>
                <w:rFonts w:ascii="微軟正黑體" w:eastAsia="微軟正黑體" w:hAnsi="微軟正黑體" w:hint="eastAsia"/>
              </w:rPr>
              <w:t>前述網址</w:t>
            </w:r>
          </w:p>
        </w:tc>
        <w:tc>
          <w:tcPr>
            <w:tcW w:w="6804" w:type="dxa"/>
            <w:gridSpan w:val="2"/>
            <w:tcBorders>
              <w:top w:val="single" w:sz="4" w:space="0" w:color="auto"/>
              <w:left w:val="single" w:sz="4" w:space="0" w:color="auto"/>
              <w:bottom w:val="single" w:sz="12" w:space="0" w:color="auto"/>
              <w:right w:val="single" w:sz="12" w:space="0" w:color="auto"/>
            </w:tcBorders>
            <w:vAlign w:val="center"/>
          </w:tcPr>
          <w:p w14:paraId="638CCBA1" w14:textId="77777777" w:rsidR="004C4AE5" w:rsidRPr="007D0A6A" w:rsidRDefault="004C4AE5">
            <w:pPr>
              <w:rPr>
                <w:rFonts w:ascii="微軟正黑體" w:eastAsia="微軟正黑體" w:hAnsi="微軟正黑體"/>
              </w:rPr>
            </w:pPr>
          </w:p>
        </w:tc>
      </w:tr>
    </w:tbl>
    <w:p w14:paraId="0A5E4005" w14:textId="77777777" w:rsidR="004C4AE5" w:rsidRPr="007D0A6A" w:rsidRDefault="004C4AE5" w:rsidP="007E1DF2">
      <w:pPr>
        <w:spacing w:beforeLines="100" w:before="240"/>
        <w:rPr>
          <w:rFonts w:ascii="微軟正黑體" w:eastAsia="微軟正黑體" w:hAnsi="微軟正黑體"/>
          <w:b/>
          <w:kern w:val="2"/>
          <w:sz w:val="28"/>
        </w:rPr>
      </w:pPr>
    </w:p>
    <w:p w14:paraId="5CCABA1C" w14:textId="77777777" w:rsidR="004C4AE5" w:rsidRPr="007D0A6A" w:rsidRDefault="004C4AE5" w:rsidP="004C4AE5">
      <w:pPr>
        <w:widowControl/>
        <w:suppressAutoHyphens w:val="0"/>
        <w:rPr>
          <w:rFonts w:ascii="微軟正黑體" w:eastAsia="微軟正黑體" w:hAnsi="微軟正黑體"/>
          <w:b/>
          <w:sz w:val="28"/>
        </w:rPr>
      </w:pPr>
      <w:r w:rsidRPr="007D0A6A">
        <w:rPr>
          <w:rFonts w:ascii="微軟正黑體" w:eastAsia="微軟正黑體" w:hAnsi="微軟正黑體" w:hint="eastAsia"/>
          <w:b/>
          <w:sz w:val="28"/>
        </w:rPr>
        <w:br w:type="page"/>
      </w:r>
    </w:p>
    <w:p w14:paraId="6852AA26" w14:textId="3A7FBA9A" w:rsidR="004C4AE5" w:rsidRPr="007D0A6A" w:rsidRDefault="004C4AE5" w:rsidP="007E1DF2">
      <w:pPr>
        <w:spacing w:beforeLines="50" w:before="120"/>
        <w:rPr>
          <w:rFonts w:ascii="微軟正黑體" w:eastAsia="微軟正黑體" w:hAnsi="微軟正黑體"/>
          <w:b/>
          <w:sz w:val="28"/>
        </w:rPr>
      </w:pPr>
      <w:r w:rsidRPr="007D0A6A">
        <w:rPr>
          <w:rFonts w:ascii="微軟正黑體" w:eastAsia="微軟正黑體" w:hAnsi="微軟正黑體" w:hint="eastAsia"/>
          <w:b/>
          <w:sz w:val="28"/>
        </w:rPr>
        <w:lastRenderedPageBreak/>
        <w:t>貳、</w:t>
      </w:r>
      <w:r w:rsidR="00903322" w:rsidRPr="007D0A6A">
        <w:rPr>
          <w:rFonts w:ascii="微軟正黑體" w:eastAsia="微軟正黑體" w:hAnsi="微軟正黑體" w:hint="eastAsia"/>
          <w:b/>
          <w:sz w:val="28"/>
        </w:rPr>
        <w:t>政府機關</w:t>
      </w:r>
      <w:r w:rsidRPr="007D0A6A">
        <w:rPr>
          <w:rFonts w:ascii="微軟正黑體" w:eastAsia="微軟正黑體" w:hAnsi="微軟正黑體" w:hint="eastAsia"/>
          <w:b/>
          <w:sz w:val="28"/>
        </w:rPr>
        <w:t>永續報告</w:t>
      </w:r>
      <w:r w:rsidR="00090255" w:rsidRPr="007D0A6A">
        <w:rPr>
          <w:rFonts w:ascii="微軟正黑體" w:eastAsia="微軟正黑體" w:hAnsi="微軟正黑體"/>
          <w:b/>
          <w:sz w:val="28"/>
        </w:rPr>
        <w:t xml:space="preserve"> </w:t>
      </w:r>
    </w:p>
    <w:p w14:paraId="465655D0" w14:textId="77777777" w:rsidR="004C4AE5" w:rsidRPr="007D0A6A" w:rsidRDefault="004C4AE5" w:rsidP="007E1DF2">
      <w:pPr>
        <w:spacing w:beforeLines="50" w:before="120"/>
        <w:rPr>
          <w:rFonts w:ascii="微軟正黑體" w:eastAsia="微軟正黑體" w:hAnsi="微軟正黑體"/>
          <w:b/>
          <w:sz w:val="28"/>
        </w:rPr>
      </w:pPr>
      <w:r w:rsidRPr="007D0A6A">
        <w:rPr>
          <w:rFonts w:ascii="微軟正黑體" w:eastAsia="微軟正黑體" w:hAnsi="微軟正黑體" w:hint="eastAsia"/>
          <w:b/>
          <w:sz w:val="28"/>
        </w:rPr>
        <w:t>【第一部分】</w:t>
      </w:r>
    </w:p>
    <w:p w14:paraId="7926D683" w14:textId="77777777" w:rsidR="004C4AE5" w:rsidRPr="007D0A6A" w:rsidRDefault="004C4AE5" w:rsidP="00A32772">
      <w:pPr>
        <w:pStyle w:val="af0"/>
        <w:numPr>
          <w:ilvl w:val="1"/>
          <w:numId w:val="51"/>
        </w:numPr>
        <w:suppressAutoHyphens w:val="0"/>
        <w:spacing w:beforeLines="50" w:before="120"/>
        <w:ind w:leftChars="0" w:left="851" w:hanging="284"/>
        <w:rPr>
          <w:rFonts w:ascii="微軟正黑體" w:eastAsia="微軟正黑體" w:hAnsi="微軟正黑體"/>
        </w:rPr>
      </w:pPr>
      <w:r w:rsidRPr="007D0A6A">
        <w:rPr>
          <w:rFonts w:ascii="微軟正黑體" w:eastAsia="微軟正黑體" w:hAnsi="微軟正黑體" w:hint="eastAsia"/>
        </w:rPr>
        <w:t>完整性40%</w:t>
      </w:r>
    </w:p>
    <w:tbl>
      <w:tblPr>
        <w:tblStyle w:val="af"/>
        <w:tblW w:w="8755" w:type="dxa"/>
        <w:tblLook w:val="04A0" w:firstRow="1" w:lastRow="0" w:firstColumn="1" w:lastColumn="0" w:noHBand="0" w:noVBand="1"/>
      </w:tblPr>
      <w:tblGrid>
        <w:gridCol w:w="1951"/>
        <w:gridCol w:w="4253"/>
        <w:gridCol w:w="1417"/>
        <w:gridCol w:w="1134"/>
      </w:tblGrid>
      <w:tr w:rsidR="007D0A6A" w:rsidRPr="007D0A6A" w14:paraId="6A7E1E99" w14:textId="77777777" w:rsidTr="004C4AE5">
        <w:trPr>
          <w:trHeight w:val="397"/>
        </w:trPr>
        <w:tc>
          <w:tcPr>
            <w:tcW w:w="1951"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14:paraId="62006A81" w14:textId="77777777" w:rsidR="004C4AE5" w:rsidRPr="007D0A6A" w:rsidRDefault="004C4AE5">
            <w:pPr>
              <w:jc w:val="center"/>
              <w:rPr>
                <w:rFonts w:ascii="微軟正黑體" w:eastAsia="微軟正黑體" w:hAnsi="微軟正黑體"/>
                <w:b/>
              </w:rPr>
            </w:pPr>
            <w:r w:rsidRPr="007D0A6A">
              <w:rPr>
                <w:rFonts w:ascii="微軟正黑體" w:eastAsia="微軟正黑體" w:hAnsi="微軟正黑體" w:hint="eastAsia"/>
                <w:b/>
              </w:rPr>
              <w:t>評選要項</w:t>
            </w:r>
          </w:p>
        </w:tc>
        <w:tc>
          <w:tcPr>
            <w:tcW w:w="4253"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14:paraId="4502CE13" w14:textId="77777777" w:rsidR="004C4AE5" w:rsidRPr="007D0A6A" w:rsidRDefault="004C4AE5">
            <w:pPr>
              <w:jc w:val="center"/>
              <w:rPr>
                <w:rFonts w:ascii="微軟正黑體" w:eastAsia="微軟正黑體" w:hAnsi="微軟正黑體"/>
                <w:b/>
              </w:rPr>
            </w:pPr>
            <w:r w:rsidRPr="007D0A6A">
              <w:rPr>
                <w:rFonts w:ascii="微軟正黑體" w:eastAsia="微軟正黑體" w:hAnsi="微軟正黑體" w:hint="eastAsia"/>
                <w:b/>
              </w:rPr>
              <w:t>說明</w:t>
            </w:r>
          </w:p>
        </w:tc>
        <w:tc>
          <w:tcPr>
            <w:tcW w:w="1417"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14:paraId="17A8885F" w14:textId="77777777" w:rsidR="004C4AE5" w:rsidRPr="007D0A6A" w:rsidRDefault="004C4AE5">
            <w:pPr>
              <w:jc w:val="center"/>
              <w:rPr>
                <w:rFonts w:ascii="微軟正黑體" w:eastAsia="微軟正黑體" w:hAnsi="微軟正黑體"/>
                <w:b/>
              </w:rPr>
            </w:pPr>
            <w:r w:rsidRPr="007D0A6A">
              <w:rPr>
                <w:rFonts w:ascii="微軟正黑體" w:eastAsia="微軟正黑體" w:hAnsi="微軟正黑體" w:hint="eastAsia"/>
                <w:b/>
              </w:rPr>
              <w:t>自評分數</w:t>
            </w:r>
          </w:p>
        </w:tc>
        <w:tc>
          <w:tcPr>
            <w:tcW w:w="1134"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14:paraId="37845358" w14:textId="77777777" w:rsidR="004C4AE5" w:rsidRPr="007D0A6A" w:rsidRDefault="004C4AE5">
            <w:pPr>
              <w:jc w:val="center"/>
              <w:rPr>
                <w:rFonts w:ascii="微軟正黑體" w:eastAsia="微軟正黑體" w:hAnsi="微軟正黑體"/>
                <w:b/>
              </w:rPr>
            </w:pPr>
            <w:r w:rsidRPr="007D0A6A">
              <w:rPr>
                <w:rFonts w:ascii="微軟正黑體" w:eastAsia="微軟正黑體" w:hAnsi="微軟正黑體" w:hint="eastAsia"/>
                <w:b/>
              </w:rPr>
              <w:t>頁碼</w:t>
            </w:r>
          </w:p>
        </w:tc>
      </w:tr>
      <w:tr w:rsidR="007D0A6A" w:rsidRPr="007D0A6A" w14:paraId="22A7A661" w14:textId="77777777" w:rsidTr="00851C69">
        <w:trPr>
          <w:trHeight w:val="20"/>
        </w:trPr>
        <w:tc>
          <w:tcPr>
            <w:tcW w:w="1951" w:type="dxa"/>
            <w:tcBorders>
              <w:top w:val="single" w:sz="4" w:space="0" w:color="auto"/>
              <w:left w:val="single" w:sz="4" w:space="0" w:color="auto"/>
              <w:bottom w:val="single" w:sz="4" w:space="0" w:color="auto"/>
              <w:right w:val="single" w:sz="4" w:space="0" w:color="auto"/>
            </w:tcBorders>
            <w:vAlign w:val="center"/>
            <w:hideMark/>
          </w:tcPr>
          <w:p w14:paraId="7D9DBFED" w14:textId="6307DF8D" w:rsidR="00851C69" w:rsidRPr="007D0A6A" w:rsidRDefault="00851C69" w:rsidP="00851C69">
            <w:pPr>
              <w:pStyle w:val="paragraph"/>
              <w:spacing w:before="0" w:beforeAutospacing="0" w:after="0" w:afterAutospacing="0"/>
              <w:jc w:val="center"/>
              <w:textAlignment w:val="baseline"/>
              <w:divId w:val="865562827"/>
              <w:rPr>
                <w:rFonts w:ascii="Segoe UI" w:hAnsi="Segoe UI" w:cs="Segoe UI"/>
                <w:sz w:val="18"/>
                <w:szCs w:val="18"/>
              </w:rPr>
            </w:pPr>
            <w:r w:rsidRPr="007D0A6A">
              <w:rPr>
                <w:rStyle w:val="normaltextrun"/>
                <w:rFonts w:ascii="微軟正黑體" w:eastAsia="微軟正黑體" w:hAnsi="微軟正黑體" w:cs="Segoe UI" w:hint="eastAsia"/>
                <w:sz w:val="22"/>
                <w:szCs w:val="22"/>
              </w:rPr>
              <w:t>組織介紹</w:t>
            </w:r>
          </w:p>
          <w:p w14:paraId="0368C64D" w14:textId="40180388" w:rsidR="00851C69" w:rsidRPr="007D0A6A" w:rsidRDefault="00851C69" w:rsidP="00851C69">
            <w:pPr>
              <w:jc w:val="center"/>
              <w:rPr>
                <w:rFonts w:ascii="微軟正黑體" w:eastAsia="微軟正黑體" w:hAnsi="微軟正黑體"/>
              </w:rPr>
            </w:pPr>
            <w:r w:rsidRPr="007D0A6A">
              <w:rPr>
                <w:rStyle w:val="normaltextrun"/>
                <w:rFonts w:ascii="微軟正黑體" w:eastAsia="微軟正黑體" w:hAnsi="微軟正黑體" w:cs="Segoe UI" w:hint="eastAsia"/>
                <w:sz w:val="22"/>
                <w:szCs w:val="22"/>
              </w:rPr>
              <w:t>5%</w:t>
            </w:r>
          </w:p>
        </w:tc>
        <w:tc>
          <w:tcPr>
            <w:tcW w:w="4253" w:type="dxa"/>
            <w:tcBorders>
              <w:top w:val="single" w:sz="4" w:space="0" w:color="auto"/>
              <w:left w:val="single" w:sz="4" w:space="0" w:color="auto"/>
              <w:bottom w:val="single" w:sz="4" w:space="0" w:color="auto"/>
              <w:right w:val="single" w:sz="4" w:space="0" w:color="auto"/>
            </w:tcBorders>
            <w:hideMark/>
          </w:tcPr>
          <w:p w14:paraId="658C2EF8" w14:textId="379D612D" w:rsidR="00851C69" w:rsidRPr="007D0A6A" w:rsidRDefault="00851C69" w:rsidP="00851C69">
            <w:pPr>
              <w:ind w:left="31" w:hangingChars="14" w:hanging="31"/>
              <w:rPr>
                <w:rFonts w:ascii="微軟正黑體" w:eastAsia="微軟正黑體" w:hAnsi="微軟正黑體"/>
              </w:rPr>
            </w:pPr>
            <w:r w:rsidRPr="007D0A6A">
              <w:rPr>
                <w:rStyle w:val="normaltextrun"/>
                <w:rFonts w:ascii="微軟正黑體" w:eastAsia="微軟正黑體" w:hAnsi="微軟正黑體" w:cs="Segoe UI" w:hint="eastAsia"/>
                <w:sz w:val="22"/>
                <w:szCs w:val="22"/>
              </w:rPr>
              <w:t>是否完整揭露政府機關、人力、預算、任務編組、與非政府夥伴？</w:t>
            </w:r>
            <w:r w:rsidRPr="007D0A6A">
              <w:rPr>
                <w:rStyle w:val="eop"/>
                <w:rFonts w:ascii="微軟正黑體" w:eastAsia="微軟正黑體" w:hAnsi="微軟正黑體" w:cs="Segoe UI" w:hint="eastAsia"/>
                <w:sz w:val="22"/>
                <w:szCs w:val="22"/>
              </w:rPr>
              <w:t> </w:t>
            </w:r>
          </w:p>
        </w:tc>
        <w:tc>
          <w:tcPr>
            <w:tcW w:w="1417" w:type="dxa"/>
            <w:tcBorders>
              <w:top w:val="single" w:sz="4" w:space="0" w:color="auto"/>
              <w:left w:val="single" w:sz="4" w:space="0" w:color="auto"/>
              <w:bottom w:val="single" w:sz="4" w:space="0" w:color="auto"/>
              <w:right w:val="single" w:sz="4" w:space="0" w:color="auto"/>
            </w:tcBorders>
          </w:tcPr>
          <w:p w14:paraId="4DF2C65F" w14:textId="77777777" w:rsidR="00851C69" w:rsidRPr="007D0A6A" w:rsidRDefault="00851C69" w:rsidP="00851C69">
            <w:pPr>
              <w:ind w:left="34" w:hangingChars="14" w:hanging="34"/>
              <w:rPr>
                <w:rFonts w:ascii="微軟正黑體" w:eastAsia="微軟正黑體" w:hAnsi="微軟正黑體"/>
              </w:rPr>
            </w:pPr>
          </w:p>
        </w:tc>
        <w:tc>
          <w:tcPr>
            <w:tcW w:w="1134" w:type="dxa"/>
            <w:tcBorders>
              <w:top w:val="single" w:sz="4" w:space="0" w:color="auto"/>
              <w:left w:val="single" w:sz="4" w:space="0" w:color="auto"/>
              <w:bottom w:val="single" w:sz="4" w:space="0" w:color="auto"/>
              <w:right w:val="single" w:sz="4" w:space="0" w:color="auto"/>
            </w:tcBorders>
            <w:vAlign w:val="center"/>
          </w:tcPr>
          <w:p w14:paraId="75B10206" w14:textId="77777777" w:rsidR="00851C69" w:rsidRPr="007D0A6A" w:rsidRDefault="00851C69" w:rsidP="00851C69">
            <w:pPr>
              <w:ind w:left="34" w:hangingChars="14" w:hanging="34"/>
              <w:rPr>
                <w:rFonts w:ascii="微軟正黑體" w:eastAsia="微軟正黑體" w:hAnsi="微軟正黑體"/>
              </w:rPr>
            </w:pPr>
          </w:p>
        </w:tc>
      </w:tr>
      <w:tr w:rsidR="007D0A6A" w:rsidRPr="007D0A6A" w14:paraId="1785279E" w14:textId="77777777" w:rsidTr="00851C69">
        <w:trPr>
          <w:trHeight w:val="20"/>
        </w:trPr>
        <w:tc>
          <w:tcPr>
            <w:tcW w:w="1951" w:type="dxa"/>
            <w:tcBorders>
              <w:top w:val="single" w:sz="4" w:space="0" w:color="auto"/>
              <w:left w:val="single" w:sz="4" w:space="0" w:color="auto"/>
              <w:bottom w:val="single" w:sz="4" w:space="0" w:color="auto"/>
              <w:right w:val="single" w:sz="4" w:space="0" w:color="auto"/>
            </w:tcBorders>
            <w:vAlign w:val="center"/>
            <w:hideMark/>
          </w:tcPr>
          <w:p w14:paraId="1201FA5B" w14:textId="744C540A" w:rsidR="00851C69" w:rsidRPr="007D0A6A" w:rsidRDefault="00851C69" w:rsidP="00851C69">
            <w:pPr>
              <w:pStyle w:val="paragraph"/>
              <w:spacing w:before="0" w:beforeAutospacing="0" w:after="0" w:afterAutospacing="0"/>
              <w:jc w:val="center"/>
              <w:textAlignment w:val="baseline"/>
              <w:divId w:val="996304655"/>
              <w:rPr>
                <w:rFonts w:ascii="Segoe UI" w:hAnsi="Segoe UI" w:cs="Segoe UI"/>
                <w:sz w:val="18"/>
                <w:szCs w:val="18"/>
              </w:rPr>
            </w:pPr>
            <w:r w:rsidRPr="007D0A6A">
              <w:rPr>
                <w:rStyle w:val="normaltextrun"/>
                <w:rFonts w:ascii="微軟正黑體" w:eastAsia="微軟正黑體" w:hAnsi="微軟正黑體" w:cs="Segoe UI" w:hint="eastAsia"/>
                <w:sz w:val="22"/>
                <w:szCs w:val="22"/>
              </w:rPr>
              <w:t>策略</w:t>
            </w:r>
          </w:p>
          <w:p w14:paraId="14A69701" w14:textId="2F410975" w:rsidR="00851C69" w:rsidRPr="007D0A6A" w:rsidRDefault="00851C69" w:rsidP="00851C69">
            <w:pPr>
              <w:jc w:val="center"/>
              <w:rPr>
                <w:rFonts w:ascii="微軟正黑體" w:eastAsia="微軟正黑體" w:hAnsi="微軟正黑體"/>
              </w:rPr>
            </w:pPr>
            <w:r w:rsidRPr="007D0A6A">
              <w:rPr>
                <w:rStyle w:val="normaltextrun"/>
                <w:rFonts w:ascii="微軟正黑體" w:eastAsia="微軟正黑體" w:hAnsi="微軟正黑體" w:cs="Segoe UI" w:hint="eastAsia"/>
                <w:sz w:val="22"/>
                <w:szCs w:val="22"/>
              </w:rPr>
              <w:t>5%</w:t>
            </w:r>
          </w:p>
        </w:tc>
        <w:tc>
          <w:tcPr>
            <w:tcW w:w="4253" w:type="dxa"/>
            <w:tcBorders>
              <w:top w:val="single" w:sz="4" w:space="0" w:color="auto"/>
              <w:left w:val="single" w:sz="4" w:space="0" w:color="auto"/>
              <w:bottom w:val="single" w:sz="4" w:space="0" w:color="auto"/>
              <w:right w:val="single" w:sz="4" w:space="0" w:color="auto"/>
            </w:tcBorders>
            <w:hideMark/>
          </w:tcPr>
          <w:p w14:paraId="55FBCAF1" w14:textId="456CF76B" w:rsidR="00851C69" w:rsidRPr="007D0A6A" w:rsidRDefault="00851C69" w:rsidP="00851C69">
            <w:pPr>
              <w:rPr>
                <w:rFonts w:ascii="微軟正黑體" w:eastAsia="微軟正黑體" w:hAnsi="微軟正黑體"/>
              </w:rPr>
            </w:pPr>
            <w:r w:rsidRPr="007D0A6A">
              <w:rPr>
                <w:rStyle w:val="normaltextrun"/>
                <w:rFonts w:ascii="微軟正黑體" w:eastAsia="微軟正黑體" w:hAnsi="微軟正黑體" w:cs="Segoe UI" w:hint="eastAsia"/>
                <w:sz w:val="22"/>
                <w:szCs w:val="22"/>
              </w:rPr>
              <w:t>對SDGs永續指標與永續性、</w:t>
            </w:r>
            <w:proofErr w:type="gramStart"/>
            <w:r w:rsidRPr="007D0A6A">
              <w:rPr>
                <w:rStyle w:val="normaltextrun"/>
                <w:rFonts w:ascii="微軟正黑體" w:eastAsia="微軟正黑體" w:hAnsi="微軟正黑體" w:cs="Segoe UI" w:hint="eastAsia"/>
                <w:sz w:val="22"/>
                <w:szCs w:val="22"/>
              </w:rPr>
              <w:t>宜居性</w:t>
            </w:r>
            <w:proofErr w:type="gramEnd"/>
            <w:r w:rsidRPr="007D0A6A">
              <w:rPr>
                <w:rStyle w:val="normaltextrun"/>
                <w:rFonts w:ascii="微軟正黑體" w:eastAsia="微軟正黑體" w:hAnsi="微軟正黑體" w:cs="Segoe UI" w:hint="eastAsia"/>
                <w:sz w:val="22"/>
                <w:szCs w:val="22"/>
              </w:rPr>
              <w:t>、活力及生活品質，有無短中長期目標與作法？</w:t>
            </w:r>
            <w:r w:rsidRPr="007D0A6A">
              <w:rPr>
                <w:rStyle w:val="eop"/>
                <w:rFonts w:ascii="微軟正黑體" w:eastAsia="微軟正黑體" w:hAnsi="微軟正黑體" w:cs="Segoe UI" w:hint="eastAsia"/>
                <w:sz w:val="22"/>
                <w:szCs w:val="22"/>
              </w:rPr>
              <w:t> </w:t>
            </w:r>
          </w:p>
        </w:tc>
        <w:tc>
          <w:tcPr>
            <w:tcW w:w="1417" w:type="dxa"/>
            <w:tcBorders>
              <w:top w:val="single" w:sz="4" w:space="0" w:color="auto"/>
              <w:left w:val="single" w:sz="4" w:space="0" w:color="auto"/>
              <w:bottom w:val="single" w:sz="4" w:space="0" w:color="auto"/>
              <w:right w:val="single" w:sz="4" w:space="0" w:color="auto"/>
            </w:tcBorders>
          </w:tcPr>
          <w:p w14:paraId="37A567A1" w14:textId="77777777" w:rsidR="00851C69" w:rsidRPr="007D0A6A" w:rsidRDefault="00851C69" w:rsidP="00851C69">
            <w:pPr>
              <w:rPr>
                <w:rFonts w:ascii="微軟正黑體" w:eastAsia="微軟正黑體" w:hAnsi="微軟正黑體"/>
              </w:rPr>
            </w:pPr>
          </w:p>
        </w:tc>
        <w:tc>
          <w:tcPr>
            <w:tcW w:w="1134" w:type="dxa"/>
            <w:tcBorders>
              <w:top w:val="single" w:sz="4" w:space="0" w:color="auto"/>
              <w:left w:val="single" w:sz="4" w:space="0" w:color="auto"/>
              <w:bottom w:val="single" w:sz="4" w:space="0" w:color="auto"/>
              <w:right w:val="single" w:sz="4" w:space="0" w:color="auto"/>
            </w:tcBorders>
            <w:vAlign w:val="center"/>
          </w:tcPr>
          <w:p w14:paraId="5F854A6D" w14:textId="77777777" w:rsidR="00851C69" w:rsidRPr="007D0A6A" w:rsidRDefault="00851C69" w:rsidP="00851C69">
            <w:pPr>
              <w:rPr>
                <w:rFonts w:ascii="微軟正黑體" w:eastAsia="微軟正黑體" w:hAnsi="微軟正黑體"/>
              </w:rPr>
            </w:pPr>
          </w:p>
        </w:tc>
      </w:tr>
      <w:tr w:rsidR="007D0A6A" w:rsidRPr="007D0A6A" w14:paraId="5CB8B5FF" w14:textId="77777777" w:rsidTr="00851C69">
        <w:trPr>
          <w:trHeight w:val="20"/>
        </w:trPr>
        <w:tc>
          <w:tcPr>
            <w:tcW w:w="1951" w:type="dxa"/>
            <w:tcBorders>
              <w:top w:val="single" w:sz="4" w:space="0" w:color="auto"/>
              <w:left w:val="single" w:sz="4" w:space="0" w:color="auto"/>
              <w:bottom w:val="single" w:sz="4" w:space="0" w:color="auto"/>
              <w:right w:val="single" w:sz="4" w:space="0" w:color="auto"/>
            </w:tcBorders>
            <w:vAlign w:val="center"/>
            <w:hideMark/>
          </w:tcPr>
          <w:p w14:paraId="7C3D9F3C" w14:textId="6D1490DD" w:rsidR="00851C69" w:rsidRPr="007D0A6A" w:rsidRDefault="00851C69" w:rsidP="00851C69">
            <w:pPr>
              <w:pStyle w:val="paragraph"/>
              <w:spacing w:before="0" w:beforeAutospacing="0" w:after="0" w:afterAutospacing="0"/>
              <w:jc w:val="center"/>
              <w:textAlignment w:val="baseline"/>
              <w:divId w:val="1652903519"/>
              <w:rPr>
                <w:rFonts w:ascii="Segoe UI" w:hAnsi="Segoe UI" w:cs="Segoe UI"/>
                <w:sz w:val="18"/>
                <w:szCs w:val="18"/>
              </w:rPr>
            </w:pPr>
            <w:r w:rsidRPr="007D0A6A">
              <w:rPr>
                <w:rStyle w:val="normaltextrun"/>
                <w:rFonts w:ascii="微軟正黑體" w:eastAsia="微軟正黑體" w:hAnsi="微軟正黑體" w:cs="Segoe UI" w:hint="eastAsia"/>
                <w:sz w:val="22"/>
                <w:szCs w:val="22"/>
              </w:rPr>
              <w:t>利害相關人議合</w:t>
            </w:r>
          </w:p>
          <w:p w14:paraId="6A4DA114" w14:textId="49065370" w:rsidR="00851C69" w:rsidRPr="007D0A6A" w:rsidRDefault="00851C69" w:rsidP="00851C69">
            <w:pPr>
              <w:jc w:val="center"/>
              <w:rPr>
                <w:rFonts w:ascii="微軟正黑體" w:eastAsia="微軟正黑體" w:hAnsi="微軟正黑體"/>
              </w:rPr>
            </w:pPr>
            <w:r w:rsidRPr="007D0A6A">
              <w:rPr>
                <w:rStyle w:val="normaltextrun"/>
                <w:rFonts w:ascii="微軟正黑體" w:eastAsia="微軟正黑體" w:hAnsi="微軟正黑體" w:cs="Segoe UI" w:hint="eastAsia"/>
                <w:sz w:val="22"/>
                <w:szCs w:val="22"/>
              </w:rPr>
              <w:t>10%</w:t>
            </w:r>
          </w:p>
        </w:tc>
        <w:tc>
          <w:tcPr>
            <w:tcW w:w="4253" w:type="dxa"/>
            <w:tcBorders>
              <w:top w:val="single" w:sz="4" w:space="0" w:color="auto"/>
              <w:left w:val="single" w:sz="4" w:space="0" w:color="auto"/>
              <w:bottom w:val="single" w:sz="4" w:space="0" w:color="auto"/>
              <w:right w:val="single" w:sz="4" w:space="0" w:color="auto"/>
            </w:tcBorders>
            <w:hideMark/>
          </w:tcPr>
          <w:p w14:paraId="3F295D73" w14:textId="22DA29C1" w:rsidR="00851C69" w:rsidRPr="007D0A6A" w:rsidRDefault="00851C69" w:rsidP="00851C69">
            <w:pPr>
              <w:rPr>
                <w:rFonts w:ascii="微軟正黑體" w:eastAsia="微軟正黑體" w:hAnsi="微軟正黑體"/>
              </w:rPr>
            </w:pPr>
            <w:r w:rsidRPr="007D0A6A">
              <w:rPr>
                <w:rStyle w:val="normaltextrun"/>
                <w:rFonts w:ascii="微軟正黑體" w:eastAsia="微軟正黑體" w:hAnsi="微軟正黑體" w:cs="Segoe UI" w:hint="eastAsia"/>
                <w:sz w:val="22"/>
                <w:szCs w:val="22"/>
              </w:rPr>
              <w:t>是否敘述上級機關及次級機關參與整合之過程與結果？與各利害相關人溝通過程與結果？</w:t>
            </w:r>
            <w:r w:rsidRPr="007D0A6A">
              <w:rPr>
                <w:rStyle w:val="eop"/>
                <w:rFonts w:ascii="微軟正黑體" w:eastAsia="微軟正黑體" w:hAnsi="微軟正黑體" w:cs="Segoe UI" w:hint="eastAsia"/>
                <w:sz w:val="22"/>
                <w:szCs w:val="22"/>
              </w:rPr>
              <w:t> </w:t>
            </w:r>
          </w:p>
        </w:tc>
        <w:tc>
          <w:tcPr>
            <w:tcW w:w="1417" w:type="dxa"/>
            <w:tcBorders>
              <w:top w:val="single" w:sz="4" w:space="0" w:color="auto"/>
              <w:left w:val="single" w:sz="4" w:space="0" w:color="auto"/>
              <w:bottom w:val="single" w:sz="4" w:space="0" w:color="auto"/>
              <w:right w:val="single" w:sz="4" w:space="0" w:color="auto"/>
            </w:tcBorders>
          </w:tcPr>
          <w:p w14:paraId="30F2CECF" w14:textId="77777777" w:rsidR="00851C69" w:rsidRPr="007D0A6A" w:rsidRDefault="00851C69" w:rsidP="00851C69">
            <w:pPr>
              <w:rPr>
                <w:rFonts w:ascii="微軟正黑體" w:eastAsia="微軟正黑體" w:hAnsi="微軟正黑體"/>
              </w:rPr>
            </w:pPr>
          </w:p>
        </w:tc>
        <w:tc>
          <w:tcPr>
            <w:tcW w:w="1134" w:type="dxa"/>
            <w:tcBorders>
              <w:top w:val="single" w:sz="4" w:space="0" w:color="auto"/>
              <w:left w:val="single" w:sz="4" w:space="0" w:color="auto"/>
              <w:bottom w:val="single" w:sz="4" w:space="0" w:color="auto"/>
              <w:right w:val="single" w:sz="4" w:space="0" w:color="auto"/>
            </w:tcBorders>
            <w:vAlign w:val="center"/>
          </w:tcPr>
          <w:p w14:paraId="6DF4A05B" w14:textId="77777777" w:rsidR="00851C69" w:rsidRPr="007D0A6A" w:rsidRDefault="00851C69" w:rsidP="00851C69">
            <w:pPr>
              <w:rPr>
                <w:rFonts w:ascii="微軟正黑體" w:eastAsia="微軟正黑體" w:hAnsi="微軟正黑體"/>
              </w:rPr>
            </w:pPr>
          </w:p>
        </w:tc>
      </w:tr>
      <w:tr w:rsidR="007D0A6A" w:rsidRPr="007D0A6A" w14:paraId="1CE55A55" w14:textId="77777777" w:rsidTr="00851C69">
        <w:trPr>
          <w:trHeight w:val="20"/>
        </w:trPr>
        <w:tc>
          <w:tcPr>
            <w:tcW w:w="1951" w:type="dxa"/>
            <w:tcBorders>
              <w:top w:val="single" w:sz="4" w:space="0" w:color="auto"/>
              <w:left w:val="single" w:sz="4" w:space="0" w:color="auto"/>
              <w:bottom w:val="single" w:sz="4" w:space="0" w:color="auto"/>
              <w:right w:val="single" w:sz="4" w:space="0" w:color="auto"/>
            </w:tcBorders>
            <w:vAlign w:val="center"/>
            <w:hideMark/>
          </w:tcPr>
          <w:p w14:paraId="2E11C802" w14:textId="12BBD1EC" w:rsidR="00851C69" w:rsidRPr="007D0A6A" w:rsidRDefault="00851C69" w:rsidP="00851C69">
            <w:pPr>
              <w:pStyle w:val="paragraph"/>
              <w:spacing w:before="0" w:beforeAutospacing="0" w:after="0" w:afterAutospacing="0"/>
              <w:jc w:val="center"/>
              <w:textAlignment w:val="baseline"/>
              <w:divId w:val="1061370098"/>
              <w:rPr>
                <w:rFonts w:ascii="Segoe UI" w:hAnsi="Segoe UI" w:cs="Segoe UI"/>
                <w:sz w:val="18"/>
                <w:szCs w:val="18"/>
              </w:rPr>
            </w:pPr>
            <w:r w:rsidRPr="007D0A6A">
              <w:rPr>
                <w:rStyle w:val="normaltextrun"/>
                <w:rFonts w:ascii="微軟正黑體" w:eastAsia="微軟正黑體" w:hAnsi="微軟正黑體" w:cs="Segoe UI" w:hint="eastAsia"/>
                <w:sz w:val="22"/>
                <w:szCs w:val="22"/>
              </w:rPr>
              <w:t>SDGs鑑別流程</w:t>
            </w:r>
          </w:p>
          <w:p w14:paraId="352AEA0E" w14:textId="4A71033B" w:rsidR="00851C69" w:rsidRPr="007D0A6A" w:rsidRDefault="00851C69" w:rsidP="00851C69">
            <w:pPr>
              <w:jc w:val="center"/>
              <w:rPr>
                <w:rFonts w:ascii="微軟正黑體" w:eastAsia="微軟正黑體" w:hAnsi="微軟正黑體"/>
              </w:rPr>
            </w:pPr>
            <w:r w:rsidRPr="007D0A6A">
              <w:rPr>
                <w:rStyle w:val="normaltextrun"/>
                <w:rFonts w:ascii="微軟正黑體" w:eastAsia="微軟正黑體" w:hAnsi="微軟正黑體" w:cs="Segoe UI" w:hint="eastAsia"/>
                <w:sz w:val="22"/>
                <w:szCs w:val="22"/>
              </w:rPr>
              <w:t>5%</w:t>
            </w:r>
          </w:p>
        </w:tc>
        <w:tc>
          <w:tcPr>
            <w:tcW w:w="4253" w:type="dxa"/>
            <w:tcBorders>
              <w:top w:val="single" w:sz="4" w:space="0" w:color="auto"/>
              <w:left w:val="single" w:sz="4" w:space="0" w:color="auto"/>
              <w:bottom w:val="single" w:sz="4" w:space="0" w:color="auto"/>
              <w:right w:val="single" w:sz="4" w:space="0" w:color="auto"/>
            </w:tcBorders>
            <w:hideMark/>
          </w:tcPr>
          <w:p w14:paraId="4A61DC93" w14:textId="673FDA0E" w:rsidR="00851C69" w:rsidRPr="007D0A6A" w:rsidRDefault="00851C69" w:rsidP="00851C69">
            <w:pPr>
              <w:rPr>
                <w:rFonts w:ascii="微軟正黑體" w:eastAsia="微軟正黑體" w:hAnsi="微軟正黑體"/>
              </w:rPr>
            </w:pPr>
            <w:r w:rsidRPr="007D0A6A">
              <w:rPr>
                <w:rStyle w:val="normaltextrun"/>
                <w:rFonts w:ascii="微軟正黑體" w:eastAsia="微軟正黑體" w:hAnsi="微軟正黑體" w:cs="Segoe UI" w:hint="eastAsia"/>
                <w:sz w:val="22"/>
                <w:szCs w:val="22"/>
              </w:rPr>
              <w:t>是否完整描述SDGs鑑別方法與流程？</w:t>
            </w:r>
            <w:r w:rsidRPr="007D0A6A">
              <w:rPr>
                <w:rStyle w:val="eop"/>
                <w:rFonts w:ascii="微軟正黑體" w:eastAsia="微軟正黑體" w:hAnsi="微軟正黑體" w:cs="Segoe UI" w:hint="eastAsia"/>
                <w:sz w:val="22"/>
                <w:szCs w:val="22"/>
              </w:rPr>
              <w:t> </w:t>
            </w:r>
          </w:p>
        </w:tc>
        <w:tc>
          <w:tcPr>
            <w:tcW w:w="1417" w:type="dxa"/>
            <w:tcBorders>
              <w:top w:val="single" w:sz="4" w:space="0" w:color="auto"/>
              <w:left w:val="single" w:sz="4" w:space="0" w:color="auto"/>
              <w:bottom w:val="single" w:sz="4" w:space="0" w:color="auto"/>
              <w:right w:val="single" w:sz="4" w:space="0" w:color="auto"/>
            </w:tcBorders>
          </w:tcPr>
          <w:p w14:paraId="2757C3CD" w14:textId="77777777" w:rsidR="00851C69" w:rsidRPr="007D0A6A" w:rsidRDefault="00851C69" w:rsidP="00851C69">
            <w:pPr>
              <w:rPr>
                <w:rFonts w:ascii="微軟正黑體" w:eastAsia="微軟正黑體" w:hAnsi="微軟正黑體"/>
              </w:rPr>
            </w:pPr>
          </w:p>
        </w:tc>
        <w:tc>
          <w:tcPr>
            <w:tcW w:w="1134" w:type="dxa"/>
            <w:tcBorders>
              <w:top w:val="single" w:sz="4" w:space="0" w:color="auto"/>
              <w:left w:val="single" w:sz="4" w:space="0" w:color="auto"/>
              <w:bottom w:val="single" w:sz="4" w:space="0" w:color="auto"/>
              <w:right w:val="single" w:sz="4" w:space="0" w:color="auto"/>
            </w:tcBorders>
            <w:vAlign w:val="center"/>
          </w:tcPr>
          <w:p w14:paraId="6CFF657D" w14:textId="77777777" w:rsidR="00851C69" w:rsidRPr="007D0A6A" w:rsidRDefault="00851C69" w:rsidP="00851C69">
            <w:pPr>
              <w:rPr>
                <w:rFonts w:ascii="微軟正黑體" w:eastAsia="微軟正黑體" w:hAnsi="微軟正黑體"/>
              </w:rPr>
            </w:pPr>
          </w:p>
        </w:tc>
      </w:tr>
      <w:tr w:rsidR="007D0A6A" w:rsidRPr="007D0A6A" w14:paraId="4D23C6F5" w14:textId="77777777" w:rsidTr="00851C69">
        <w:trPr>
          <w:trHeight w:val="20"/>
        </w:trPr>
        <w:tc>
          <w:tcPr>
            <w:tcW w:w="1951" w:type="dxa"/>
            <w:tcBorders>
              <w:top w:val="single" w:sz="4" w:space="0" w:color="auto"/>
              <w:left w:val="single" w:sz="4" w:space="0" w:color="auto"/>
              <w:bottom w:val="single" w:sz="4" w:space="0" w:color="auto"/>
              <w:right w:val="single" w:sz="4" w:space="0" w:color="auto"/>
            </w:tcBorders>
            <w:vAlign w:val="center"/>
          </w:tcPr>
          <w:p w14:paraId="179D46B8" w14:textId="6C95C69F" w:rsidR="00851C69" w:rsidRPr="007D0A6A" w:rsidRDefault="00851C69" w:rsidP="00851C69">
            <w:pPr>
              <w:pStyle w:val="paragraph"/>
              <w:spacing w:before="0" w:beforeAutospacing="0" w:after="0" w:afterAutospacing="0"/>
              <w:jc w:val="center"/>
              <w:textAlignment w:val="baseline"/>
              <w:divId w:val="338852005"/>
              <w:rPr>
                <w:rFonts w:ascii="Segoe UI" w:hAnsi="Segoe UI" w:cs="Segoe UI"/>
                <w:sz w:val="18"/>
                <w:szCs w:val="18"/>
              </w:rPr>
            </w:pPr>
            <w:r w:rsidRPr="007D0A6A">
              <w:rPr>
                <w:rStyle w:val="normaltextrun"/>
                <w:rFonts w:ascii="微軟正黑體" w:eastAsia="微軟正黑體" w:hAnsi="微軟正黑體" w:cs="Segoe UI" w:hint="eastAsia"/>
                <w:sz w:val="22"/>
                <w:szCs w:val="22"/>
              </w:rPr>
              <w:t>重要SDGs</w:t>
            </w:r>
          </w:p>
          <w:p w14:paraId="4C3313EA" w14:textId="48F1B9F2" w:rsidR="00851C69" w:rsidRPr="007D0A6A" w:rsidRDefault="00851C69" w:rsidP="00851C69">
            <w:pPr>
              <w:jc w:val="center"/>
              <w:rPr>
                <w:rFonts w:ascii="微軟正黑體" w:eastAsia="微軟正黑體" w:hAnsi="微軟正黑體"/>
              </w:rPr>
            </w:pPr>
            <w:r w:rsidRPr="007D0A6A">
              <w:rPr>
                <w:rStyle w:val="normaltextrun"/>
                <w:rFonts w:ascii="微軟正黑體" w:eastAsia="微軟正黑體" w:hAnsi="微軟正黑體" w:cs="Segoe UI" w:hint="eastAsia"/>
                <w:sz w:val="22"/>
                <w:szCs w:val="22"/>
              </w:rPr>
              <w:t>15%</w:t>
            </w:r>
          </w:p>
        </w:tc>
        <w:tc>
          <w:tcPr>
            <w:tcW w:w="4253" w:type="dxa"/>
            <w:tcBorders>
              <w:top w:val="single" w:sz="4" w:space="0" w:color="auto"/>
              <w:left w:val="single" w:sz="4" w:space="0" w:color="auto"/>
              <w:bottom w:val="single" w:sz="4" w:space="0" w:color="auto"/>
              <w:right w:val="single" w:sz="4" w:space="0" w:color="auto"/>
            </w:tcBorders>
          </w:tcPr>
          <w:p w14:paraId="5E8FCFAC" w14:textId="585910A5" w:rsidR="00851C69" w:rsidRPr="007D0A6A" w:rsidRDefault="00851C69" w:rsidP="00851C69">
            <w:pPr>
              <w:rPr>
                <w:rFonts w:ascii="微軟正黑體" w:eastAsia="微軟正黑體" w:hAnsi="微軟正黑體"/>
              </w:rPr>
            </w:pPr>
            <w:r w:rsidRPr="007D0A6A">
              <w:rPr>
                <w:rStyle w:val="normaltextrun"/>
                <w:rFonts w:ascii="微軟正黑體" w:eastAsia="微軟正黑體" w:hAnsi="微軟正黑體" w:cs="Segoe UI" w:hint="eastAsia"/>
                <w:sz w:val="22"/>
                <w:szCs w:val="22"/>
              </w:rPr>
              <w:t>是否針對自提SDGs，完整描述報告期間執行之成果？</w:t>
            </w:r>
            <w:r w:rsidRPr="007D0A6A">
              <w:rPr>
                <w:rStyle w:val="eop"/>
                <w:rFonts w:ascii="微軟正黑體" w:eastAsia="微軟正黑體" w:hAnsi="微軟正黑體" w:cs="Segoe UI" w:hint="eastAsia"/>
                <w:sz w:val="22"/>
                <w:szCs w:val="22"/>
              </w:rPr>
              <w:t> </w:t>
            </w:r>
          </w:p>
        </w:tc>
        <w:tc>
          <w:tcPr>
            <w:tcW w:w="1417" w:type="dxa"/>
            <w:tcBorders>
              <w:top w:val="single" w:sz="4" w:space="0" w:color="auto"/>
              <w:left w:val="single" w:sz="4" w:space="0" w:color="auto"/>
              <w:bottom w:val="single" w:sz="4" w:space="0" w:color="auto"/>
              <w:right w:val="single" w:sz="4" w:space="0" w:color="auto"/>
            </w:tcBorders>
          </w:tcPr>
          <w:p w14:paraId="4E1EE741" w14:textId="77777777" w:rsidR="00851C69" w:rsidRPr="007D0A6A" w:rsidRDefault="00851C69" w:rsidP="00851C69">
            <w:pPr>
              <w:rPr>
                <w:rFonts w:ascii="微軟正黑體" w:eastAsia="微軟正黑體" w:hAnsi="微軟正黑體"/>
              </w:rPr>
            </w:pPr>
          </w:p>
        </w:tc>
        <w:tc>
          <w:tcPr>
            <w:tcW w:w="1134" w:type="dxa"/>
            <w:tcBorders>
              <w:top w:val="single" w:sz="4" w:space="0" w:color="auto"/>
              <w:left w:val="single" w:sz="4" w:space="0" w:color="auto"/>
              <w:bottom w:val="single" w:sz="4" w:space="0" w:color="auto"/>
              <w:right w:val="single" w:sz="4" w:space="0" w:color="auto"/>
            </w:tcBorders>
            <w:vAlign w:val="center"/>
          </w:tcPr>
          <w:p w14:paraId="129A866D" w14:textId="77777777" w:rsidR="00851C69" w:rsidRPr="007D0A6A" w:rsidRDefault="00851C69" w:rsidP="00851C69">
            <w:pPr>
              <w:rPr>
                <w:rFonts w:ascii="微軟正黑體" w:eastAsia="微軟正黑體" w:hAnsi="微軟正黑體"/>
              </w:rPr>
            </w:pPr>
          </w:p>
        </w:tc>
      </w:tr>
    </w:tbl>
    <w:p w14:paraId="25C73457" w14:textId="77777777" w:rsidR="004C4AE5" w:rsidRPr="007D0A6A" w:rsidRDefault="004C4AE5" w:rsidP="00A32772">
      <w:pPr>
        <w:pStyle w:val="af0"/>
        <w:numPr>
          <w:ilvl w:val="1"/>
          <w:numId w:val="51"/>
        </w:numPr>
        <w:suppressAutoHyphens w:val="0"/>
        <w:ind w:leftChars="0" w:left="851" w:hanging="284"/>
        <w:rPr>
          <w:rFonts w:ascii="微軟正黑體" w:eastAsia="微軟正黑體" w:hAnsi="微軟正黑體"/>
          <w:kern w:val="2"/>
        </w:rPr>
      </w:pPr>
      <w:r w:rsidRPr="007D0A6A">
        <w:rPr>
          <w:rFonts w:ascii="微軟正黑體" w:eastAsia="微軟正黑體" w:hAnsi="微軟正黑體" w:hint="eastAsia"/>
        </w:rPr>
        <w:t>可信度35%</w:t>
      </w:r>
    </w:p>
    <w:tbl>
      <w:tblPr>
        <w:tblStyle w:val="af"/>
        <w:tblW w:w="8755" w:type="dxa"/>
        <w:tblLook w:val="04A0" w:firstRow="1" w:lastRow="0" w:firstColumn="1" w:lastColumn="0" w:noHBand="0" w:noVBand="1"/>
      </w:tblPr>
      <w:tblGrid>
        <w:gridCol w:w="1951"/>
        <w:gridCol w:w="4253"/>
        <w:gridCol w:w="1417"/>
        <w:gridCol w:w="1134"/>
      </w:tblGrid>
      <w:tr w:rsidR="007D0A6A" w:rsidRPr="007D0A6A" w14:paraId="68AA50CB" w14:textId="77777777" w:rsidTr="004C4AE5">
        <w:trPr>
          <w:trHeight w:val="397"/>
        </w:trPr>
        <w:tc>
          <w:tcPr>
            <w:tcW w:w="1951"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14:paraId="662FAFB1" w14:textId="77777777" w:rsidR="004C4AE5" w:rsidRPr="007D0A6A" w:rsidRDefault="004C4AE5">
            <w:pPr>
              <w:jc w:val="center"/>
              <w:rPr>
                <w:rFonts w:ascii="微軟正黑體" w:eastAsia="微軟正黑體" w:hAnsi="微軟正黑體"/>
                <w:b/>
              </w:rPr>
            </w:pPr>
            <w:r w:rsidRPr="007D0A6A">
              <w:rPr>
                <w:rFonts w:ascii="微軟正黑體" w:eastAsia="微軟正黑體" w:hAnsi="微軟正黑體" w:hint="eastAsia"/>
                <w:b/>
              </w:rPr>
              <w:t>評選要項</w:t>
            </w:r>
          </w:p>
        </w:tc>
        <w:tc>
          <w:tcPr>
            <w:tcW w:w="4253"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14:paraId="4E73FB15" w14:textId="77777777" w:rsidR="004C4AE5" w:rsidRPr="007D0A6A" w:rsidRDefault="004C4AE5">
            <w:pPr>
              <w:jc w:val="center"/>
              <w:rPr>
                <w:rFonts w:ascii="微軟正黑體" w:eastAsia="微軟正黑體" w:hAnsi="微軟正黑體"/>
                <w:b/>
              </w:rPr>
            </w:pPr>
            <w:r w:rsidRPr="007D0A6A">
              <w:rPr>
                <w:rFonts w:ascii="微軟正黑體" w:eastAsia="微軟正黑體" w:hAnsi="微軟正黑體" w:hint="eastAsia"/>
                <w:b/>
              </w:rPr>
              <w:t>說明</w:t>
            </w:r>
          </w:p>
        </w:tc>
        <w:tc>
          <w:tcPr>
            <w:tcW w:w="1417"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14:paraId="5274300A" w14:textId="77777777" w:rsidR="004C4AE5" w:rsidRPr="007D0A6A" w:rsidRDefault="004C4AE5">
            <w:pPr>
              <w:jc w:val="center"/>
              <w:rPr>
                <w:rFonts w:ascii="微軟正黑體" w:eastAsia="微軟正黑體" w:hAnsi="微軟正黑體"/>
                <w:b/>
              </w:rPr>
            </w:pPr>
            <w:r w:rsidRPr="007D0A6A">
              <w:rPr>
                <w:rFonts w:ascii="微軟正黑體" w:eastAsia="微軟正黑體" w:hAnsi="微軟正黑體" w:hint="eastAsia"/>
                <w:b/>
              </w:rPr>
              <w:t>自評分數</w:t>
            </w:r>
          </w:p>
        </w:tc>
        <w:tc>
          <w:tcPr>
            <w:tcW w:w="1134"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14:paraId="4E63E08D" w14:textId="77777777" w:rsidR="004C4AE5" w:rsidRPr="007D0A6A" w:rsidRDefault="004C4AE5">
            <w:pPr>
              <w:jc w:val="center"/>
              <w:rPr>
                <w:rFonts w:ascii="微軟正黑體" w:eastAsia="微軟正黑體" w:hAnsi="微軟正黑體"/>
                <w:b/>
              </w:rPr>
            </w:pPr>
            <w:r w:rsidRPr="007D0A6A">
              <w:rPr>
                <w:rFonts w:ascii="微軟正黑體" w:eastAsia="微軟正黑體" w:hAnsi="微軟正黑體" w:hint="eastAsia"/>
                <w:b/>
              </w:rPr>
              <w:t>頁碼</w:t>
            </w:r>
          </w:p>
        </w:tc>
      </w:tr>
      <w:tr w:rsidR="007D0A6A" w:rsidRPr="007D0A6A" w14:paraId="7FA82EA6" w14:textId="77777777" w:rsidTr="004C4AE5">
        <w:trPr>
          <w:trHeight w:val="20"/>
        </w:trPr>
        <w:tc>
          <w:tcPr>
            <w:tcW w:w="1951" w:type="dxa"/>
            <w:tcBorders>
              <w:top w:val="single" w:sz="4" w:space="0" w:color="auto"/>
              <w:left w:val="single" w:sz="4" w:space="0" w:color="auto"/>
              <w:bottom w:val="single" w:sz="4" w:space="0" w:color="auto"/>
              <w:right w:val="single" w:sz="4" w:space="0" w:color="auto"/>
            </w:tcBorders>
            <w:vAlign w:val="center"/>
            <w:hideMark/>
          </w:tcPr>
          <w:p w14:paraId="3926D7D8" w14:textId="77777777" w:rsidR="004B457E" w:rsidRPr="007D0A6A" w:rsidRDefault="004B457E" w:rsidP="004B457E">
            <w:pPr>
              <w:pStyle w:val="paragraph"/>
              <w:spacing w:before="0" w:beforeAutospacing="0" w:after="0" w:afterAutospacing="0"/>
              <w:jc w:val="center"/>
              <w:textAlignment w:val="baseline"/>
              <w:divId w:val="1904675573"/>
              <w:rPr>
                <w:rFonts w:ascii="Segoe UI" w:hAnsi="Segoe UI" w:cs="Segoe UI"/>
                <w:sz w:val="18"/>
                <w:szCs w:val="18"/>
              </w:rPr>
            </w:pPr>
            <w:r w:rsidRPr="007D0A6A">
              <w:rPr>
                <w:rStyle w:val="normaltextrun"/>
                <w:rFonts w:ascii="微軟正黑體" w:eastAsia="微軟正黑體" w:hAnsi="微軟正黑體" w:cs="Segoe UI" w:hint="eastAsia"/>
                <w:sz w:val="22"/>
                <w:szCs w:val="22"/>
              </w:rPr>
              <w:t>管理流程</w:t>
            </w:r>
            <w:r w:rsidRPr="007D0A6A">
              <w:rPr>
                <w:rStyle w:val="eop"/>
                <w:rFonts w:ascii="微軟正黑體" w:eastAsia="微軟正黑體" w:hAnsi="微軟正黑體" w:cs="Segoe UI" w:hint="eastAsia"/>
                <w:sz w:val="22"/>
                <w:szCs w:val="22"/>
              </w:rPr>
              <w:t> </w:t>
            </w:r>
          </w:p>
          <w:p w14:paraId="0612316B" w14:textId="22335A0E" w:rsidR="004B457E" w:rsidRPr="007D0A6A" w:rsidRDefault="004B457E" w:rsidP="004B457E">
            <w:pPr>
              <w:jc w:val="center"/>
              <w:rPr>
                <w:rFonts w:ascii="微軟正黑體" w:eastAsia="微軟正黑體" w:hAnsi="微軟正黑體"/>
              </w:rPr>
            </w:pPr>
            <w:r w:rsidRPr="007D0A6A">
              <w:rPr>
                <w:rStyle w:val="normaltextrun"/>
                <w:rFonts w:ascii="微軟正黑體" w:eastAsia="微軟正黑體" w:hAnsi="微軟正黑體" w:cs="Segoe UI" w:hint="eastAsia"/>
                <w:sz w:val="22"/>
                <w:szCs w:val="22"/>
              </w:rPr>
              <w:t>5%</w:t>
            </w:r>
            <w:r w:rsidRPr="007D0A6A">
              <w:rPr>
                <w:rStyle w:val="eop"/>
                <w:rFonts w:ascii="微軟正黑體" w:eastAsia="微軟正黑體" w:hAnsi="微軟正黑體" w:cs="Segoe UI" w:hint="eastAsia"/>
                <w:sz w:val="22"/>
                <w:szCs w:val="22"/>
              </w:rPr>
              <w:t> </w:t>
            </w:r>
          </w:p>
        </w:tc>
        <w:tc>
          <w:tcPr>
            <w:tcW w:w="4253" w:type="dxa"/>
            <w:tcBorders>
              <w:top w:val="single" w:sz="4" w:space="0" w:color="auto"/>
              <w:left w:val="single" w:sz="4" w:space="0" w:color="auto"/>
              <w:bottom w:val="single" w:sz="4" w:space="0" w:color="auto"/>
              <w:right w:val="single" w:sz="4" w:space="0" w:color="auto"/>
            </w:tcBorders>
            <w:vAlign w:val="center"/>
            <w:hideMark/>
          </w:tcPr>
          <w:p w14:paraId="02FE9723" w14:textId="24BB85FF" w:rsidR="004B457E" w:rsidRPr="007D0A6A" w:rsidRDefault="004B457E" w:rsidP="004B457E">
            <w:pPr>
              <w:jc w:val="both"/>
              <w:rPr>
                <w:rFonts w:ascii="微軟正黑體" w:eastAsia="微軟正黑體" w:hAnsi="微軟正黑體"/>
              </w:rPr>
            </w:pPr>
            <w:r w:rsidRPr="007D0A6A">
              <w:rPr>
                <w:rStyle w:val="normaltextrun"/>
                <w:rFonts w:ascii="微軟正黑體" w:eastAsia="微軟正黑體" w:hAnsi="微軟正黑體" w:cs="Segoe UI" w:hint="eastAsia"/>
                <w:sz w:val="22"/>
                <w:szCs w:val="22"/>
              </w:rPr>
              <w:t>管理流程的內容主要分為：</w:t>
            </w:r>
            <w:r w:rsidR="005066F4" w:rsidRPr="007D0A6A">
              <w:rPr>
                <w:rStyle w:val="normaltextrun"/>
                <w:rFonts w:ascii="微軟正黑體" w:eastAsia="微軟正黑體" w:hAnsi="微軟正黑體" w:cs="Segoe UI" w:hint="eastAsia"/>
                <w:sz w:val="22"/>
                <w:szCs w:val="22"/>
              </w:rPr>
              <w:t>有專責單位與</w:t>
            </w:r>
            <w:r w:rsidRPr="007D0A6A">
              <w:rPr>
                <w:rStyle w:val="normaltextrun"/>
                <w:rFonts w:ascii="微軟正黑體" w:eastAsia="微軟正黑體" w:hAnsi="微軟正黑體" w:cs="Segoe UI" w:hint="eastAsia"/>
                <w:sz w:val="22"/>
                <w:szCs w:val="22"/>
              </w:rPr>
              <w:t>管理系統、報告採用的指引與標準，以及主要的報告撰寫對外窗口</w:t>
            </w:r>
            <w:r w:rsidRPr="007D0A6A">
              <w:rPr>
                <w:rStyle w:val="eop"/>
                <w:rFonts w:ascii="微軟正黑體" w:eastAsia="微軟正黑體" w:hAnsi="微軟正黑體" w:cs="Segoe UI" w:hint="eastAsia"/>
                <w:sz w:val="22"/>
                <w:szCs w:val="22"/>
              </w:rPr>
              <w:t> </w:t>
            </w:r>
          </w:p>
        </w:tc>
        <w:tc>
          <w:tcPr>
            <w:tcW w:w="1417" w:type="dxa"/>
            <w:tcBorders>
              <w:top w:val="single" w:sz="4" w:space="0" w:color="auto"/>
              <w:left w:val="single" w:sz="4" w:space="0" w:color="auto"/>
              <w:bottom w:val="single" w:sz="4" w:space="0" w:color="auto"/>
              <w:right w:val="single" w:sz="4" w:space="0" w:color="auto"/>
            </w:tcBorders>
            <w:vAlign w:val="center"/>
          </w:tcPr>
          <w:p w14:paraId="7BF8D534" w14:textId="77777777" w:rsidR="004B457E" w:rsidRPr="007D0A6A" w:rsidRDefault="004B457E" w:rsidP="004B457E">
            <w:pPr>
              <w:ind w:left="34" w:hangingChars="14" w:hanging="34"/>
              <w:jc w:val="center"/>
              <w:rPr>
                <w:rFonts w:ascii="微軟正黑體" w:eastAsia="微軟正黑體" w:hAnsi="微軟正黑體"/>
              </w:rPr>
            </w:pPr>
          </w:p>
        </w:tc>
        <w:tc>
          <w:tcPr>
            <w:tcW w:w="1134" w:type="dxa"/>
            <w:tcBorders>
              <w:top w:val="single" w:sz="4" w:space="0" w:color="auto"/>
              <w:left w:val="single" w:sz="4" w:space="0" w:color="auto"/>
              <w:bottom w:val="single" w:sz="4" w:space="0" w:color="auto"/>
              <w:right w:val="single" w:sz="4" w:space="0" w:color="auto"/>
            </w:tcBorders>
            <w:vAlign w:val="center"/>
          </w:tcPr>
          <w:p w14:paraId="141834A4" w14:textId="77777777" w:rsidR="004B457E" w:rsidRPr="007D0A6A" w:rsidRDefault="004B457E" w:rsidP="004B457E">
            <w:pPr>
              <w:ind w:left="34" w:hangingChars="14" w:hanging="34"/>
              <w:jc w:val="center"/>
              <w:rPr>
                <w:rFonts w:ascii="微軟正黑體" w:eastAsia="微軟正黑體" w:hAnsi="微軟正黑體"/>
              </w:rPr>
            </w:pPr>
          </w:p>
        </w:tc>
      </w:tr>
      <w:tr w:rsidR="007D0A6A" w:rsidRPr="007D0A6A" w14:paraId="70F862B5" w14:textId="77777777" w:rsidTr="004C4AE5">
        <w:trPr>
          <w:trHeight w:val="20"/>
        </w:trPr>
        <w:tc>
          <w:tcPr>
            <w:tcW w:w="1951" w:type="dxa"/>
            <w:tcBorders>
              <w:top w:val="single" w:sz="4" w:space="0" w:color="auto"/>
              <w:left w:val="single" w:sz="4" w:space="0" w:color="auto"/>
              <w:bottom w:val="single" w:sz="4" w:space="0" w:color="auto"/>
              <w:right w:val="single" w:sz="4" w:space="0" w:color="auto"/>
            </w:tcBorders>
            <w:vAlign w:val="center"/>
            <w:hideMark/>
          </w:tcPr>
          <w:p w14:paraId="00ABD268" w14:textId="77777777" w:rsidR="004B457E" w:rsidRPr="007D0A6A" w:rsidRDefault="004B457E" w:rsidP="004B457E">
            <w:pPr>
              <w:pStyle w:val="paragraph"/>
              <w:spacing w:before="0" w:beforeAutospacing="0" w:after="0" w:afterAutospacing="0"/>
              <w:jc w:val="center"/>
              <w:textAlignment w:val="baseline"/>
              <w:divId w:val="680665131"/>
              <w:rPr>
                <w:rFonts w:ascii="Segoe UI" w:hAnsi="Segoe UI" w:cs="Segoe UI"/>
                <w:sz w:val="18"/>
                <w:szCs w:val="18"/>
              </w:rPr>
            </w:pPr>
            <w:r w:rsidRPr="007D0A6A">
              <w:rPr>
                <w:rStyle w:val="normaltextrun"/>
                <w:rFonts w:ascii="微軟正黑體" w:eastAsia="微軟正黑體" w:hAnsi="微軟正黑體" w:cs="Segoe UI" w:hint="eastAsia"/>
                <w:sz w:val="22"/>
                <w:szCs w:val="22"/>
              </w:rPr>
              <w:t>利害關係</w:t>
            </w:r>
            <w:proofErr w:type="gramStart"/>
            <w:r w:rsidRPr="007D0A6A">
              <w:rPr>
                <w:rStyle w:val="normaltextrun"/>
                <w:rFonts w:ascii="微軟正黑體" w:eastAsia="微軟正黑體" w:hAnsi="微軟正黑體" w:cs="Segoe UI" w:hint="eastAsia"/>
                <w:sz w:val="22"/>
                <w:szCs w:val="22"/>
              </w:rPr>
              <w:t>人議合</w:t>
            </w:r>
            <w:proofErr w:type="gramEnd"/>
            <w:r w:rsidRPr="007D0A6A">
              <w:rPr>
                <w:rStyle w:val="eop"/>
                <w:rFonts w:ascii="微軟正黑體" w:eastAsia="微軟正黑體" w:hAnsi="微軟正黑體" w:cs="Segoe UI" w:hint="eastAsia"/>
                <w:sz w:val="22"/>
                <w:szCs w:val="22"/>
              </w:rPr>
              <w:t> </w:t>
            </w:r>
          </w:p>
          <w:p w14:paraId="4B4D8BC4" w14:textId="636C4914" w:rsidR="004B457E" w:rsidRPr="007D0A6A" w:rsidRDefault="005066F4" w:rsidP="004B457E">
            <w:pPr>
              <w:jc w:val="center"/>
              <w:rPr>
                <w:rFonts w:ascii="微軟正黑體" w:eastAsia="微軟正黑體" w:hAnsi="微軟正黑體"/>
              </w:rPr>
            </w:pPr>
            <w:r w:rsidRPr="007D0A6A">
              <w:rPr>
                <w:rStyle w:val="normaltextrun"/>
                <w:rFonts w:ascii="微軟正黑體" w:eastAsia="微軟正黑體" w:hAnsi="微軟正黑體" w:cs="Segoe UI" w:hint="eastAsia"/>
                <w:sz w:val="22"/>
                <w:szCs w:val="22"/>
              </w:rPr>
              <w:t>7</w:t>
            </w:r>
            <w:r w:rsidR="004B457E" w:rsidRPr="007D0A6A">
              <w:rPr>
                <w:rStyle w:val="normaltextrun"/>
                <w:rFonts w:ascii="微軟正黑體" w:eastAsia="微軟正黑體" w:hAnsi="微軟正黑體" w:cs="Segoe UI" w:hint="eastAsia"/>
                <w:sz w:val="22"/>
                <w:szCs w:val="22"/>
              </w:rPr>
              <w:t>%</w:t>
            </w:r>
            <w:r w:rsidR="004B457E" w:rsidRPr="007D0A6A">
              <w:rPr>
                <w:rStyle w:val="eop"/>
                <w:rFonts w:ascii="微軟正黑體" w:eastAsia="微軟正黑體" w:hAnsi="微軟正黑體" w:cs="Segoe UI" w:hint="eastAsia"/>
                <w:sz w:val="22"/>
                <w:szCs w:val="22"/>
              </w:rPr>
              <w:t> </w:t>
            </w:r>
          </w:p>
        </w:tc>
        <w:tc>
          <w:tcPr>
            <w:tcW w:w="4253" w:type="dxa"/>
            <w:tcBorders>
              <w:top w:val="single" w:sz="4" w:space="0" w:color="auto"/>
              <w:left w:val="single" w:sz="4" w:space="0" w:color="auto"/>
              <w:bottom w:val="single" w:sz="4" w:space="0" w:color="auto"/>
              <w:right w:val="single" w:sz="4" w:space="0" w:color="auto"/>
            </w:tcBorders>
            <w:vAlign w:val="center"/>
            <w:hideMark/>
          </w:tcPr>
          <w:p w14:paraId="78F7CC6B" w14:textId="30DE3A6E" w:rsidR="004B457E" w:rsidRPr="007D0A6A" w:rsidRDefault="004B457E" w:rsidP="004B457E">
            <w:pPr>
              <w:jc w:val="both"/>
              <w:rPr>
                <w:rFonts w:ascii="微軟正黑體" w:eastAsia="微軟正黑體" w:hAnsi="微軟正黑體"/>
              </w:rPr>
            </w:pPr>
            <w:r w:rsidRPr="007D0A6A">
              <w:rPr>
                <w:rStyle w:val="normaltextrun"/>
                <w:rFonts w:ascii="微軟正黑體" w:eastAsia="微軟正黑體" w:hAnsi="微軟正黑體" w:cs="Segoe UI" w:hint="eastAsia"/>
                <w:sz w:val="22"/>
                <w:szCs w:val="22"/>
              </w:rPr>
              <w:t>藉由利害關係</w:t>
            </w:r>
            <w:proofErr w:type="gramStart"/>
            <w:r w:rsidRPr="007D0A6A">
              <w:rPr>
                <w:rStyle w:val="normaltextrun"/>
                <w:rFonts w:ascii="微軟正黑體" w:eastAsia="微軟正黑體" w:hAnsi="微軟正黑體" w:cs="Segoe UI" w:hint="eastAsia"/>
                <w:sz w:val="22"/>
                <w:szCs w:val="22"/>
              </w:rPr>
              <w:t>人議合所得</w:t>
            </w:r>
            <w:proofErr w:type="gramEnd"/>
            <w:r w:rsidRPr="007D0A6A">
              <w:rPr>
                <w:rStyle w:val="normaltextrun"/>
                <w:rFonts w:ascii="微軟正黑體" w:eastAsia="微軟正黑體" w:hAnsi="微軟正黑體" w:cs="Segoe UI" w:hint="eastAsia"/>
                <w:sz w:val="22"/>
                <w:szCs w:val="22"/>
              </w:rPr>
              <w:t>到之結果，組織採取的回饋行動，以及該結果如何改變組織制訂策略</w:t>
            </w:r>
            <w:r w:rsidRPr="007D0A6A">
              <w:rPr>
                <w:rStyle w:val="eop"/>
                <w:rFonts w:ascii="微軟正黑體" w:eastAsia="微軟正黑體" w:hAnsi="微軟正黑體" w:cs="Segoe UI" w:hint="eastAsia"/>
                <w:sz w:val="22"/>
                <w:szCs w:val="22"/>
              </w:rPr>
              <w:t> </w:t>
            </w:r>
          </w:p>
        </w:tc>
        <w:tc>
          <w:tcPr>
            <w:tcW w:w="1417" w:type="dxa"/>
            <w:tcBorders>
              <w:top w:val="single" w:sz="4" w:space="0" w:color="auto"/>
              <w:left w:val="single" w:sz="4" w:space="0" w:color="auto"/>
              <w:bottom w:val="single" w:sz="4" w:space="0" w:color="auto"/>
              <w:right w:val="single" w:sz="4" w:space="0" w:color="auto"/>
            </w:tcBorders>
            <w:vAlign w:val="center"/>
          </w:tcPr>
          <w:p w14:paraId="556A2C7E" w14:textId="77777777" w:rsidR="004B457E" w:rsidRPr="007D0A6A" w:rsidRDefault="004B457E" w:rsidP="004B457E">
            <w:pPr>
              <w:jc w:val="center"/>
              <w:rPr>
                <w:rFonts w:ascii="微軟正黑體" w:eastAsia="微軟正黑體" w:hAnsi="微軟正黑體"/>
              </w:rPr>
            </w:pPr>
          </w:p>
        </w:tc>
        <w:tc>
          <w:tcPr>
            <w:tcW w:w="1134" w:type="dxa"/>
            <w:tcBorders>
              <w:top w:val="single" w:sz="4" w:space="0" w:color="auto"/>
              <w:left w:val="single" w:sz="4" w:space="0" w:color="auto"/>
              <w:bottom w:val="single" w:sz="4" w:space="0" w:color="auto"/>
              <w:right w:val="single" w:sz="4" w:space="0" w:color="auto"/>
            </w:tcBorders>
            <w:vAlign w:val="center"/>
          </w:tcPr>
          <w:p w14:paraId="6539AEEB" w14:textId="77777777" w:rsidR="004B457E" w:rsidRPr="007D0A6A" w:rsidRDefault="004B457E" w:rsidP="004B457E">
            <w:pPr>
              <w:jc w:val="center"/>
              <w:rPr>
                <w:rFonts w:ascii="微軟正黑體" w:eastAsia="微軟正黑體" w:hAnsi="微軟正黑體"/>
              </w:rPr>
            </w:pPr>
          </w:p>
        </w:tc>
      </w:tr>
      <w:tr w:rsidR="007D0A6A" w:rsidRPr="007D0A6A" w14:paraId="6E5F0C71" w14:textId="77777777" w:rsidTr="004C4AE5">
        <w:trPr>
          <w:trHeight w:val="20"/>
        </w:trPr>
        <w:tc>
          <w:tcPr>
            <w:tcW w:w="1951" w:type="dxa"/>
            <w:tcBorders>
              <w:top w:val="single" w:sz="4" w:space="0" w:color="auto"/>
              <w:left w:val="single" w:sz="4" w:space="0" w:color="auto"/>
              <w:bottom w:val="single" w:sz="4" w:space="0" w:color="auto"/>
              <w:right w:val="single" w:sz="4" w:space="0" w:color="auto"/>
            </w:tcBorders>
            <w:vAlign w:val="center"/>
            <w:hideMark/>
          </w:tcPr>
          <w:p w14:paraId="04A51650" w14:textId="77777777" w:rsidR="004B457E" w:rsidRPr="007D0A6A" w:rsidRDefault="004B457E" w:rsidP="004B457E">
            <w:pPr>
              <w:pStyle w:val="paragraph"/>
              <w:spacing w:before="0" w:beforeAutospacing="0" w:after="0" w:afterAutospacing="0"/>
              <w:jc w:val="center"/>
              <w:textAlignment w:val="baseline"/>
              <w:divId w:val="1241789791"/>
              <w:rPr>
                <w:rFonts w:ascii="Segoe UI" w:hAnsi="Segoe UI" w:cs="Segoe UI"/>
                <w:sz w:val="18"/>
                <w:szCs w:val="18"/>
              </w:rPr>
            </w:pPr>
            <w:r w:rsidRPr="007D0A6A">
              <w:rPr>
                <w:rStyle w:val="normaltextrun"/>
                <w:rFonts w:ascii="微軟正黑體" w:eastAsia="微軟正黑體" w:hAnsi="微軟正黑體" w:cs="Segoe UI" w:hint="eastAsia"/>
                <w:sz w:val="22"/>
                <w:szCs w:val="22"/>
              </w:rPr>
              <w:t>治理</w:t>
            </w:r>
            <w:r w:rsidRPr="007D0A6A">
              <w:rPr>
                <w:rStyle w:val="eop"/>
                <w:rFonts w:ascii="微軟正黑體" w:eastAsia="微軟正黑體" w:hAnsi="微軟正黑體" w:cs="Segoe UI" w:hint="eastAsia"/>
                <w:sz w:val="22"/>
                <w:szCs w:val="22"/>
              </w:rPr>
              <w:t> </w:t>
            </w:r>
          </w:p>
          <w:p w14:paraId="1B932239" w14:textId="331BE6FA" w:rsidR="004B457E" w:rsidRPr="007D0A6A" w:rsidRDefault="005066F4" w:rsidP="004B457E">
            <w:pPr>
              <w:jc w:val="center"/>
              <w:rPr>
                <w:rFonts w:ascii="微軟正黑體" w:eastAsia="微軟正黑體" w:hAnsi="微軟正黑體"/>
              </w:rPr>
            </w:pPr>
            <w:r w:rsidRPr="007D0A6A">
              <w:rPr>
                <w:rStyle w:val="normaltextrun"/>
                <w:rFonts w:ascii="微軟正黑體" w:eastAsia="微軟正黑體" w:hAnsi="微軟正黑體" w:cs="Segoe UI"/>
                <w:sz w:val="22"/>
                <w:szCs w:val="22"/>
              </w:rPr>
              <w:t>8</w:t>
            </w:r>
            <w:r w:rsidR="004B457E" w:rsidRPr="007D0A6A">
              <w:rPr>
                <w:rStyle w:val="normaltextrun"/>
                <w:rFonts w:ascii="微軟正黑體" w:eastAsia="微軟正黑體" w:hAnsi="微軟正黑體" w:cs="Segoe UI" w:hint="eastAsia"/>
                <w:sz w:val="22"/>
                <w:szCs w:val="22"/>
              </w:rPr>
              <w:t>%</w:t>
            </w:r>
            <w:r w:rsidR="004B457E" w:rsidRPr="007D0A6A">
              <w:rPr>
                <w:rStyle w:val="eop"/>
                <w:rFonts w:ascii="微軟正黑體" w:eastAsia="微軟正黑體" w:hAnsi="微軟正黑體" w:cs="Segoe UI" w:hint="eastAsia"/>
                <w:sz w:val="22"/>
                <w:szCs w:val="22"/>
              </w:rPr>
              <w:t> </w:t>
            </w:r>
          </w:p>
        </w:tc>
        <w:tc>
          <w:tcPr>
            <w:tcW w:w="4253" w:type="dxa"/>
            <w:tcBorders>
              <w:top w:val="single" w:sz="4" w:space="0" w:color="auto"/>
              <w:left w:val="single" w:sz="4" w:space="0" w:color="auto"/>
              <w:bottom w:val="single" w:sz="4" w:space="0" w:color="auto"/>
              <w:right w:val="single" w:sz="4" w:space="0" w:color="auto"/>
            </w:tcBorders>
            <w:vAlign w:val="center"/>
            <w:hideMark/>
          </w:tcPr>
          <w:p w14:paraId="7694A9F0" w14:textId="701E168C" w:rsidR="004B457E" w:rsidRPr="007D0A6A" w:rsidRDefault="004B457E" w:rsidP="004B457E">
            <w:pPr>
              <w:pStyle w:val="paragraph"/>
              <w:spacing w:before="0" w:beforeAutospacing="0" w:after="0" w:afterAutospacing="0"/>
              <w:jc w:val="both"/>
              <w:textAlignment w:val="baseline"/>
              <w:divId w:val="258221088"/>
              <w:rPr>
                <w:rFonts w:ascii="微軟正黑體" w:eastAsia="微軟正黑體" w:hAnsi="微軟正黑體"/>
              </w:rPr>
            </w:pPr>
            <w:r w:rsidRPr="007D0A6A">
              <w:rPr>
                <w:rStyle w:val="normaltextrun"/>
                <w:rFonts w:ascii="微軟正黑體" w:eastAsia="微軟正黑體" w:hAnsi="微軟正黑體" w:cs="Segoe UI" w:hint="eastAsia"/>
                <w:sz w:val="22"/>
                <w:szCs w:val="22"/>
              </w:rPr>
              <w:t>SDG目標與對應指標是否提至機關高層會議討論、</w:t>
            </w:r>
            <w:r w:rsidRPr="007D0A6A">
              <w:rPr>
                <w:rStyle w:val="eop"/>
                <w:rFonts w:ascii="微軟正黑體" w:eastAsia="微軟正黑體" w:hAnsi="微軟正黑體" w:cs="Segoe UI" w:hint="eastAsia"/>
                <w:sz w:val="22"/>
                <w:szCs w:val="22"/>
              </w:rPr>
              <w:t> </w:t>
            </w:r>
            <w:r w:rsidRPr="007D0A6A">
              <w:rPr>
                <w:rStyle w:val="normaltextrun"/>
                <w:rFonts w:ascii="微軟正黑體" w:eastAsia="微軟正黑體" w:hAnsi="微軟正黑體" w:cs="Segoe UI" w:hint="eastAsia"/>
                <w:sz w:val="22"/>
                <w:szCs w:val="22"/>
              </w:rPr>
              <w:t>對每一個所選取之SDG目標及對應指標皆有負責局處、與SDG相關風險與機會之鑑別與管理、</w:t>
            </w:r>
            <w:r w:rsidRPr="007D0A6A">
              <w:rPr>
                <w:rStyle w:val="eop"/>
                <w:rFonts w:ascii="微軟正黑體" w:eastAsia="微軟正黑體" w:hAnsi="微軟正黑體" w:cs="Segoe UI" w:hint="eastAsia"/>
                <w:sz w:val="22"/>
                <w:szCs w:val="22"/>
              </w:rPr>
              <w:t> </w:t>
            </w:r>
            <w:r w:rsidRPr="007D0A6A">
              <w:rPr>
                <w:rStyle w:val="normaltextrun"/>
                <w:rFonts w:ascii="微軟正黑體" w:eastAsia="微軟正黑體" w:hAnsi="微軟正黑體" w:cs="Segoe UI" w:hint="eastAsia"/>
                <w:sz w:val="22"/>
                <w:szCs w:val="22"/>
              </w:rPr>
              <w:t>永續管理承諾的一致性。</w:t>
            </w:r>
            <w:r w:rsidRPr="007D0A6A">
              <w:rPr>
                <w:rStyle w:val="eop"/>
                <w:rFonts w:ascii="微軟正黑體" w:eastAsia="微軟正黑體" w:hAnsi="微軟正黑體" w:cs="Segoe UI" w:hint="eastAsia"/>
                <w:sz w:val="22"/>
                <w:szCs w:val="22"/>
              </w:rPr>
              <w:t> </w:t>
            </w:r>
          </w:p>
        </w:tc>
        <w:tc>
          <w:tcPr>
            <w:tcW w:w="1417" w:type="dxa"/>
            <w:tcBorders>
              <w:top w:val="single" w:sz="4" w:space="0" w:color="auto"/>
              <w:left w:val="single" w:sz="4" w:space="0" w:color="auto"/>
              <w:bottom w:val="single" w:sz="4" w:space="0" w:color="auto"/>
              <w:right w:val="single" w:sz="4" w:space="0" w:color="auto"/>
            </w:tcBorders>
            <w:vAlign w:val="center"/>
          </w:tcPr>
          <w:p w14:paraId="40485619" w14:textId="77777777" w:rsidR="004B457E" w:rsidRPr="007D0A6A" w:rsidRDefault="004B457E" w:rsidP="004B457E">
            <w:pPr>
              <w:jc w:val="center"/>
              <w:rPr>
                <w:rFonts w:ascii="微軟正黑體" w:eastAsia="微軟正黑體" w:hAnsi="微軟正黑體"/>
              </w:rPr>
            </w:pPr>
          </w:p>
        </w:tc>
        <w:tc>
          <w:tcPr>
            <w:tcW w:w="1134" w:type="dxa"/>
            <w:tcBorders>
              <w:top w:val="single" w:sz="4" w:space="0" w:color="auto"/>
              <w:left w:val="single" w:sz="4" w:space="0" w:color="auto"/>
              <w:bottom w:val="single" w:sz="4" w:space="0" w:color="auto"/>
              <w:right w:val="single" w:sz="4" w:space="0" w:color="auto"/>
            </w:tcBorders>
            <w:vAlign w:val="center"/>
          </w:tcPr>
          <w:p w14:paraId="321BC4F0" w14:textId="77777777" w:rsidR="004B457E" w:rsidRPr="007D0A6A" w:rsidRDefault="004B457E" w:rsidP="004B457E">
            <w:pPr>
              <w:jc w:val="center"/>
              <w:rPr>
                <w:rFonts w:ascii="微軟正黑體" w:eastAsia="微軟正黑體" w:hAnsi="微軟正黑體"/>
              </w:rPr>
            </w:pPr>
          </w:p>
        </w:tc>
      </w:tr>
      <w:tr w:rsidR="007D0A6A" w:rsidRPr="007D0A6A" w14:paraId="777D3C75" w14:textId="77777777" w:rsidTr="004C4AE5">
        <w:trPr>
          <w:trHeight w:val="20"/>
        </w:trPr>
        <w:tc>
          <w:tcPr>
            <w:tcW w:w="1951" w:type="dxa"/>
            <w:tcBorders>
              <w:top w:val="single" w:sz="4" w:space="0" w:color="auto"/>
              <w:left w:val="single" w:sz="4" w:space="0" w:color="auto"/>
              <w:bottom w:val="single" w:sz="4" w:space="0" w:color="auto"/>
              <w:right w:val="single" w:sz="4" w:space="0" w:color="auto"/>
            </w:tcBorders>
            <w:vAlign w:val="center"/>
            <w:hideMark/>
          </w:tcPr>
          <w:p w14:paraId="2E6B8B7F" w14:textId="77777777" w:rsidR="004B457E" w:rsidRPr="007D0A6A" w:rsidRDefault="004B457E" w:rsidP="004B457E">
            <w:pPr>
              <w:pStyle w:val="paragraph"/>
              <w:spacing w:before="0" w:beforeAutospacing="0" w:after="0" w:afterAutospacing="0"/>
              <w:jc w:val="center"/>
              <w:textAlignment w:val="baseline"/>
              <w:divId w:val="2039894301"/>
              <w:rPr>
                <w:rFonts w:ascii="Segoe UI" w:hAnsi="Segoe UI" w:cs="Segoe UI"/>
                <w:sz w:val="18"/>
                <w:szCs w:val="18"/>
              </w:rPr>
            </w:pPr>
            <w:r w:rsidRPr="007D0A6A">
              <w:rPr>
                <w:rStyle w:val="normaltextrun"/>
                <w:rFonts w:ascii="微軟正黑體" w:eastAsia="微軟正黑體" w:hAnsi="微軟正黑體" w:cs="Segoe UI" w:hint="eastAsia"/>
                <w:sz w:val="22"/>
                <w:szCs w:val="22"/>
              </w:rPr>
              <w:t>績效</w:t>
            </w:r>
            <w:r w:rsidRPr="007D0A6A">
              <w:rPr>
                <w:rStyle w:val="eop"/>
                <w:rFonts w:ascii="微軟正黑體" w:eastAsia="微軟正黑體" w:hAnsi="微軟正黑體" w:cs="Segoe UI" w:hint="eastAsia"/>
                <w:sz w:val="22"/>
                <w:szCs w:val="22"/>
              </w:rPr>
              <w:t> </w:t>
            </w:r>
          </w:p>
          <w:p w14:paraId="2D999D9F" w14:textId="4719F58B" w:rsidR="004B457E" w:rsidRPr="007D0A6A" w:rsidRDefault="005066F4" w:rsidP="004B457E">
            <w:pPr>
              <w:jc w:val="center"/>
              <w:rPr>
                <w:rFonts w:ascii="微軟正黑體" w:eastAsia="微軟正黑體" w:hAnsi="微軟正黑體"/>
              </w:rPr>
            </w:pPr>
            <w:r w:rsidRPr="007D0A6A">
              <w:rPr>
                <w:rStyle w:val="normaltextrun"/>
                <w:rFonts w:ascii="微軟正黑體" w:eastAsia="微軟正黑體" w:hAnsi="微軟正黑體" w:cs="Segoe UI"/>
                <w:sz w:val="22"/>
                <w:szCs w:val="22"/>
              </w:rPr>
              <w:t>7</w:t>
            </w:r>
            <w:r w:rsidR="004B457E" w:rsidRPr="007D0A6A">
              <w:rPr>
                <w:rStyle w:val="normaltextrun"/>
                <w:rFonts w:ascii="微軟正黑體" w:eastAsia="微軟正黑體" w:hAnsi="微軟正黑體" w:cs="Segoe UI" w:hint="eastAsia"/>
                <w:sz w:val="22"/>
                <w:szCs w:val="22"/>
              </w:rPr>
              <w:t>%</w:t>
            </w:r>
            <w:r w:rsidR="004B457E" w:rsidRPr="007D0A6A">
              <w:rPr>
                <w:rStyle w:val="eop"/>
                <w:rFonts w:ascii="微軟正黑體" w:eastAsia="微軟正黑體" w:hAnsi="微軟正黑體" w:cs="Segoe UI" w:hint="eastAsia"/>
                <w:sz w:val="22"/>
                <w:szCs w:val="22"/>
              </w:rPr>
              <w:t> </w:t>
            </w:r>
          </w:p>
        </w:tc>
        <w:tc>
          <w:tcPr>
            <w:tcW w:w="4253" w:type="dxa"/>
            <w:tcBorders>
              <w:top w:val="single" w:sz="4" w:space="0" w:color="auto"/>
              <w:left w:val="single" w:sz="4" w:space="0" w:color="auto"/>
              <w:bottom w:val="single" w:sz="4" w:space="0" w:color="auto"/>
              <w:right w:val="single" w:sz="4" w:space="0" w:color="auto"/>
            </w:tcBorders>
            <w:vAlign w:val="center"/>
            <w:hideMark/>
          </w:tcPr>
          <w:p w14:paraId="7940B0AE" w14:textId="42C7E05F" w:rsidR="004B457E" w:rsidRPr="007D0A6A" w:rsidRDefault="004B457E" w:rsidP="004B457E">
            <w:pPr>
              <w:jc w:val="both"/>
              <w:rPr>
                <w:rFonts w:ascii="微軟正黑體" w:eastAsia="微軟正黑體" w:hAnsi="微軟正黑體"/>
              </w:rPr>
            </w:pPr>
            <w:r w:rsidRPr="007D0A6A">
              <w:rPr>
                <w:rStyle w:val="normaltextrun"/>
                <w:rFonts w:ascii="微軟正黑體" w:eastAsia="微軟正黑體" w:hAnsi="微軟正黑體" w:cs="Segoe UI" w:hint="eastAsia"/>
                <w:sz w:val="22"/>
                <w:szCs w:val="22"/>
              </w:rPr>
              <w:t>呈現環境、社會與經濟之重大性議題績效</w:t>
            </w:r>
            <w:r w:rsidRPr="007D0A6A">
              <w:rPr>
                <w:rStyle w:val="eop"/>
                <w:rFonts w:ascii="微軟正黑體" w:eastAsia="微軟正黑體" w:hAnsi="微軟正黑體" w:cs="Segoe UI" w:hint="eastAsia"/>
                <w:sz w:val="22"/>
                <w:szCs w:val="22"/>
              </w:rPr>
              <w:t> </w:t>
            </w:r>
          </w:p>
        </w:tc>
        <w:tc>
          <w:tcPr>
            <w:tcW w:w="1417" w:type="dxa"/>
            <w:tcBorders>
              <w:top w:val="single" w:sz="4" w:space="0" w:color="auto"/>
              <w:left w:val="single" w:sz="4" w:space="0" w:color="auto"/>
              <w:bottom w:val="single" w:sz="4" w:space="0" w:color="auto"/>
              <w:right w:val="single" w:sz="4" w:space="0" w:color="auto"/>
            </w:tcBorders>
            <w:vAlign w:val="center"/>
          </w:tcPr>
          <w:p w14:paraId="41C6EDD6" w14:textId="77777777" w:rsidR="004B457E" w:rsidRPr="007D0A6A" w:rsidRDefault="004B457E" w:rsidP="004B457E">
            <w:pPr>
              <w:jc w:val="center"/>
              <w:rPr>
                <w:rFonts w:ascii="微軟正黑體" w:eastAsia="微軟正黑體" w:hAnsi="微軟正黑體"/>
              </w:rPr>
            </w:pPr>
          </w:p>
        </w:tc>
        <w:tc>
          <w:tcPr>
            <w:tcW w:w="1134" w:type="dxa"/>
            <w:tcBorders>
              <w:top w:val="single" w:sz="4" w:space="0" w:color="auto"/>
              <w:left w:val="single" w:sz="4" w:space="0" w:color="auto"/>
              <w:bottom w:val="single" w:sz="4" w:space="0" w:color="auto"/>
              <w:right w:val="single" w:sz="4" w:space="0" w:color="auto"/>
            </w:tcBorders>
            <w:vAlign w:val="center"/>
          </w:tcPr>
          <w:p w14:paraId="079EF081" w14:textId="77777777" w:rsidR="004B457E" w:rsidRPr="007D0A6A" w:rsidRDefault="004B457E" w:rsidP="004B457E">
            <w:pPr>
              <w:jc w:val="center"/>
              <w:rPr>
                <w:rFonts w:ascii="微軟正黑體" w:eastAsia="微軟正黑體" w:hAnsi="微軟正黑體"/>
              </w:rPr>
            </w:pPr>
          </w:p>
        </w:tc>
      </w:tr>
      <w:tr w:rsidR="007D0A6A" w:rsidRPr="007D0A6A" w14:paraId="261D589C" w14:textId="77777777" w:rsidTr="004C4AE5">
        <w:trPr>
          <w:trHeight w:val="20"/>
        </w:trPr>
        <w:tc>
          <w:tcPr>
            <w:tcW w:w="1951" w:type="dxa"/>
            <w:tcBorders>
              <w:top w:val="single" w:sz="4" w:space="0" w:color="auto"/>
              <w:left w:val="single" w:sz="4" w:space="0" w:color="auto"/>
              <w:bottom w:val="single" w:sz="4" w:space="0" w:color="auto"/>
              <w:right w:val="single" w:sz="4" w:space="0" w:color="auto"/>
            </w:tcBorders>
            <w:vAlign w:val="center"/>
            <w:hideMark/>
          </w:tcPr>
          <w:p w14:paraId="197E411E" w14:textId="77777777" w:rsidR="004B457E" w:rsidRPr="007D0A6A" w:rsidRDefault="004B457E" w:rsidP="004B457E">
            <w:pPr>
              <w:pStyle w:val="paragraph"/>
              <w:spacing w:before="0" w:beforeAutospacing="0" w:after="0" w:afterAutospacing="0"/>
              <w:jc w:val="center"/>
              <w:textAlignment w:val="baseline"/>
              <w:divId w:val="1089040464"/>
              <w:rPr>
                <w:rFonts w:ascii="Segoe UI" w:hAnsi="Segoe UI" w:cs="Segoe UI"/>
                <w:sz w:val="18"/>
                <w:szCs w:val="18"/>
              </w:rPr>
            </w:pPr>
            <w:r w:rsidRPr="007D0A6A">
              <w:rPr>
                <w:rStyle w:val="normaltextrun"/>
                <w:rFonts w:ascii="微軟正黑體" w:eastAsia="微軟正黑體" w:hAnsi="微軟正黑體" w:cs="Segoe UI" w:hint="eastAsia"/>
                <w:sz w:val="22"/>
                <w:szCs w:val="22"/>
              </w:rPr>
              <w:t>稽核與監督</w:t>
            </w:r>
            <w:r w:rsidRPr="007D0A6A">
              <w:rPr>
                <w:rStyle w:val="eop"/>
                <w:rFonts w:ascii="微軟正黑體" w:eastAsia="微軟正黑體" w:hAnsi="微軟正黑體" w:cs="Segoe UI" w:hint="eastAsia"/>
                <w:sz w:val="22"/>
                <w:szCs w:val="22"/>
              </w:rPr>
              <w:t> </w:t>
            </w:r>
          </w:p>
          <w:p w14:paraId="06C7C43F" w14:textId="5D53F0C8" w:rsidR="004B457E" w:rsidRPr="007D0A6A" w:rsidRDefault="005066F4" w:rsidP="004B457E">
            <w:pPr>
              <w:jc w:val="center"/>
              <w:rPr>
                <w:rFonts w:ascii="微軟正黑體" w:eastAsia="微軟正黑體" w:hAnsi="微軟正黑體"/>
              </w:rPr>
            </w:pPr>
            <w:r w:rsidRPr="007D0A6A">
              <w:rPr>
                <w:rStyle w:val="normaltextrun"/>
                <w:rFonts w:ascii="微軟正黑體" w:eastAsia="微軟正黑體" w:hAnsi="微軟正黑體" w:cs="Segoe UI"/>
                <w:sz w:val="22"/>
                <w:szCs w:val="22"/>
              </w:rPr>
              <w:t>8</w:t>
            </w:r>
            <w:r w:rsidR="004B457E" w:rsidRPr="007D0A6A">
              <w:rPr>
                <w:rStyle w:val="normaltextrun"/>
                <w:rFonts w:ascii="微軟正黑體" w:eastAsia="微軟正黑體" w:hAnsi="微軟正黑體" w:cs="Segoe UI" w:hint="eastAsia"/>
                <w:sz w:val="22"/>
                <w:szCs w:val="22"/>
              </w:rPr>
              <w:t>%</w:t>
            </w:r>
            <w:r w:rsidR="004B457E" w:rsidRPr="007D0A6A">
              <w:rPr>
                <w:rStyle w:val="eop"/>
                <w:rFonts w:ascii="微軟正黑體" w:eastAsia="微軟正黑體" w:hAnsi="微軟正黑體" w:cs="Segoe UI" w:hint="eastAsia"/>
                <w:sz w:val="22"/>
                <w:szCs w:val="22"/>
              </w:rPr>
              <w:t> </w:t>
            </w:r>
          </w:p>
        </w:tc>
        <w:tc>
          <w:tcPr>
            <w:tcW w:w="4253" w:type="dxa"/>
            <w:tcBorders>
              <w:top w:val="single" w:sz="4" w:space="0" w:color="auto"/>
              <w:left w:val="single" w:sz="4" w:space="0" w:color="auto"/>
              <w:bottom w:val="single" w:sz="4" w:space="0" w:color="auto"/>
              <w:right w:val="single" w:sz="4" w:space="0" w:color="auto"/>
            </w:tcBorders>
            <w:vAlign w:val="center"/>
            <w:hideMark/>
          </w:tcPr>
          <w:p w14:paraId="38C06853" w14:textId="2BE35547" w:rsidR="004B457E" w:rsidRPr="007D0A6A" w:rsidRDefault="004B457E" w:rsidP="004B457E">
            <w:pPr>
              <w:jc w:val="both"/>
              <w:rPr>
                <w:rFonts w:ascii="微軟正黑體" w:eastAsia="微軟正黑體" w:hAnsi="微軟正黑體"/>
              </w:rPr>
            </w:pPr>
            <w:r w:rsidRPr="007D0A6A">
              <w:rPr>
                <w:rStyle w:val="normaltextrun"/>
                <w:rFonts w:ascii="微軟正黑體" w:eastAsia="微軟正黑體" w:hAnsi="微軟正黑體" w:cs="Segoe UI" w:hint="eastAsia"/>
                <w:sz w:val="22"/>
                <w:szCs w:val="22"/>
              </w:rPr>
              <w:t>針對所揭露資訊之內部稽核機制與外部監督機制說明</w:t>
            </w:r>
            <w:r w:rsidRPr="007D0A6A">
              <w:rPr>
                <w:rStyle w:val="eop"/>
                <w:rFonts w:ascii="微軟正黑體" w:eastAsia="微軟正黑體" w:hAnsi="微軟正黑體" w:cs="Segoe UI" w:hint="eastAsia"/>
                <w:sz w:val="22"/>
                <w:szCs w:val="22"/>
              </w:rPr>
              <w:t> </w:t>
            </w:r>
          </w:p>
        </w:tc>
        <w:tc>
          <w:tcPr>
            <w:tcW w:w="1417" w:type="dxa"/>
            <w:tcBorders>
              <w:top w:val="single" w:sz="4" w:space="0" w:color="auto"/>
              <w:left w:val="single" w:sz="4" w:space="0" w:color="auto"/>
              <w:bottom w:val="single" w:sz="4" w:space="0" w:color="auto"/>
              <w:right w:val="single" w:sz="4" w:space="0" w:color="auto"/>
            </w:tcBorders>
            <w:vAlign w:val="center"/>
          </w:tcPr>
          <w:p w14:paraId="486EFDE9" w14:textId="77777777" w:rsidR="004B457E" w:rsidRPr="007D0A6A" w:rsidRDefault="004B457E" w:rsidP="004B457E">
            <w:pPr>
              <w:jc w:val="center"/>
              <w:rPr>
                <w:rFonts w:ascii="微軟正黑體" w:eastAsia="微軟正黑體" w:hAnsi="微軟正黑體"/>
              </w:rPr>
            </w:pPr>
          </w:p>
        </w:tc>
        <w:tc>
          <w:tcPr>
            <w:tcW w:w="1134" w:type="dxa"/>
            <w:tcBorders>
              <w:top w:val="single" w:sz="4" w:space="0" w:color="auto"/>
              <w:left w:val="single" w:sz="4" w:space="0" w:color="auto"/>
              <w:bottom w:val="single" w:sz="4" w:space="0" w:color="auto"/>
              <w:right w:val="single" w:sz="4" w:space="0" w:color="auto"/>
            </w:tcBorders>
            <w:vAlign w:val="center"/>
          </w:tcPr>
          <w:p w14:paraId="650FB19A" w14:textId="77777777" w:rsidR="004B457E" w:rsidRPr="007D0A6A" w:rsidRDefault="004B457E" w:rsidP="004B457E">
            <w:pPr>
              <w:jc w:val="center"/>
              <w:rPr>
                <w:rFonts w:ascii="微軟正黑體" w:eastAsia="微軟正黑體" w:hAnsi="微軟正黑體"/>
              </w:rPr>
            </w:pPr>
          </w:p>
        </w:tc>
      </w:tr>
    </w:tbl>
    <w:p w14:paraId="4EDD0F38" w14:textId="6F2C270D" w:rsidR="004C4AE5" w:rsidRPr="007D0A6A" w:rsidRDefault="004C4AE5" w:rsidP="00A32772">
      <w:pPr>
        <w:pStyle w:val="af0"/>
        <w:numPr>
          <w:ilvl w:val="1"/>
          <w:numId w:val="51"/>
        </w:numPr>
        <w:suppressAutoHyphens w:val="0"/>
        <w:spacing w:beforeLines="50" w:before="120"/>
        <w:ind w:leftChars="0" w:left="568" w:hanging="284"/>
        <w:rPr>
          <w:rFonts w:ascii="微軟正黑體" w:eastAsia="微軟正黑體" w:hAnsi="微軟正黑體"/>
          <w:kern w:val="2"/>
        </w:rPr>
      </w:pPr>
      <w:r w:rsidRPr="007D0A6A">
        <w:rPr>
          <w:rFonts w:ascii="微軟正黑體" w:eastAsia="微軟正黑體" w:hAnsi="微軟正黑體" w:hint="eastAsia"/>
        </w:rPr>
        <w:t>溝通性25%</w:t>
      </w:r>
    </w:p>
    <w:tbl>
      <w:tblPr>
        <w:tblStyle w:val="af"/>
        <w:tblW w:w="8755" w:type="dxa"/>
        <w:tblLook w:val="04A0" w:firstRow="1" w:lastRow="0" w:firstColumn="1" w:lastColumn="0" w:noHBand="0" w:noVBand="1"/>
      </w:tblPr>
      <w:tblGrid>
        <w:gridCol w:w="1951"/>
        <w:gridCol w:w="4253"/>
        <w:gridCol w:w="1417"/>
        <w:gridCol w:w="1134"/>
      </w:tblGrid>
      <w:tr w:rsidR="007D0A6A" w:rsidRPr="007D0A6A" w14:paraId="3523B338" w14:textId="77777777" w:rsidTr="004C4AE5">
        <w:trPr>
          <w:trHeight w:val="397"/>
        </w:trPr>
        <w:tc>
          <w:tcPr>
            <w:tcW w:w="1951"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14:paraId="119DBA2D" w14:textId="77777777" w:rsidR="004C4AE5" w:rsidRPr="007D0A6A" w:rsidRDefault="004C4AE5">
            <w:pPr>
              <w:jc w:val="center"/>
              <w:rPr>
                <w:rFonts w:ascii="微軟正黑體" w:eastAsia="微軟正黑體" w:hAnsi="微軟正黑體"/>
                <w:b/>
              </w:rPr>
            </w:pPr>
            <w:r w:rsidRPr="007D0A6A">
              <w:rPr>
                <w:rFonts w:ascii="微軟正黑體" w:eastAsia="微軟正黑體" w:hAnsi="微軟正黑體" w:hint="eastAsia"/>
                <w:b/>
              </w:rPr>
              <w:lastRenderedPageBreak/>
              <w:t>評選要項</w:t>
            </w:r>
          </w:p>
        </w:tc>
        <w:tc>
          <w:tcPr>
            <w:tcW w:w="4253"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14:paraId="6AFC1A3A" w14:textId="77777777" w:rsidR="004C4AE5" w:rsidRPr="007D0A6A" w:rsidRDefault="004C4AE5">
            <w:pPr>
              <w:jc w:val="center"/>
              <w:rPr>
                <w:rFonts w:ascii="微軟正黑體" w:eastAsia="微軟正黑體" w:hAnsi="微軟正黑體"/>
                <w:b/>
              </w:rPr>
            </w:pPr>
            <w:r w:rsidRPr="007D0A6A">
              <w:rPr>
                <w:rFonts w:ascii="微軟正黑體" w:eastAsia="微軟正黑體" w:hAnsi="微軟正黑體" w:hint="eastAsia"/>
                <w:b/>
              </w:rPr>
              <w:t>說明</w:t>
            </w:r>
          </w:p>
        </w:tc>
        <w:tc>
          <w:tcPr>
            <w:tcW w:w="1417"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14:paraId="648700A7" w14:textId="77777777" w:rsidR="004C4AE5" w:rsidRPr="007D0A6A" w:rsidRDefault="004C4AE5">
            <w:pPr>
              <w:jc w:val="center"/>
              <w:rPr>
                <w:rFonts w:ascii="微軟正黑體" w:eastAsia="微軟正黑體" w:hAnsi="微軟正黑體"/>
                <w:b/>
              </w:rPr>
            </w:pPr>
            <w:r w:rsidRPr="007D0A6A">
              <w:rPr>
                <w:rFonts w:ascii="微軟正黑體" w:eastAsia="微軟正黑體" w:hAnsi="微軟正黑體" w:hint="eastAsia"/>
                <w:b/>
              </w:rPr>
              <w:t>自評分數</w:t>
            </w:r>
          </w:p>
        </w:tc>
        <w:tc>
          <w:tcPr>
            <w:tcW w:w="1134"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14:paraId="2A3101ED" w14:textId="77777777" w:rsidR="004C4AE5" w:rsidRPr="007D0A6A" w:rsidRDefault="004C4AE5">
            <w:pPr>
              <w:jc w:val="center"/>
              <w:rPr>
                <w:rFonts w:ascii="微軟正黑體" w:eastAsia="微軟正黑體" w:hAnsi="微軟正黑體"/>
                <w:b/>
              </w:rPr>
            </w:pPr>
            <w:r w:rsidRPr="007D0A6A">
              <w:rPr>
                <w:rFonts w:ascii="微軟正黑體" w:eastAsia="微軟正黑體" w:hAnsi="微軟正黑體" w:hint="eastAsia"/>
                <w:b/>
              </w:rPr>
              <w:t>頁碼</w:t>
            </w:r>
          </w:p>
        </w:tc>
      </w:tr>
      <w:tr w:rsidR="007D0A6A" w:rsidRPr="007D0A6A" w14:paraId="3D89F9C6" w14:textId="77777777" w:rsidTr="004C4AE5">
        <w:trPr>
          <w:trHeight w:val="20"/>
        </w:trPr>
        <w:tc>
          <w:tcPr>
            <w:tcW w:w="1951" w:type="dxa"/>
            <w:tcBorders>
              <w:top w:val="single" w:sz="4" w:space="0" w:color="auto"/>
              <w:left w:val="single" w:sz="4" w:space="0" w:color="auto"/>
              <w:bottom w:val="single" w:sz="4" w:space="0" w:color="auto"/>
              <w:right w:val="single" w:sz="4" w:space="0" w:color="auto"/>
            </w:tcBorders>
            <w:vAlign w:val="center"/>
            <w:hideMark/>
          </w:tcPr>
          <w:p w14:paraId="359F482E" w14:textId="77777777" w:rsidR="004C4AE5" w:rsidRPr="007D0A6A" w:rsidRDefault="004C4AE5">
            <w:pPr>
              <w:jc w:val="center"/>
              <w:rPr>
                <w:rFonts w:ascii="微軟正黑體" w:eastAsia="微軟正黑體" w:hAnsi="微軟正黑體"/>
              </w:rPr>
            </w:pPr>
            <w:r w:rsidRPr="007D0A6A">
              <w:rPr>
                <w:rFonts w:ascii="微軟正黑體" w:eastAsia="微軟正黑體" w:hAnsi="微軟正黑體" w:hint="eastAsia"/>
              </w:rPr>
              <w:t>展現</w:t>
            </w:r>
          </w:p>
          <w:p w14:paraId="3AA0E893" w14:textId="4D67FA30" w:rsidR="004C4AE5" w:rsidRPr="007D0A6A" w:rsidRDefault="00BB4D4A">
            <w:pPr>
              <w:jc w:val="center"/>
              <w:rPr>
                <w:rFonts w:ascii="微軟正黑體" w:eastAsia="微軟正黑體" w:hAnsi="微軟正黑體"/>
              </w:rPr>
            </w:pPr>
            <w:r w:rsidRPr="007D0A6A">
              <w:rPr>
                <w:rFonts w:ascii="微軟正黑體" w:eastAsia="微軟正黑體" w:hAnsi="微軟正黑體" w:hint="eastAsia"/>
              </w:rPr>
              <w:t>5</w:t>
            </w:r>
            <w:r w:rsidR="004C4AE5" w:rsidRPr="007D0A6A">
              <w:rPr>
                <w:rFonts w:ascii="微軟正黑體" w:eastAsia="微軟正黑體" w:hAnsi="微軟正黑體" w:hint="eastAsia"/>
              </w:rPr>
              <w:t>%</w:t>
            </w:r>
          </w:p>
        </w:tc>
        <w:tc>
          <w:tcPr>
            <w:tcW w:w="4253" w:type="dxa"/>
            <w:tcBorders>
              <w:top w:val="single" w:sz="4" w:space="0" w:color="auto"/>
              <w:left w:val="single" w:sz="4" w:space="0" w:color="auto"/>
              <w:bottom w:val="single" w:sz="4" w:space="0" w:color="auto"/>
              <w:right w:val="single" w:sz="4" w:space="0" w:color="auto"/>
            </w:tcBorders>
            <w:vAlign w:val="center"/>
            <w:hideMark/>
          </w:tcPr>
          <w:p w14:paraId="4A071D67" w14:textId="77777777" w:rsidR="004C4AE5" w:rsidRPr="007D0A6A" w:rsidRDefault="004C4AE5" w:rsidP="00FE04E7">
            <w:pPr>
              <w:pStyle w:val="paragraph"/>
              <w:spacing w:before="0" w:beforeAutospacing="0" w:after="0" w:afterAutospacing="0"/>
              <w:jc w:val="both"/>
              <w:textAlignment w:val="baseline"/>
              <w:rPr>
                <w:rStyle w:val="normaltextrun"/>
                <w:rFonts w:ascii="微軟正黑體" w:eastAsia="微軟正黑體" w:hAnsi="微軟正黑體" w:cs="Segoe UI"/>
                <w:sz w:val="22"/>
                <w:szCs w:val="22"/>
              </w:rPr>
            </w:pPr>
            <w:r w:rsidRPr="007D0A6A">
              <w:rPr>
                <w:rStyle w:val="normaltextrun"/>
                <w:rFonts w:ascii="微軟正黑體" w:eastAsia="微軟正黑體" w:hAnsi="微軟正黑體" w:cs="Segoe UI" w:hint="eastAsia"/>
                <w:sz w:val="22"/>
                <w:szCs w:val="22"/>
              </w:rPr>
              <w:t>版面配置、可理解性、適當的長度、創新的方法，以及適當圖表之呈現等。</w:t>
            </w:r>
          </w:p>
        </w:tc>
        <w:tc>
          <w:tcPr>
            <w:tcW w:w="1417" w:type="dxa"/>
            <w:tcBorders>
              <w:top w:val="single" w:sz="4" w:space="0" w:color="auto"/>
              <w:left w:val="single" w:sz="4" w:space="0" w:color="auto"/>
              <w:bottom w:val="single" w:sz="4" w:space="0" w:color="auto"/>
              <w:right w:val="single" w:sz="4" w:space="0" w:color="auto"/>
            </w:tcBorders>
            <w:vAlign w:val="center"/>
          </w:tcPr>
          <w:p w14:paraId="0DFFD5A2" w14:textId="77777777" w:rsidR="004C4AE5" w:rsidRPr="007D0A6A" w:rsidRDefault="004C4AE5">
            <w:pPr>
              <w:jc w:val="center"/>
              <w:rPr>
                <w:rFonts w:ascii="微軟正黑體" w:eastAsia="微軟正黑體" w:hAnsi="微軟正黑體"/>
              </w:rPr>
            </w:pPr>
          </w:p>
        </w:tc>
        <w:tc>
          <w:tcPr>
            <w:tcW w:w="1134" w:type="dxa"/>
            <w:tcBorders>
              <w:top w:val="single" w:sz="4" w:space="0" w:color="auto"/>
              <w:left w:val="single" w:sz="4" w:space="0" w:color="auto"/>
              <w:bottom w:val="single" w:sz="4" w:space="0" w:color="auto"/>
              <w:right w:val="single" w:sz="4" w:space="0" w:color="auto"/>
            </w:tcBorders>
            <w:vAlign w:val="center"/>
          </w:tcPr>
          <w:p w14:paraId="2AB359D5" w14:textId="77777777" w:rsidR="004C4AE5" w:rsidRPr="007D0A6A" w:rsidRDefault="004C4AE5">
            <w:pPr>
              <w:ind w:left="34" w:hangingChars="14" w:hanging="34"/>
              <w:jc w:val="center"/>
              <w:rPr>
                <w:rFonts w:ascii="微軟正黑體" w:eastAsia="微軟正黑體" w:hAnsi="微軟正黑體"/>
              </w:rPr>
            </w:pPr>
          </w:p>
        </w:tc>
      </w:tr>
      <w:tr w:rsidR="007D0A6A" w:rsidRPr="007D0A6A" w14:paraId="749C14D5" w14:textId="77777777" w:rsidTr="004C4AE5">
        <w:trPr>
          <w:trHeight w:val="20"/>
        </w:trPr>
        <w:tc>
          <w:tcPr>
            <w:tcW w:w="1951" w:type="dxa"/>
            <w:tcBorders>
              <w:top w:val="single" w:sz="4" w:space="0" w:color="auto"/>
              <w:left w:val="single" w:sz="4" w:space="0" w:color="auto"/>
              <w:bottom w:val="single" w:sz="4" w:space="0" w:color="auto"/>
              <w:right w:val="single" w:sz="4" w:space="0" w:color="auto"/>
            </w:tcBorders>
            <w:vAlign w:val="center"/>
            <w:hideMark/>
          </w:tcPr>
          <w:p w14:paraId="71400003" w14:textId="77777777" w:rsidR="004C4AE5" w:rsidRPr="007D0A6A" w:rsidRDefault="004C4AE5">
            <w:pPr>
              <w:jc w:val="center"/>
              <w:rPr>
                <w:rFonts w:ascii="微軟正黑體" w:eastAsia="微軟正黑體" w:hAnsi="微軟正黑體"/>
              </w:rPr>
            </w:pPr>
            <w:r w:rsidRPr="007D0A6A">
              <w:rPr>
                <w:rFonts w:ascii="微軟正黑體" w:eastAsia="微軟正黑體" w:hAnsi="微軟正黑體" w:hint="eastAsia"/>
              </w:rPr>
              <w:t>利害關係人共融</w:t>
            </w:r>
          </w:p>
          <w:p w14:paraId="3F4D6030" w14:textId="7CB22D64" w:rsidR="004C4AE5" w:rsidRPr="007D0A6A" w:rsidRDefault="00BB4D4A">
            <w:pPr>
              <w:jc w:val="center"/>
              <w:rPr>
                <w:rFonts w:ascii="微軟正黑體" w:eastAsia="微軟正黑體" w:hAnsi="微軟正黑體"/>
              </w:rPr>
            </w:pPr>
            <w:r w:rsidRPr="007D0A6A">
              <w:rPr>
                <w:rFonts w:ascii="微軟正黑體" w:eastAsia="微軟正黑體" w:hAnsi="微軟正黑體"/>
              </w:rPr>
              <w:t>7</w:t>
            </w:r>
            <w:r w:rsidR="004C4AE5" w:rsidRPr="007D0A6A">
              <w:rPr>
                <w:rFonts w:ascii="微軟正黑體" w:eastAsia="微軟正黑體" w:hAnsi="微軟正黑體" w:hint="eastAsia"/>
              </w:rPr>
              <w:t>%</w:t>
            </w:r>
          </w:p>
        </w:tc>
        <w:tc>
          <w:tcPr>
            <w:tcW w:w="4253" w:type="dxa"/>
            <w:tcBorders>
              <w:top w:val="single" w:sz="4" w:space="0" w:color="auto"/>
              <w:left w:val="single" w:sz="4" w:space="0" w:color="auto"/>
              <w:bottom w:val="single" w:sz="4" w:space="0" w:color="auto"/>
              <w:right w:val="single" w:sz="4" w:space="0" w:color="auto"/>
            </w:tcBorders>
            <w:vAlign w:val="center"/>
            <w:hideMark/>
          </w:tcPr>
          <w:p w14:paraId="166FD6E6" w14:textId="77777777" w:rsidR="004C4AE5" w:rsidRPr="007D0A6A" w:rsidRDefault="004C4AE5" w:rsidP="00FE04E7">
            <w:pPr>
              <w:pStyle w:val="paragraph"/>
              <w:spacing w:before="0" w:beforeAutospacing="0" w:after="0" w:afterAutospacing="0"/>
              <w:jc w:val="both"/>
              <w:textAlignment w:val="baseline"/>
              <w:rPr>
                <w:rStyle w:val="normaltextrun"/>
                <w:rFonts w:ascii="微軟正黑體" w:eastAsia="微軟正黑體" w:hAnsi="微軟正黑體" w:cs="Segoe UI"/>
                <w:sz w:val="22"/>
                <w:szCs w:val="22"/>
              </w:rPr>
            </w:pPr>
            <w:r w:rsidRPr="007D0A6A">
              <w:rPr>
                <w:rStyle w:val="normaltextrun"/>
                <w:rFonts w:ascii="微軟正黑體" w:eastAsia="微軟正黑體" w:hAnsi="微軟正黑體" w:cs="Segoe UI" w:hint="eastAsia"/>
                <w:sz w:val="22"/>
                <w:szCs w:val="22"/>
              </w:rPr>
              <w:t>可取得性(accessibility)、溝通與回饋之機制</w:t>
            </w:r>
          </w:p>
        </w:tc>
        <w:tc>
          <w:tcPr>
            <w:tcW w:w="1417" w:type="dxa"/>
            <w:tcBorders>
              <w:top w:val="single" w:sz="4" w:space="0" w:color="auto"/>
              <w:left w:val="single" w:sz="4" w:space="0" w:color="auto"/>
              <w:bottom w:val="single" w:sz="4" w:space="0" w:color="auto"/>
              <w:right w:val="single" w:sz="4" w:space="0" w:color="auto"/>
            </w:tcBorders>
            <w:vAlign w:val="center"/>
          </w:tcPr>
          <w:p w14:paraId="5B93F7A4" w14:textId="77777777" w:rsidR="004C4AE5" w:rsidRPr="007D0A6A" w:rsidRDefault="004C4AE5">
            <w:pPr>
              <w:jc w:val="center"/>
              <w:rPr>
                <w:rFonts w:ascii="微軟正黑體" w:eastAsia="微軟正黑體" w:hAnsi="微軟正黑體"/>
              </w:rPr>
            </w:pPr>
          </w:p>
        </w:tc>
        <w:tc>
          <w:tcPr>
            <w:tcW w:w="1134" w:type="dxa"/>
            <w:tcBorders>
              <w:top w:val="single" w:sz="4" w:space="0" w:color="auto"/>
              <w:left w:val="single" w:sz="4" w:space="0" w:color="auto"/>
              <w:bottom w:val="single" w:sz="4" w:space="0" w:color="auto"/>
              <w:right w:val="single" w:sz="4" w:space="0" w:color="auto"/>
            </w:tcBorders>
            <w:vAlign w:val="center"/>
          </w:tcPr>
          <w:p w14:paraId="5690305C" w14:textId="77777777" w:rsidR="004C4AE5" w:rsidRPr="007D0A6A" w:rsidRDefault="004C4AE5">
            <w:pPr>
              <w:jc w:val="center"/>
              <w:rPr>
                <w:rFonts w:ascii="微軟正黑體" w:eastAsia="微軟正黑體" w:hAnsi="微軟正黑體"/>
              </w:rPr>
            </w:pPr>
          </w:p>
        </w:tc>
      </w:tr>
      <w:tr w:rsidR="007D0A6A" w:rsidRPr="007D0A6A" w14:paraId="63DAF466" w14:textId="77777777" w:rsidTr="004C4AE5">
        <w:trPr>
          <w:trHeight w:val="20"/>
        </w:trPr>
        <w:tc>
          <w:tcPr>
            <w:tcW w:w="1951" w:type="dxa"/>
            <w:tcBorders>
              <w:top w:val="single" w:sz="4" w:space="0" w:color="auto"/>
              <w:left w:val="single" w:sz="4" w:space="0" w:color="auto"/>
              <w:bottom w:val="single" w:sz="4" w:space="0" w:color="auto"/>
              <w:right w:val="single" w:sz="4" w:space="0" w:color="auto"/>
            </w:tcBorders>
            <w:vAlign w:val="center"/>
            <w:hideMark/>
          </w:tcPr>
          <w:p w14:paraId="22D8204C" w14:textId="77777777" w:rsidR="004C4AE5" w:rsidRPr="007D0A6A" w:rsidRDefault="004C4AE5">
            <w:pPr>
              <w:jc w:val="center"/>
              <w:rPr>
                <w:rFonts w:ascii="微軟正黑體" w:eastAsia="微軟正黑體" w:hAnsi="微軟正黑體"/>
              </w:rPr>
            </w:pPr>
            <w:r w:rsidRPr="007D0A6A">
              <w:rPr>
                <w:rFonts w:ascii="微軟正黑體" w:eastAsia="微軟正黑體" w:hAnsi="微軟正黑體" w:hint="eastAsia"/>
              </w:rPr>
              <w:t>架構</w:t>
            </w:r>
          </w:p>
          <w:p w14:paraId="585BD342" w14:textId="5C67733D" w:rsidR="004C4AE5" w:rsidRPr="007D0A6A" w:rsidRDefault="00BB4D4A">
            <w:pPr>
              <w:jc w:val="center"/>
              <w:rPr>
                <w:rFonts w:ascii="微軟正黑體" w:eastAsia="微軟正黑體" w:hAnsi="微軟正黑體"/>
              </w:rPr>
            </w:pPr>
            <w:r w:rsidRPr="007D0A6A">
              <w:rPr>
                <w:rFonts w:ascii="微軟正黑體" w:eastAsia="微軟正黑體" w:hAnsi="微軟正黑體"/>
              </w:rPr>
              <w:t>8</w:t>
            </w:r>
            <w:r w:rsidR="004C4AE5" w:rsidRPr="007D0A6A">
              <w:rPr>
                <w:rFonts w:ascii="微軟正黑體" w:eastAsia="微軟正黑體" w:hAnsi="微軟正黑體" w:hint="eastAsia"/>
              </w:rPr>
              <w:t>%</w:t>
            </w:r>
          </w:p>
        </w:tc>
        <w:tc>
          <w:tcPr>
            <w:tcW w:w="4253" w:type="dxa"/>
            <w:tcBorders>
              <w:top w:val="single" w:sz="4" w:space="0" w:color="auto"/>
              <w:left w:val="single" w:sz="4" w:space="0" w:color="auto"/>
              <w:bottom w:val="single" w:sz="4" w:space="0" w:color="auto"/>
              <w:right w:val="single" w:sz="4" w:space="0" w:color="auto"/>
            </w:tcBorders>
            <w:vAlign w:val="center"/>
            <w:hideMark/>
          </w:tcPr>
          <w:p w14:paraId="55C46809" w14:textId="77777777" w:rsidR="004C4AE5" w:rsidRPr="007D0A6A" w:rsidRDefault="004C4AE5" w:rsidP="00FE04E7">
            <w:pPr>
              <w:pStyle w:val="paragraph"/>
              <w:spacing w:before="0" w:beforeAutospacing="0" w:after="0" w:afterAutospacing="0"/>
              <w:jc w:val="both"/>
              <w:textAlignment w:val="baseline"/>
              <w:rPr>
                <w:rStyle w:val="normaltextrun"/>
                <w:rFonts w:ascii="微軟正黑體" w:eastAsia="微軟正黑體" w:hAnsi="微軟正黑體" w:cs="Segoe UI"/>
                <w:sz w:val="22"/>
                <w:szCs w:val="22"/>
              </w:rPr>
            </w:pPr>
            <w:r w:rsidRPr="007D0A6A">
              <w:rPr>
                <w:rStyle w:val="normaltextrun"/>
                <w:rFonts w:ascii="微軟正黑體" w:eastAsia="微軟正黑體" w:hAnsi="微軟正黑體" w:cs="Segoe UI" w:hint="eastAsia"/>
                <w:sz w:val="22"/>
                <w:szCs w:val="22"/>
              </w:rPr>
              <w:t>分為</w:t>
            </w:r>
            <w:proofErr w:type="gramStart"/>
            <w:r w:rsidRPr="007D0A6A">
              <w:rPr>
                <w:rStyle w:val="normaltextrun"/>
                <w:rFonts w:ascii="微軟正黑體" w:eastAsia="微軟正黑體" w:hAnsi="微軟正黑體" w:cs="Segoe UI" w:hint="eastAsia"/>
                <w:sz w:val="22"/>
                <w:szCs w:val="22"/>
              </w:rPr>
              <w:t>三</w:t>
            </w:r>
            <w:proofErr w:type="gramEnd"/>
            <w:r w:rsidRPr="007D0A6A">
              <w:rPr>
                <w:rStyle w:val="normaltextrun"/>
                <w:rFonts w:ascii="微軟正黑體" w:eastAsia="微軟正黑體" w:hAnsi="微軟正黑體" w:cs="Segoe UI" w:hint="eastAsia"/>
                <w:sz w:val="22"/>
                <w:szCs w:val="22"/>
              </w:rPr>
              <w:t>部分：(</w:t>
            </w:r>
            <w:proofErr w:type="gramStart"/>
            <w:r w:rsidRPr="007D0A6A">
              <w:rPr>
                <w:rStyle w:val="normaltextrun"/>
                <w:rFonts w:ascii="微軟正黑體" w:eastAsia="微軟正黑體" w:hAnsi="微軟正黑體" w:cs="Segoe UI" w:hint="eastAsia"/>
                <w:sz w:val="22"/>
                <w:szCs w:val="22"/>
              </w:rPr>
              <w:t>一</w:t>
            </w:r>
            <w:proofErr w:type="gramEnd"/>
            <w:r w:rsidRPr="007D0A6A">
              <w:rPr>
                <w:rStyle w:val="normaltextrun"/>
                <w:rFonts w:ascii="微軟正黑體" w:eastAsia="微軟正黑體" w:hAnsi="微軟正黑體" w:cs="Segoe UI" w:hint="eastAsia"/>
                <w:sz w:val="22"/>
                <w:szCs w:val="22"/>
              </w:rPr>
              <w:t>)報告總結的部分，(二)完整的索引設計， (三)報告書附有詳細的連結，使讀者可以透過網頁的說明獲得更細節的資訊。</w:t>
            </w:r>
          </w:p>
        </w:tc>
        <w:tc>
          <w:tcPr>
            <w:tcW w:w="1417" w:type="dxa"/>
            <w:tcBorders>
              <w:top w:val="single" w:sz="4" w:space="0" w:color="auto"/>
              <w:left w:val="single" w:sz="4" w:space="0" w:color="auto"/>
              <w:bottom w:val="single" w:sz="4" w:space="0" w:color="auto"/>
              <w:right w:val="single" w:sz="4" w:space="0" w:color="auto"/>
            </w:tcBorders>
            <w:vAlign w:val="center"/>
          </w:tcPr>
          <w:p w14:paraId="6AD81209" w14:textId="77777777" w:rsidR="004C4AE5" w:rsidRPr="007D0A6A" w:rsidRDefault="004C4AE5">
            <w:pPr>
              <w:jc w:val="center"/>
              <w:rPr>
                <w:rFonts w:ascii="微軟正黑體" w:eastAsia="微軟正黑體" w:hAnsi="微軟正黑體"/>
              </w:rPr>
            </w:pPr>
          </w:p>
        </w:tc>
        <w:tc>
          <w:tcPr>
            <w:tcW w:w="1134" w:type="dxa"/>
            <w:tcBorders>
              <w:top w:val="single" w:sz="4" w:space="0" w:color="auto"/>
              <w:left w:val="single" w:sz="4" w:space="0" w:color="auto"/>
              <w:bottom w:val="single" w:sz="4" w:space="0" w:color="auto"/>
              <w:right w:val="single" w:sz="4" w:space="0" w:color="auto"/>
            </w:tcBorders>
            <w:vAlign w:val="center"/>
          </w:tcPr>
          <w:p w14:paraId="7E38CB44" w14:textId="77777777" w:rsidR="004C4AE5" w:rsidRPr="007D0A6A" w:rsidRDefault="004C4AE5">
            <w:pPr>
              <w:jc w:val="center"/>
              <w:rPr>
                <w:rFonts w:ascii="微軟正黑體" w:eastAsia="微軟正黑體" w:hAnsi="微軟正黑體"/>
              </w:rPr>
            </w:pPr>
          </w:p>
        </w:tc>
      </w:tr>
      <w:tr w:rsidR="007D0A6A" w:rsidRPr="007D0A6A" w14:paraId="213AF437" w14:textId="77777777" w:rsidTr="004C4AE5">
        <w:trPr>
          <w:trHeight w:val="20"/>
        </w:trPr>
        <w:tc>
          <w:tcPr>
            <w:tcW w:w="1951" w:type="dxa"/>
            <w:tcBorders>
              <w:top w:val="single" w:sz="4" w:space="0" w:color="auto"/>
              <w:left w:val="single" w:sz="4" w:space="0" w:color="auto"/>
              <w:bottom w:val="single" w:sz="4" w:space="0" w:color="auto"/>
              <w:right w:val="single" w:sz="4" w:space="0" w:color="auto"/>
            </w:tcBorders>
            <w:vAlign w:val="center"/>
          </w:tcPr>
          <w:p w14:paraId="167F7D77" w14:textId="2897CB2E" w:rsidR="00FE04E7" w:rsidRPr="007D0A6A" w:rsidRDefault="00FE04E7" w:rsidP="00FE04E7">
            <w:pPr>
              <w:pStyle w:val="paragraph"/>
              <w:spacing w:before="0" w:beforeAutospacing="0" w:after="0" w:afterAutospacing="0"/>
              <w:jc w:val="center"/>
              <w:textAlignment w:val="baseline"/>
              <w:divId w:val="271014514"/>
              <w:rPr>
                <w:rFonts w:ascii="Segoe UI" w:hAnsi="Segoe UI" w:cs="Segoe UI"/>
                <w:sz w:val="18"/>
                <w:szCs w:val="18"/>
              </w:rPr>
            </w:pPr>
            <w:r w:rsidRPr="007D0A6A">
              <w:rPr>
                <w:rStyle w:val="normaltextrun"/>
                <w:rFonts w:ascii="微軟正黑體" w:eastAsia="微軟正黑體" w:hAnsi="微軟正黑體" w:cs="Segoe UI" w:hint="eastAsia"/>
                <w:sz w:val="22"/>
                <w:szCs w:val="22"/>
              </w:rPr>
              <w:t>國際溝通</w:t>
            </w:r>
          </w:p>
          <w:p w14:paraId="7985ABD0" w14:textId="7381B8C4" w:rsidR="00FE04E7" w:rsidRPr="007D0A6A" w:rsidRDefault="00BB4D4A" w:rsidP="00FE04E7">
            <w:pPr>
              <w:pStyle w:val="paragraph"/>
              <w:spacing w:before="0" w:beforeAutospacing="0" w:after="0" w:afterAutospacing="0"/>
              <w:jc w:val="center"/>
              <w:textAlignment w:val="baseline"/>
              <w:rPr>
                <w:rStyle w:val="normaltextrun"/>
                <w:rFonts w:ascii="微軟正黑體" w:eastAsia="微軟正黑體" w:hAnsi="微軟正黑體" w:cs="Segoe UI"/>
                <w:sz w:val="22"/>
                <w:szCs w:val="22"/>
              </w:rPr>
            </w:pPr>
            <w:r w:rsidRPr="007D0A6A">
              <w:rPr>
                <w:rStyle w:val="normaltextrun"/>
                <w:rFonts w:ascii="微軟正黑體" w:eastAsia="微軟正黑體" w:hAnsi="微軟正黑體" w:cs="Segoe UI"/>
                <w:sz w:val="22"/>
                <w:szCs w:val="22"/>
              </w:rPr>
              <w:t>5</w:t>
            </w:r>
            <w:r w:rsidR="00FE04E7" w:rsidRPr="007D0A6A">
              <w:rPr>
                <w:rStyle w:val="normaltextrun"/>
                <w:rFonts w:ascii="微軟正黑體" w:eastAsia="微軟正黑體" w:hAnsi="微軟正黑體" w:cs="Segoe UI" w:hint="eastAsia"/>
                <w:sz w:val="22"/>
                <w:szCs w:val="22"/>
              </w:rPr>
              <w:t>%</w:t>
            </w:r>
          </w:p>
        </w:tc>
        <w:tc>
          <w:tcPr>
            <w:tcW w:w="4253" w:type="dxa"/>
            <w:tcBorders>
              <w:top w:val="single" w:sz="4" w:space="0" w:color="auto"/>
              <w:left w:val="single" w:sz="4" w:space="0" w:color="auto"/>
              <w:bottom w:val="single" w:sz="4" w:space="0" w:color="auto"/>
              <w:right w:val="single" w:sz="4" w:space="0" w:color="auto"/>
            </w:tcBorders>
            <w:vAlign w:val="center"/>
          </w:tcPr>
          <w:p w14:paraId="181D3A0F" w14:textId="0C21A3CA" w:rsidR="00FE04E7" w:rsidRPr="007D0A6A" w:rsidRDefault="00FE04E7" w:rsidP="00FE04E7">
            <w:pPr>
              <w:pStyle w:val="paragraph"/>
              <w:spacing w:before="0" w:beforeAutospacing="0" w:after="0" w:afterAutospacing="0"/>
              <w:jc w:val="both"/>
              <w:textAlignment w:val="baseline"/>
              <w:rPr>
                <w:rStyle w:val="normaltextrun"/>
                <w:rFonts w:ascii="微軟正黑體" w:eastAsia="微軟正黑體" w:hAnsi="微軟正黑體" w:cs="Segoe UI"/>
                <w:sz w:val="22"/>
                <w:szCs w:val="22"/>
              </w:rPr>
            </w:pPr>
            <w:r w:rsidRPr="007D0A6A">
              <w:rPr>
                <w:rStyle w:val="normaltextrun"/>
                <w:rFonts w:ascii="微軟正黑體" w:eastAsia="微軟正黑體" w:hAnsi="微軟正黑體" w:cs="Segoe UI" w:hint="eastAsia"/>
                <w:sz w:val="22"/>
                <w:szCs w:val="22"/>
              </w:rPr>
              <w:t>以英文或其他國際通用語言出版報告書</w:t>
            </w:r>
            <w:r w:rsidRPr="007D0A6A">
              <w:rPr>
                <w:rStyle w:val="eop"/>
                <w:rFonts w:ascii="微軟正黑體" w:eastAsia="微軟正黑體" w:hAnsi="微軟正黑體" w:cs="Segoe UI" w:hint="eastAsia"/>
                <w:sz w:val="22"/>
                <w:szCs w:val="22"/>
              </w:rPr>
              <w:t> </w:t>
            </w:r>
          </w:p>
        </w:tc>
        <w:tc>
          <w:tcPr>
            <w:tcW w:w="1417" w:type="dxa"/>
            <w:tcBorders>
              <w:top w:val="single" w:sz="4" w:space="0" w:color="auto"/>
              <w:left w:val="single" w:sz="4" w:space="0" w:color="auto"/>
              <w:bottom w:val="single" w:sz="4" w:space="0" w:color="auto"/>
              <w:right w:val="single" w:sz="4" w:space="0" w:color="auto"/>
            </w:tcBorders>
            <w:vAlign w:val="center"/>
          </w:tcPr>
          <w:p w14:paraId="34490FB7" w14:textId="77777777" w:rsidR="00FE04E7" w:rsidRPr="007D0A6A" w:rsidRDefault="00FE04E7" w:rsidP="00FE04E7">
            <w:pPr>
              <w:jc w:val="center"/>
              <w:rPr>
                <w:rFonts w:ascii="微軟正黑體" w:eastAsia="微軟正黑體" w:hAnsi="微軟正黑體"/>
              </w:rPr>
            </w:pPr>
          </w:p>
        </w:tc>
        <w:tc>
          <w:tcPr>
            <w:tcW w:w="1134" w:type="dxa"/>
            <w:tcBorders>
              <w:top w:val="single" w:sz="4" w:space="0" w:color="auto"/>
              <w:left w:val="single" w:sz="4" w:space="0" w:color="auto"/>
              <w:bottom w:val="single" w:sz="4" w:space="0" w:color="auto"/>
              <w:right w:val="single" w:sz="4" w:space="0" w:color="auto"/>
            </w:tcBorders>
            <w:vAlign w:val="center"/>
          </w:tcPr>
          <w:p w14:paraId="71ECB725" w14:textId="77777777" w:rsidR="00FE04E7" w:rsidRPr="007D0A6A" w:rsidRDefault="00FE04E7" w:rsidP="00FE04E7">
            <w:pPr>
              <w:jc w:val="center"/>
              <w:rPr>
                <w:rFonts w:ascii="微軟正黑體" w:eastAsia="微軟正黑體" w:hAnsi="微軟正黑體"/>
              </w:rPr>
            </w:pPr>
          </w:p>
        </w:tc>
      </w:tr>
    </w:tbl>
    <w:p w14:paraId="61DEE144" w14:textId="77777777" w:rsidR="004C4AE5" w:rsidRPr="007D0A6A" w:rsidRDefault="004C4AE5" w:rsidP="007E1DF2">
      <w:pPr>
        <w:spacing w:beforeLines="100" w:before="240"/>
        <w:rPr>
          <w:rFonts w:ascii="微軟正黑體" w:eastAsia="微軟正黑體" w:hAnsi="微軟正黑體"/>
          <w:b/>
          <w:bCs/>
          <w:kern w:val="2"/>
          <w:sz w:val="28"/>
        </w:rPr>
      </w:pPr>
      <w:r w:rsidRPr="007D0A6A">
        <w:rPr>
          <w:rFonts w:ascii="微軟正黑體" w:eastAsia="微軟正黑體" w:hAnsi="微軟正黑體" w:hint="eastAsia"/>
          <w:b/>
          <w:sz w:val="28"/>
        </w:rPr>
        <w:t>【第二部份】、</w:t>
      </w:r>
      <w:r w:rsidRPr="007D0A6A">
        <w:rPr>
          <w:rFonts w:ascii="微軟正黑體" w:eastAsia="微軟正黑體" w:hAnsi="微軟正黑體" w:hint="eastAsia"/>
          <w:b/>
          <w:bCs/>
          <w:sz w:val="28"/>
        </w:rPr>
        <w:t>多元媒體的應用及內容品質</w:t>
      </w:r>
    </w:p>
    <w:tbl>
      <w:tblPr>
        <w:tblStyle w:val="af"/>
        <w:tblW w:w="8755" w:type="dxa"/>
        <w:tblLook w:val="04A0" w:firstRow="1" w:lastRow="0" w:firstColumn="1" w:lastColumn="0" w:noHBand="0" w:noVBand="1"/>
      </w:tblPr>
      <w:tblGrid>
        <w:gridCol w:w="1951"/>
        <w:gridCol w:w="5245"/>
        <w:gridCol w:w="1559"/>
      </w:tblGrid>
      <w:tr w:rsidR="007D0A6A" w:rsidRPr="007D0A6A" w14:paraId="0D82F48B" w14:textId="77777777" w:rsidTr="004C4AE5">
        <w:trPr>
          <w:trHeight w:val="397"/>
        </w:trPr>
        <w:tc>
          <w:tcPr>
            <w:tcW w:w="1951" w:type="dxa"/>
            <w:tcBorders>
              <w:top w:val="single" w:sz="4" w:space="0" w:color="auto"/>
              <w:left w:val="single" w:sz="4" w:space="0" w:color="auto"/>
              <w:bottom w:val="single" w:sz="12" w:space="0" w:color="auto"/>
              <w:right w:val="single" w:sz="4" w:space="0" w:color="auto"/>
            </w:tcBorders>
            <w:shd w:val="clear" w:color="auto" w:fill="B6DDE8" w:themeFill="accent5" w:themeFillTint="66"/>
            <w:vAlign w:val="center"/>
            <w:hideMark/>
          </w:tcPr>
          <w:p w14:paraId="3E74E357" w14:textId="77777777" w:rsidR="004C4AE5" w:rsidRPr="007D0A6A" w:rsidRDefault="004C4AE5">
            <w:pPr>
              <w:jc w:val="center"/>
              <w:rPr>
                <w:rFonts w:ascii="微軟正黑體" w:eastAsia="微軟正黑體" w:hAnsi="微軟正黑體"/>
                <w:b/>
              </w:rPr>
            </w:pPr>
            <w:r w:rsidRPr="007D0A6A">
              <w:rPr>
                <w:rFonts w:ascii="微軟正黑體" w:eastAsia="微軟正黑體" w:hAnsi="微軟正黑體" w:hint="eastAsia"/>
                <w:b/>
              </w:rPr>
              <w:t>評選要項</w:t>
            </w:r>
          </w:p>
        </w:tc>
        <w:tc>
          <w:tcPr>
            <w:tcW w:w="5245" w:type="dxa"/>
            <w:tcBorders>
              <w:top w:val="single" w:sz="4" w:space="0" w:color="auto"/>
              <w:left w:val="single" w:sz="4" w:space="0" w:color="auto"/>
              <w:bottom w:val="single" w:sz="12" w:space="0" w:color="auto"/>
              <w:right w:val="single" w:sz="4" w:space="0" w:color="auto"/>
            </w:tcBorders>
            <w:shd w:val="clear" w:color="auto" w:fill="B6DDE8" w:themeFill="accent5" w:themeFillTint="66"/>
            <w:vAlign w:val="center"/>
            <w:hideMark/>
          </w:tcPr>
          <w:p w14:paraId="25426131" w14:textId="77777777" w:rsidR="004C4AE5" w:rsidRPr="007D0A6A" w:rsidRDefault="004C4AE5">
            <w:pPr>
              <w:jc w:val="center"/>
              <w:rPr>
                <w:rFonts w:ascii="微軟正黑體" w:eastAsia="微軟正黑體" w:hAnsi="微軟正黑體"/>
                <w:b/>
              </w:rPr>
            </w:pPr>
            <w:r w:rsidRPr="007D0A6A">
              <w:rPr>
                <w:rFonts w:ascii="微軟正黑體" w:eastAsia="微軟正黑體" w:hAnsi="微軟正黑體" w:hint="eastAsia"/>
                <w:b/>
              </w:rPr>
              <w:t>說明</w:t>
            </w:r>
          </w:p>
        </w:tc>
        <w:tc>
          <w:tcPr>
            <w:tcW w:w="1559" w:type="dxa"/>
            <w:tcBorders>
              <w:top w:val="single" w:sz="4" w:space="0" w:color="auto"/>
              <w:left w:val="single" w:sz="4" w:space="0" w:color="auto"/>
              <w:bottom w:val="single" w:sz="12" w:space="0" w:color="auto"/>
              <w:right w:val="single" w:sz="4" w:space="0" w:color="auto"/>
            </w:tcBorders>
            <w:shd w:val="clear" w:color="auto" w:fill="B6DDE8" w:themeFill="accent5" w:themeFillTint="66"/>
            <w:hideMark/>
          </w:tcPr>
          <w:p w14:paraId="7E974D71" w14:textId="77777777" w:rsidR="004C4AE5" w:rsidRPr="007D0A6A" w:rsidRDefault="004C4AE5">
            <w:pPr>
              <w:jc w:val="center"/>
              <w:rPr>
                <w:rFonts w:ascii="微軟正黑體" w:eastAsia="微軟正黑體" w:hAnsi="微軟正黑體"/>
                <w:b/>
              </w:rPr>
            </w:pPr>
            <w:r w:rsidRPr="007D0A6A">
              <w:rPr>
                <w:rFonts w:ascii="微軟正黑體" w:eastAsia="微軟正黑體" w:hAnsi="微軟正黑體" w:hint="eastAsia"/>
                <w:b/>
              </w:rPr>
              <w:t>自評分數</w:t>
            </w:r>
          </w:p>
        </w:tc>
      </w:tr>
      <w:tr w:rsidR="007D0A6A" w:rsidRPr="007D0A6A" w14:paraId="23FB3CFD" w14:textId="77777777" w:rsidTr="004C4AE5">
        <w:trPr>
          <w:trHeight w:val="20"/>
        </w:trPr>
        <w:tc>
          <w:tcPr>
            <w:tcW w:w="1951" w:type="dxa"/>
            <w:tcBorders>
              <w:top w:val="single" w:sz="12" w:space="0" w:color="auto"/>
              <w:left w:val="single" w:sz="12" w:space="0" w:color="auto"/>
              <w:bottom w:val="single" w:sz="4" w:space="0" w:color="auto"/>
              <w:right w:val="single" w:sz="4" w:space="0" w:color="auto"/>
            </w:tcBorders>
            <w:vAlign w:val="center"/>
            <w:hideMark/>
          </w:tcPr>
          <w:p w14:paraId="2AA42647" w14:textId="77777777" w:rsidR="00011F15" w:rsidRPr="007D0A6A" w:rsidRDefault="00011F15" w:rsidP="00011F15">
            <w:pPr>
              <w:pStyle w:val="paragraph"/>
              <w:spacing w:before="0" w:beforeAutospacing="0" w:after="0" w:afterAutospacing="0"/>
              <w:jc w:val="center"/>
              <w:textAlignment w:val="baseline"/>
              <w:rPr>
                <w:rFonts w:ascii="Segoe UI" w:hAnsi="Segoe UI" w:cs="Segoe UI"/>
                <w:sz w:val="18"/>
                <w:szCs w:val="18"/>
              </w:rPr>
            </w:pPr>
            <w:r w:rsidRPr="007D0A6A">
              <w:rPr>
                <w:rStyle w:val="normaltextrun"/>
                <w:rFonts w:ascii="微軟正黑體" w:eastAsia="微軟正黑體" w:hAnsi="微軟正黑體" w:cs="Segoe UI" w:hint="eastAsia"/>
                <w:sz w:val="22"/>
                <w:szCs w:val="22"/>
              </w:rPr>
              <w:t>SDGs／永續發展專區完整性</w:t>
            </w:r>
            <w:r w:rsidRPr="007D0A6A">
              <w:rPr>
                <w:rStyle w:val="eop"/>
                <w:rFonts w:ascii="微軟正黑體" w:eastAsia="微軟正黑體" w:hAnsi="微軟正黑體" w:cs="Segoe UI" w:hint="eastAsia"/>
                <w:sz w:val="22"/>
                <w:szCs w:val="22"/>
              </w:rPr>
              <w:t> </w:t>
            </w:r>
          </w:p>
          <w:p w14:paraId="49B29AD9" w14:textId="296AEBA4" w:rsidR="004C4AE5" w:rsidRPr="007D0A6A" w:rsidRDefault="00011F15" w:rsidP="00011F15">
            <w:pPr>
              <w:pStyle w:val="paragraph"/>
              <w:spacing w:before="0" w:beforeAutospacing="0" w:after="0" w:afterAutospacing="0"/>
              <w:jc w:val="center"/>
              <w:textAlignment w:val="baseline"/>
              <w:rPr>
                <w:rFonts w:ascii="微軟正黑體" w:eastAsia="微軟正黑體" w:hAnsi="微軟正黑體"/>
              </w:rPr>
            </w:pPr>
            <w:r w:rsidRPr="007D0A6A">
              <w:rPr>
                <w:rStyle w:val="normaltextrun"/>
                <w:rFonts w:ascii="微軟正黑體" w:eastAsia="微軟正黑體" w:hAnsi="微軟正黑體" w:cs="Segoe UI" w:hint="eastAsia"/>
                <w:sz w:val="22"/>
                <w:szCs w:val="22"/>
              </w:rPr>
              <w:t>20%</w:t>
            </w:r>
            <w:r w:rsidRPr="007D0A6A">
              <w:rPr>
                <w:rStyle w:val="eop"/>
                <w:rFonts w:ascii="微軟正黑體" w:eastAsia="微軟正黑體" w:hAnsi="微軟正黑體" w:cs="Segoe UI" w:hint="eastAsia"/>
                <w:sz w:val="22"/>
                <w:szCs w:val="22"/>
              </w:rPr>
              <w:t> </w:t>
            </w:r>
          </w:p>
        </w:tc>
        <w:tc>
          <w:tcPr>
            <w:tcW w:w="5245" w:type="dxa"/>
            <w:tcBorders>
              <w:top w:val="single" w:sz="12" w:space="0" w:color="auto"/>
              <w:left w:val="single" w:sz="4" w:space="0" w:color="auto"/>
              <w:bottom w:val="single" w:sz="4" w:space="0" w:color="auto"/>
              <w:right w:val="single" w:sz="4" w:space="0" w:color="auto"/>
            </w:tcBorders>
            <w:vAlign w:val="center"/>
            <w:hideMark/>
          </w:tcPr>
          <w:p w14:paraId="63EB5829" w14:textId="62A2E899" w:rsidR="004C4AE5" w:rsidRPr="007D0A6A" w:rsidRDefault="004C4AE5">
            <w:pPr>
              <w:jc w:val="both"/>
              <w:rPr>
                <w:rFonts w:ascii="微軟正黑體" w:eastAsia="微軟正黑體" w:hAnsi="微軟正黑體"/>
              </w:rPr>
            </w:pPr>
            <w:r w:rsidRPr="007D0A6A">
              <w:rPr>
                <w:rFonts w:ascii="微軟正黑體" w:eastAsia="微軟正黑體" w:hAnsi="微軟正黑體" w:hint="eastAsia"/>
              </w:rPr>
              <w:t>是否設置CSR專區、</w:t>
            </w:r>
            <w:r w:rsidR="00AF781C" w:rsidRPr="007D0A6A">
              <w:rPr>
                <w:rStyle w:val="normaltextrun"/>
                <w:rFonts w:ascii="微軟正黑體" w:eastAsia="微軟正黑體" w:hAnsi="微軟正黑體" w:hint="eastAsia"/>
                <w:sz w:val="22"/>
                <w:szCs w:val="22"/>
                <w:shd w:val="clear" w:color="auto" w:fill="FFFFFF"/>
              </w:rPr>
              <w:t>將SDGs／永續發展專區連結設於首頁</w:t>
            </w:r>
            <w:r w:rsidRPr="007D0A6A">
              <w:rPr>
                <w:rFonts w:ascii="微軟正黑體" w:eastAsia="微軟正黑體" w:hAnsi="微軟正黑體" w:hint="eastAsia"/>
              </w:rPr>
              <w:t>、提供最新年度的CSR報告書提供下載</w:t>
            </w:r>
            <w:r w:rsidR="00FC6D61" w:rsidRPr="007D0A6A">
              <w:rPr>
                <w:rFonts w:ascii="微軟正黑體" w:eastAsia="微軟正黑體" w:hAnsi="微軟正黑體" w:hint="eastAsia"/>
              </w:rPr>
              <w:t>、</w:t>
            </w:r>
            <w:r w:rsidR="00FC6D61" w:rsidRPr="007D0A6A">
              <w:rPr>
                <w:rStyle w:val="normaltextrun"/>
                <w:rFonts w:ascii="微軟正黑體" w:eastAsia="微軟正黑體" w:hAnsi="微軟正黑體" w:hint="eastAsia"/>
                <w:sz w:val="22"/>
                <w:szCs w:val="22"/>
                <w:bdr w:val="none" w:sz="0" w:space="0" w:color="auto" w:frame="1"/>
              </w:rPr>
              <w:t>網站地圖站內搜尋引擎</w:t>
            </w:r>
            <w:r w:rsidR="007B1BD8" w:rsidRPr="007D0A6A">
              <w:rPr>
                <w:rStyle w:val="normaltextrun"/>
                <w:rFonts w:ascii="微軟正黑體" w:eastAsia="微軟正黑體" w:hAnsi="微軟正黑體" w:hint="eastAsia"/>
                <w:sz w:val="22"/>
                <w:szCs w:val="22"/>
                <w:bdr w:val="none" w:sz="0" w:space="0" w:color="auto" w:frame="1"/>
              </w:rPr>
              <w:t>及</w:t>
            </w:r>
            <w:r w:rsidR="007B1BD8" w:rsidRPr="007D0A6A">
              <w:rPr>
                <w:rStyle w:val="normaltextrun"/>
                <w:rFonts w:ascii="微軟正黑體" w:eastAsia="微軟正黑體" w:hAnsi="微軟正黑體" w:hint="eastAsia"/>
                <w:sz w:val="22"/>
                <w:szCs w:val="22"/>
                <w:shd w:val="clear" w:color="auto" w:fill="FFFFFF"/>
              </w:rPr>
              <w:t>將SDGs／永續發展專區分類</w:t>
            </w:r>
            <w:r w:rsidR="007B1BD8" w:rsidRPr="007D0A6A">
              <w:rPr>
                <w:rFonts w:ascii="微軟正黑體" w:eastAsia="微軟正黑體" w:hAnsi="微軟正黑體" w:hint="eastAsia"/>
                <w:kern w:val="0"/>
              </w:rPr>
              <w:t>。</w:t>
            </w:r>
          </w:p>
        </w:tc>
        <w:tc>
          <w:tcPr>
            <w:tcW w:w="1559" w:type="dxa"/>
            <w:tcBorders>
              <w:top w:val="single" w:sz="12" w:space="0" w:color="auto"/>
              <w:left w:val="single" w:sz="4" w:space="0" w:color="auto"/>
              <w:bottom w:val="single" w:sz="4" w:space="0" w:color="auto"/>
              <w:right w:val="single" w:sz="12" w:space="0" w:color="auto"/>
            </w:tcBorders>
          </w:tcPr>
          <w:p w14:paraId="56A21B39" w14:textId="77777777" w:rsidR="004C4AE5" w:rsidRPr="007D0A6A" w:rsidRDefault="004C4AE5">
            <w:pPr>
              <w:ind w:left="34" w:hangingChars="14" w:hanging="34"/>
              <w:rPr>
                <w:rFonts w:ascii="微軟正黑體" w:eastAsia="微軟正黑體" w:hAnsi="微軟正黑體"/>
              </w:rPr>
            </w:pPr>
          </w:p>
        </w:tc>
      </w:tr>
      <w:tr w:rsidR="007D0A6A" w:rsidRPr="007D0A6A" w14:paraId="764E16F4" w14:textId="77777777" w:rsidTr="004C4AE5">
        <w:trPr>
          <w:trHeight w:val="20"/>
        </w:trPr>
        <w:tc>
          <w:tcPr>
            <w:tcW w:w="1951" w:type="dxa"/>
            <w:tcBorders>
              <w:top w:val="single" w:sz="4" w:space="0" w:color="auto"/>
              <w:left w:val="single" w:sz="12" w:space="0" w:color="auto"/>
              <w:bottom w:val="single" w:sz="12" w:space="0" w:color="auto"/>
              <w:right w:val="single" w:sz="4" w:space="0" w:color="auto"/>
            </w:tcBorders>
            <w:vAlign w:val="center"/>
            <w:hideMark/>
          </w:tcPr>
          <w:p w14:paraId="785F833C" w14:textId="77777777" w:rsidR="004C4AE5" w:rsidRPr="007D0A6A" w:rsidRDefault="004C4AE5">
            <w:pPr>
              <w:jc w:val="center"/>
              <w:rPr>
                <w:rFonts w:ascii="微軟正黑體" w:eastAsia="微軟正黑體" w:hAnsi="微軟正黑體"/>
              </w:rPr>
            </w:pPr>
            <w:r w:rsidRPr="007D0A6A">
              <w:rPr>
                <w:rFonts w:ascii="微軟正黑體" w:eastAsia="微軟正黑體" w:hAnsi="微軟正黑體" w:hint="eastAsia"/>
              </w:rPr>
              <w:t>前述網址</w:t>
            </w:r>
          </w:p>
        </w:tc>
        <w:tc>
          <w:tcPr>
            <w:tcW w:w="6804" w:type="dxa"/>
            <w:gridSpan w:val="2"/>
            <w:tcBorders>
              <w:top w:val="single" w:sz="4" w:space="0" w:color="auto"/>
              <w:left w:val="single" w:sz="4" w:space="0" w:color="auto"/>
              <w:bottom w:val="single" w:sz="12" w:space="0" w:color="auto"/>
              <w:right w:val="single" w:sz="12" w:space="0" w:color="auto"/>
            </w:tcBorders>
            <w:vAlign w:val="center"/>
          </w:tcPr>
          <w:p w14:paraId="033A8006" w14:textId="77777777" w:rsidR="004C4AE5" w:rsidRPr="007D0A6A" w:rsidRDefault="004C4AE5">
            <w:pPr>
              <w:ind w:left="34" w:hangingChars="14" w:hanging="34"/>
              <w:rPr>
                <w:rFonts w:ascii="微軟正黑體" w:eastAsia="微軟正黑體" w:hAnsi="微軟正黑體"/>
              </w:rPr>
            </w:pPr>
          </w:p>
        </w:tc>
      </w:tr>
      <w:tr w:rsidR="007D0A6A" w:rsidRPr="007D0A6A" w14:paraId="0D2C21BF" w14:textId="77777777" w:rsidTr="004C4AE5">
        <w:trPr>
          <w:trHeight w:val="20"/>
        </w:trPr>
        <w:tc>
          <w:tcPr>
            <w:tcW w:w="1951" w:type="dxa"/>
            <w:tcBorders>
              <w:top w:val="single" w:sz="12" w:space="0" w:color="auto"/>
              <w:left w:val="single" w:sz="12" w:space="0" w:color="auto"/>
              <w:bottom w:val="single" w:sz="4" w:space="0" w:color="auto"/>
              <w:right w:val="single" w:sz="4" w:space="0" w:color="auto"/>
            </w:tcBorders>
            <w:vAlign w:val="center"/>
            <w:hideMark/>
          </w:tcPr>
          <w:p w14:paraId="64105C25" w14:textId="77777777" w:rsidR="00011F15" w:rsidRPr="007D0A6A" w:rsidRDefault="00011F15" w:rsidP="00011F15">
            <w:pPr>
              <w:pStyle w:val="paragraph"/>
              <w:spacing w:before="0" w:beforeAutospacing="0" w:after="0" w:afterAutospacing="0"/>
              <w:jc w:val="center"/>
              <w:textAlignment w:val="baseline"/>
              <w:rPr>
                <w:rFonts w:ascii="Segoe UI" w:hAnsi="Segoe UI" w:cs="Segoe UI"/>
                <w:sz w:val="18"/>
                <w:szCs w:val="18"/>
              </w:rPr>
            </w:pPr>
            <w:r w:rsidRPr="007D0A6A">
              <w:rPr>
                <w:rStyle w:val="normaltextrun"/>
                <w:rFonts w:ascii="微軟正黑體" w:eastAsia="微軟正黑體" w:hAnsi="微軟正黑體" w:cs="Segoe UI" w:hint="eastAsia"/>
                <w:sz w:val="22"/>
                <w:szCs w:val="22"/>
              </w:rPr>
              <w:t>網頁管理與即時更新</w:t>
            </w:r>
            <w:r w:rsidRPr="007D0A6A">
              <w:rPr>
                <w:rStyle w:val="eop"/>
                <w:rFonts w:ascii="微軟正黑體" w:eastAsia="微軟正黑體" w:hAnsi="微軟正黑體" w:cs="Segoe UI" w:hint="eastAsia"/>
                <w:sz w:val="22"/>
                <w:szCs w:val="22"/>
              </w:rPr>
              <w:t> </w:t>
            </w:r>
          </w:p>
          <w:p w14:paraId="4C88ECCB" w14:textId="662A07B0" w:rsidR="004C4AE5" w:rsidRPr="007D0A6A" w:rsidRDefault="00011F15" w:rsidP="00011F15">
            <w:pPr>
              <w:pStyle w:val="paragraph"/>
              <w:spacing w:before="0" w:beforeAutospacing="0" w:after="0" w:afterAutospacing="0"/>
              <w:jc w:val="center"/>
              <w:textAlignment w:val="baseline"/>
              <w:rPr>
                <w:rFonts w:ascii="微軟正黑體" w:eastAsia="微軟正黑體" w:hAnsi="微軟正黑體"/>
              </w:rPr>
            </w:pPr>
            <w:r w:rsidRPr="007D0A6A">
              <w:rPr>
                <w:rStyle w:val="normaltextrun"/>
                <w:rFonts w:ascii="微軟正黑體" w:eastAsia="微軟正黑體" w:hAnsi="微軟正黑體" w:cs="Segoe UI" w:hint="eastAsia"/>
                <w:sz w:val="22"/>
                <w:szCs w:val="22"/>
              </w:rPr>
              <w:t>20%</w:t>
            </w:r>
            <w:r w:rsidRPr="007D0A6A">
              <w:rPr>
                <w:rStyle w:val="eop"/>
                <w:rFonts w:ascii="微軟正黑體" w:eastAsia="微軟正黑體" w:hAnsi="微軟正黑體" w:cs="Segoe UI" w:hint="eastAsia"/>
                <w:sz w:val="22"/>
                <w:szCs w:val="22"/>
              </w:rPr>
              <w:t> </w:t>
            </w:r>
          </w:p>
        </w:tc>
        <w:tc>
          <w:tcPr>
            <w:tcW w:w="5245" w:type="dxa"/>
            <w:tcBorders>
              <w:top w:val="single" w:sz="12" w:space="0" w:color="auto"/>
              <w:left w:val="single" w:sz="4" w:space="0" w:color="auto"/>
              <w:bottom w:val="single" w:sz="4" w:space="0" w:color="auto"/>
              <w:right w:val="single" w:sz="4" w:space="0" w:color="auto"/>
            </w:tcBorders>
            <w:vAlign w:val="center"/>
            <w:hideMark/>
          </w:tcPr>
          <w:p w14:paraId="2982F5E5" w14:textId="15166694" w:rsidR="004C4AE5" w:rsidRPr="007D0A6A" w:rsidRDefault="00011F15" w:rsidP="00DF3091">
            <w:pPr>
              <w:jc w:val="both"/>
              <w:rPr>
                <w:rFonts w:ascii="微軟正黑體" w:eastAsia="微軟正黑體" w:hAnsi="微軟正黑體"/>
              </w:rPr>
            </w:pPr>
            <w:r w:rsidRPr="007D0A6A">
              <w:rPr>
                <w:rStyle w:val="normaltextrun"/>
                <w:rFonts w:ascii="微軟正黑體" w:eastAsia="微軟正黑體" w:hAnsi="微軟正黑體" w:hint="eastAsia"/>
                <w:sz w:val="22"/>
                <w:szCs w:val="22"/>
                <w:shd w:val="clear" w:color="auto" w:fill="DEEAF6"/>
              </w:rPr>
              <w:t>判斷依據：由最新消息觀察網頁是否為最新訊息、是否即時更新？(未有最新消息、…. 具當月或上個月之訊息)</w:t>
            </w:r>
            <w:r w:rsidRPr="007D0A6A">
              <w:rPr>
                <w:rStyle w:val="eop"/>
                <w:rFonts w:ascii="微軟正黑體" w:eastAsia="微軟正黑體" w:hAnsi="微軟正黑體" w:hint="eastAsia"/>
                <w:sz w:val="22"/>
                <w:szCs w:val="22"/>
                <w:shd w:val="clear" w:color="auto" w:fill="DEEAF6"/>
              </w:rPr>
              <w:t> </w:t>
            </w:r>
          </w:p>
        </w:tc>
        <w:tc>
          <w:tcPr>
            <w:tcW w:w="1559" w:type="dxa"/>
            <w:tcBorders>
              <w:top w:val="single" w:sz="12" w:space="0" w:color="auto"/>
              <w:left w:val="single" w:sz="4" w:space="0" w:color="auto"/>
              <w:bottom w:val="single" w:sz="4" w:space="0" w:color="auto"/>
              <w:right w:val="single" w:sz="12" w:space="0" w:color="auto"/>
            </w:tcBorders>
          </w:tcPr>
          <w:p w14:paraId="20202B5C" w14:textId="77777777" w:rsidR="004C4AE5" w:rsidRPr="007D0A6A" w:rsidRDefault="004C4AE5">
            <w:pPr>
              <w:rPr>
                <w:rFonts w:ascii="微軟正黑體" w:eastAsia="微軟正黑體" w:hAnsi="微軟正黑體"/>
              </w:rPr>
            </w:pPr>
          </w:p>
        </w:tc>
      </w:tr>
      <w:tr w:rsidR="007D0A6A" w:rsidRPr="007D0A6A" w14:paraId="55A7E6FB" w14:textId="77777777" w:rsidTr="004C4AE5">
        <w:trPr>
          <w:trHeight w:val="20"/>
        </w:trPr>
        <w:tc>
          <w:tcPr>
            <w:tcW w:w="1951" w:type="dxa"/>
            <w:tcBorders>
              <w:top w:val="single" w:sz="4" w:space="0" w:color="auto"/>
              <w:left w:val="single" w:sz="12" w:space="0" w:color="auto"/>
              <w:bottom w:val="single" w:sz="12" w:space="0" w:color="auto"/>
              <w:right w:val="single" w:sz="4" w:space="0" w:color="auto"/>
            </w:tcBorders>
            <w:vAlign w:val="center"/>
            <w:hideMark/>
          </w:tcPr>
          <w:p w14:paraId="71174E23" w14:textId="77777777" w:rsidR="004C4AE5" w:rsidRPr="007D0A6A" w:rsidRDefault="004C4AE5">
            <w:pPr>
              <w:jc w:val="center"/>
              <w:rPr>
                <w:rFonts w:ascii="微軟正黑體" w:eastAsia="微軟正黑體" w:hAnsi="微軟正黑體"/>
              </w:rPr>
            </w:pPr>
            <w:r w:rsidRPr="007D0A6A">
              <w:rPr>
                <w:rFonts w:ascii="微軟正黑體" w:eastAsia="微軟正黑體" w:hAnsi="微軟正黑體" w:hint="eastAsia"/>
              </w:rPr>
              <w:t>前述網址</w:t>
            </w:r>
          </w:p>
        </w:tc>
        <w:tc>
          <w:tcPr>
            <w:tcW w:w="6804" w:type="dxa"/>
            <w:gridSpan w:val="2"/>
            <w:tcBorders>
              <w:top w:val="single" w:sz="4" w:space="0" w:color="auto"/>
              <w:left w:val="single" w:sz="4" w:space="0" w:color="auto"/>
              <w:bottom w:val="single" w:sz="12" w:space="0" w:color="auto"/>
              <w:right w:val="single" w:sz="12" w:space="0" w:color="auto"/>
            </w:tcBorders>
            <w:vAlign w:val="center"/>
          </w:tcPr>
          <w:p w14:paraId="261D85EF" w14:textId="77777777" w:rsidR="004C4AE5" w:rsidRPr="007D0A6A" w:rsidRDefault="004C4AE5">
            <w:pPr>
              <w:rPr>
                <w:rFonts w:ascii="微軟正黑體" w:eastAsia="微軟正黑體" w:hAnsi="微軟正黑體"/>
              </w:rPr>
            </w:pPr>
          </w:p>
        </w:tc>
      </w:tr>
      <w:tr w:rsidR="007D0A6A" w:rsidRPr="007D0A6A" w14:paraId="2FFCA736" w14:textId="77777777" w:rsidTr="004C4AE5">
        <w:trPr>
          <w:trHeight w:val="20"/>
        </w:trPr>
        <w:tc>
          <w:tcPr>
            <w:tcW w:w="1951" w:type="dxa"/>
            <w:tcBorders>
              <w:top w:val="single" w:sz="12" w:space="0" w:color="auto"/>
              <w:left w:val="single" w:sz="12" w:space="0" w:color="auto"/>
              <w:bottom w:val="single" w:sz="4" w:space="0" w:color="auto"/>
              <w:right w:val="single" w:sz="4" w:space="0" w:color="auto"/>
            </w:tcBorders>
            <w:vAlign w:val="center"/>
            <w:hideMark/>
          </w:tcPr>
          <w:p w14:paraId="5CD62EA6" w14:textId="77777777" w:rsidR="00DF3091" w:rsidRPr="007D0A6A" w:rsidRDefault="00DF3091" w:rsidP="00DF3091">
            <w:pPr>
              <w:pStyle w:val="paragraph"/>
              <w:spacing w:before="0" w:beforeAutospacing="0" w:after="0" w:afterAutospacing="0"/>
              <w:jc w:val="center"/>
              <w:textAlignment w:val="baseline"/>
              <w:rPr>
                <w:rFonts w:ascii="Segoe UI" w:hAnsi="Segoe UI" w:cs="Segoe UI"/>
                <w:sz w:val="18"/>
                <w:szCs w:val="18"/>
              </w:rPr>
            </w:pPr>
            <w:r w:rsidRPr="007D0A6A">
              <w:rPr>
                <w:rStyle w:val="normaltextrun"/>
                <w:rFonts w:ascii="微軟正黑體" w:eastAsia="微軟正黑體" w:hAnsi="微軟正黑體" w:cs="Segoe UI" w:hint="eastAsia"/>
                <w:sz w:val="22"/>
                <w:szCs w:val="22"/>
              </w:rPr>
              <w:t>電子版報告書</w:t>
            </w:r>
            <w:r w:rsidRPr="007D0A6A">
              <w:rPr>
                <w:rStyle w:val="eop"/>
                <w:rFonts w:ascii="微軟正黑體" w:eastAsia="微軟正黑體" w:hAnsi="微軟正黑體" w:cs="Segoe UI" w:hint="eastAsia"/>
                <w:sz w:val="22"/>
                <w:szCs w:val="22"/>
              </w:rPr>
              <w:t> </w:t>
            </w:r>
          </w:p>
          <w:p w14:paraId="1FC88367" w14:textId="77777777" w:rsidR="00DF3091" w:rsidRPr="007D0A6A" w:rsidRDefault="00DF3091" w:rsidP="00DF3091">
            <w:pPr>
              <w:pStyle w:val="paragraph"/>
              <w:spacing w:before="0" w:beforeAutospacing="0" w:after="0" w:afterAutospacing="0"/>
              <w:jc w:val="center"/>
              <w:textAlignment w:val="baseline"/>
              <w:rPr>
                <w:rFonts w:ascii="Segoe UI" w:hAnsi="Segoe UI" w:cs="Segoe UI"/>
                <w:sz w:val="18"/>
                <w:szCs w:val="18"/>
              </w:rPr>
            </w:pPr>
            <w:r w:rsidRPr="007D0A6A">
              <w:rPr>
                <w:rStyle w:val="normaltextrun"/>
                <w:rFonts w:ascii="微軟正黑體" w:eastAsia="微軟正黑體" w:hAnsi="微軟正黑體" w:cs="Segoe UI" w:hint="eastAsia"/>
                <w:sz w:val="22"/>
                <w:szCs w:val="22"/>
              </w:rPr>
              <w:t>與關鍵資訊連結</w:t>
            </w:r>
            <w:r w:rsidRPr="007D0A6A">
              <w:rPr>
                <w:rStyle w:val="eop"/>
                <w:rFonts w:ascii="微軟正黑體" w:eastAsia="微軟正黑體" w:hAnsi="微軟正黑體" w:cs="Segoe UI" w:hint="eastAsia"/>
                <w:sz w:val="22"/>
                <w:szCs w:val="22"/>
              </w:rPr>
              <w:t> </w:t>
            </w:r>
          </w:p>
          <w:p w14:paraId="4D717D87" w14:textId="651E9FC6" w:rsidR="004C4AE5" w:rsidRPr="007D0A6A" w:rsidRDefault="00DF3091" w:rsidP="00DF3091">
            <w:pPr>
              <w:pStyle w:val="paragraph"/>
              <w:spacing w:before="0" w:beforeAutospacing="0" w:after="0" w:afterAutospacing="0"/>
              <w:jc w:val="center"/>
              <w:textAlignment w:val="baseline"/>
              <w:rPr>
                <w:rFonts w:ascii="微軟正黑體" w:eastAsia="微軟正黑體" w:hAnsi="微軟正黑體"/>
              </w:rPr>
            </w:pPr>
            <w:r w:rsidRPr="007D0A6A">
              <w:rPr>
                <w:rStyle w:val="normaltextrun"/>
                <w:rFonts w:ascii="微軟正黑體" w:eastAsia="微軟正黑體" w:hAnsi="微軟正黑體" w:cs="Segoe UI" w:hint="eastAsia"/>
                <w:sz w:val="22"/>
                <w:szCs w:val="22"/>
              </w:rPr>
              <w:t>20%</w:t>
            </w:r>
            <w:r w:rsidRPr="007D0A6A">
              <w:rPr>
                <w:rStyle w:val="eop"/>
                <w:rFonts w:ascii="微軟正黑體" w:eastAsia="微軟正黑體" w:hAnsi="微軟正黑體" w:cs="Segoe UI" w:hint="eastAsia"/>
                <w:sz w:val="22"/>
                <w:szCs w:val="22"/>
              </w:rPr>
              <w:t> </w:t>
            </w:r>
            <w:r w:rsidR="004C4AE5" w:rsidRPr="007D0A6A">
              <w:rPr>
                <w:rFonts w:ascii="微軟正黑體" w:eastAsia="微軟正黑體" w:hAnsi="微軟正黑體" w:hint="eastAsia"/>
              </w:rPr>
              <w:t xml:space="preserve"> </w:t>
            </w:r>
          </w:p>
        </w:tc>
        <w:tc>
          <w:tcPr>
            <w:tcW w:w="5245" w:type="dxa"/>
            <w:tcBorders>
              <w:top w:val="single" w:sz="12" w:space="0" w:color="auto"/>
              <w:left w:val="single" w:sz="4" w:space="0" w:color="auto"/>
              <w:bottom w:val="single" w:sz="4" w:space="0" w:color="auto"/>
              <w:right w:val="single" w:sz="4" w:space="0" w:color="auto"/>
            </w:tcBorders>
            <w:vAlign w:val="center"/>
            <w:hideMark/>
          </w:tcPr>
          <w:p w14:paraId="15E97DF6" w14:textId="64FCAD67" w:rsidR="004C4AE5" w:rsidRPr="007D0A6A" w:rsidRDefault="00DF3091">
            <w:pPr>
              <w:jc w:val="both"/>
              <w:rPr>
                <w:rFonts w:ascii="微軟正黑體" w:eastAsia="微軟正黑體" w:hAnsi="微軟正黑體"/>
              </w:rPr>
            </w:pPr>
            <w:r w:rsidRPr="007D0A6A">
              <w:rPr>
                <w:rStyle w:val="normaltextrun"/>
                <w:rFonts w:ascii="微軟正黑體" w:eastAsia="微軟正黑體" w:hAnsi="微軟正黑體" w:hint="eastAsia"/>
                <w:sz w:val="22"/>
                <w:szCs w:val="22"/>
                <w:shd w:val="clear" w:color="auto" w:fill="FFFFFF"/>
              </w:rPr>
              <w:t>按照永續報告定義，須符合環境、社會與治理(ESG)等議題之揭露。電子版報告書與其他資訊連結酌情給分。</w:t>
            </w:r>
            <w:r w:rsidRPr="007D0A6A">
              <w:rPr>
                <w:rStyle w:val="eop"/>
                <w:rFonts w:ascii="微軟正黑體" w:eastAsia="微軟正黑體" w:hAnsi="微軟正黑體" w:hint="eastAsia"/>
                <w:sz w:val="22"/>
                <w:szCs w:val="22"/>
                <w:shd w:val="clear" w:color="auto" w:fill="FFFFFF"/>
              </w:rPr>
              <w:t> </w:t>
            </w:r>
          </w:p>
        </w:tc>
        <w:tc>
          <w:tcPr>
            <w:tcW w:w="1559" w:type="dxa"/>
            <w:tcBorders>
              <w:top w:val="single" w:sz="12" w:space="0" w:color="auto"/>
              <w:left w:val="single" w:sz="4" w:space="0" w:color="auto"/>
              <w:bottom w:val="single" w:sz="4" w:space="0" w:color="auto"/>
              <w:right w:val="single" w:sz="12" w:space="0" w:color="auto"/>
            </w:tcBorders>
          </w:tcPr>
          <w:p w14:paraId="3991F8A5" w14:textId="77777777" w:rsidR="004C4AE5" w:rsidRPr="007D0A6A" w:rsidRDefault="004C4AE5">
            <w:pPr>
              <w:rPr>
                <w:rFonts w:ascii="微軟正黑體" w:eastAsia="微軟正黑體" w:hAnsi="微軟正黑體"/>
              </w:rPr>
            </w:pPr>
          </w:p>
        </w:tc>
      </w:tr>
      <w:tr w:rsidR="007D0A6A" w:rsidRPr="007D0A6A" w14:paraId="58F9BA23" w14:textId="77777777" w:rsidTr="004C4AE5">
        <w:trPr>
          <w:trHeight w:val="20"/>
        </w:trPr>
        <w:tc>
          <w:tcPr>
            <w:tcW w:w="1951" w:type="dxa"/>
            <w:tcBorders>
              <w:top w:val="single" w:sz="4" w:space="0" w:color="auto"/>
              <w:left w:val="single" w:sz="12" w:space="0" w:color="auto"/>
              <w:bottom w:val="single" w:sz="12" w:space="0" w:color="auto"/>
              <w:right w:val="single" w:sz="4" w:space="0" w:color="auto"/>
            </w:tcBorders>
            <w:vAlign w:val="center"/>
            <w:hideMark/>
          </w:tcPr>
          <w:p w14:paraId="0AA79138" w14:textId="77777777" w:rsidR="004C4AE5" w:rsidRPr="007D0A6A" w:rsidRDefault="004C4AE5">
            <w:pPr>
              <w:jc w:val="center"/>
              <w:rPr>
                <w:rFonts w:ascii="微軟正黑體" w:eastAsia="微軟正黑體" w:hAnsi="微軟正黑體"/>
              </w:rPr>
            </w:pPr>
            <w:r w:rsidRPr="007D0A6A">
              <w:rPr>
                <w:rFonts w:ascii="微軟正黑體" w:eastAsia="微軟正黑體" w:hAnsi="微軟正黑體" w:hint="eastAsia"/>
              </w:rPr>
              <w:t>前述網址</w:t>
            </w:r>
          </w:p>
        </w:tc>
        <w:tc>
          <w:tcPr>
            <w:tcW w:w="6804" w:type="dxa"/>
            <w:gridSpan w:val="2"/>
            <w:tcBorders>
              <w:top w:val="single" w:sz="4" w:space="0" w:color="auto"/>
              <w:left w:val="single" w:sz="4" w:space="0" w:color="auto"/>
              <w:bottom w:val="single" w:sz="12" w:space="0" w:color="auto"/>
              <w:right w:val="single" w:sz="12" w:space="0" w:color="auto"/>
            </w:tcBorders>
            <w:vAlign w:val="center"/>
          </w:tcPr>
          <w:p w14:paraId="597AD993" w14:textId="77777777" w:rsidR="004C4AE5" w:rsidRPr="007D0A6A" w:rsidRDefault="004C4AE5">
            <w:pPr>
              <w:rPr>
                <w:rFonts w:ascii="微軟正黑體" w:eastAsia="微軟正黑體" w:hAnsi="微軟正黑體"/>
              </w:rPr>
            </w:pPr>
          </w:p>
        </w:tc>
      </w:tr>
      <w:tr w:rsidR="007D0A6A" w:rsidRPr="007D0A6A" w14:paraId="5D8F356D" w14:textId="77777777" w:rsidTr="004C4AE5">
        <w:trPr>
          <w:trHeight w:val="20"/>
        </w:trPr>
        <w:tc>
          <w:tcPr>
            <w:tcW w:w="1951" w:type="dxa"/>
            <w:tcBorders>
              <w:top w:val="single" w:sz="12" w:space="0" w:color="auto"/>
              <w:left w:val="single" w:sz="12" w:space="0" w:color="auto"/>
              <w:bottom w:val="single" w:sz="4" w:space="0" w:color="auto"/>
              <w:right w:val="single" w:sz="4" w:space="0" w:color="auto"/>
            </w:tcBorders>
            <w:vAlign w:val="center"/>
            <w:hideMark/>
          </w:tcPr>
          <w:p w14:paraId="7F66B377" w14:textId="77777777" w:rsidR="004C4AE5" w:rsidRPr="007D0A6A" w:rsidRDefault="004C4AE5">
            <w:pPr>
              <w:jc w:val="center"/>
              <w:rPr>
                <w:rFonts w:ascii="微軟正黑體" w:eastAsia="微軟正黑體" w:hAnsi="微軟正黑體"/>
              </w:rPr>
            </w:pPr>
            <w:r w:rsidRPr="007D0A6A">
              <w:rPr>
                <w:rFonts w:ascii="微軟正黑體" w:eastAsia="微軟正黑體" w:hAnsi="微軟正黑體" w:cs="標楷體" w:hint="eastAsia"/>
                <w:sz w:val="26"/>
                <w:szCs w:val="26"/>
              </w:rPr>
              <w:t>多元媒體展現</w:t>
            </w:r>
          </w:p>
          <w:p w14:paraId="21FFEBDF" w14:textId="4B3C748E" w:rsidR="004C4AE5" w:rsidRPr="007D0A6A" w:rsidRDefault="00DF3091">
            <w:pPr>
              <w:jc w:val="center"/>
              <w:rPr>
                <w:rFonts w:ascii="微軟正黑體" w:eastAsia="微軟正黑體" w:hAnsi="微軟正黑體"/>
              </w:rPr>
            </w:pPr>
            <w:r w:rsidRPr="007D0A6A">
              <w:rPr>
                <w:rFonts w:ascii="微軟正黑體" w:eastAsia="微軟正黑體" w:hAnsi="微軟正黑體" w:hint="eastAsia"/>
              </w:rPr>
              <w:t>2</w:t>
            </w:r>
            <w:r w:rsidR="004C4AE5" w:rsidRPr="007D0A6A">
              <w:rPr>
                <w:rFonts w:ascii="微軟正黑體" w:eastAsia="微軟正黑體" w:hAnsi="微軟正黑體" w:hint="eastAsia"/>
              </w:rPr>
              <w:t xml:space="preserve">0% </w:t>
            </w:r>
          </w:p>
        </w:tc>
        <w:tc>
          <w:tcPr>
            <w:tcW w:w="5245" w:type="dxa"/>
            <w:tcBorders>
              <w:top w:val="single" w:sz="12" w:space="0" w:color="auto"/>
              <w:left w:val="single" w:sz="4" w:space="0" w:color="auto"/>
              <w:bottom w:val="single" w:sz="4" w:space="0" w:color="auto"/>
              <w:right w:val="single" w:sz="4" w:space="0" w:color="auto"/>
            </w:tcBorders>
            <w:vAlign w:val="center"/>
            <w:hideMark/>
          </w:tcPr>
          <w:p w14:paraId="7208856D" w14:textId="716BFA70" w:rsidR="004C4AE5" w:rsidRPr="007D0A6A" w:rsidRDefault="00DF3091">
            <w:pPr>
              <w:jc w:val="both"/>
              <w:rPr>
                <w:rFonts w:ascii="微軟正黑體" w:eastAsia="微軟正黑體" w:hAnsi="微軟正黑體"/>
              </w:rPr>
            </w:pPr>
            <w:proofErr w:type="gramStart"/>
            <w:r w:rsidRPr="007D0A6A">
              <w:rPr>
                <w:rFonts w:ascii="微軟正黑體" w:eastAsia="微軟正黑體" w:hAnsi="微軟正黑體" w:hint="eastAsia"/>
              </w:rPr>
              <w:t>依圖表</w:t>
            </w:r>
            <w:proofErr w:type="gramEnd"/>
            <w:r w:rsidRPr="007D0A6A">
              <w:rPr>
                <w:rFonts w:ascii="微軟正黑體" w:eastAsia="微軟正黑體" w:hAnsi="微軟正黑體" w:hint="eastAsia"/>
              </w:rPr>
              <w:t>說明、使用影片、互動式網頁給分</w:t>
            </w:r>
          </w:p>
        </w:tc>
        <w:tc>
          <w:tcPr>
            <w:tcW w:w="1559" w:type="dxa"/>
            <w:tcBorders>
              <w:top w:val="single" w:sz="12" w:space="0" w:color="auto"/>
              <w:left w:val="single" w:sz="4" w:space="0" w:color="auto"/>
              <w:bottom w:val="single" w:sz="4" w:space="0" w:color="auto"/>
              <w:right w:val="single" w:sz="12" w:space="0" w:color="auto"/>
            </w:tcBorders>
          </w:tcPr>
          <w:p w14:paraId="4BF3A860" w14:textId="77777777" w:rsidR="004C4AE5" w:rsidRPr="007D0A6A" w:rsidRDefault="004C4AE5">
            <w:pPr>
              <w:rPr>
                <w:rFonts w:ascii="微軟正黑體" w:eastAsia="微軟正黑體" w:hAnsi="微軟正黑體"/>
              </w:rPr>
            </w:pPr>
          </w:p>
        </w:tc>
      </w:tr>
      <w:tr w:rsidR="007D0A6A" w:rsidRPr="007D0A6A" w14:paraId="2DADA1D0" w14:textId="77777777" w:rsidTr="004C4AE5">
        <w:trPr>
          <w:trHeight w:val="20"/>
        </w:trPr>
        <w:tc>
          <w:tcPr>
            <w:tcW w:w="1951" w:type="dxa"/>
            <w:tcBorders>
              <w:top w:val="single" w:sz="4" w:space="0" w:color="auto"/>
              <w:left w:val="single" w:sz="12" w:space="0" w:color="auto"/>
              <w:bottom w:val="single" w:sz="12" w:space="0" w:color="auto"/>
              <w:right w:val="single" w:sz="4" w:space="0" w:color="auto"/>
            </w:tcBorders>
            <w:vAlign w:val="center"/>
            <w:hideMark/>
          </w:tcPr>
          <w:p w14:paraId="5A018C89" w14:textId="77777777" w:rsidR="004C4AE5" w:rsidRPr="007D0A6A" w:rsidRDefault="004C4AE5">
            <w:pPr>
              <w:jc w:val="center"/>
              <w:rPr>
                <w:rFonts w:ascii="微軟正黑體" w:eastAsia="微軟正黑體" w:hAnsi="微軟正黑體"/>
              </w:rPr>
            </w:pPr>
            <w:r w:rsidRPr="007D0A6A">
              <w:rPr>
                <w:rFonts w:ascii="微軟正黑體" w:eastAsia="微軟正黑體" w:hAnsi="微軟正黑體" w:hint="eastAsia"/>
              </w:rPr>
              <w:t>前述網址</w:t>
            </w:r>
          </w:p>
        </w:tc>
        <w:tc>
          <w:tcPr>
            <w:tcW w:w="6804" w:type="dxa"/>
            <w:gridSpan w:val="2"/>
            <w:tcBorders>
              <w:top w:val="single" w:sz="4" w:space="0" w:color="auto"/>
              <w:left w:val="single" w:sz="4" w:space="0" w:color="auto"/>
              <w:bottom w:val="single" w:sz="12" w:space="0" w:color="auto"/>
              <w:right w:val="single" w:sz="12" w:space="0" w:color="auto"/>
            </w:tcBorders>
            <w:vAlign w:val="center"/>
          </w:tcPr>
          <w:p w14:paraId="087939DE" w14:textId="77777777" w:rsidR="004C4AE5" w:rsidRPr="007D0A6A" w:rsidRDefault="004C4AE5">
            <w:pPr>
              <w:rPr>
                <w:rFonts w:ascii="微軟正黑體" w:eastAsia="微軟正黑體" w:hAnsi="微軟正黑體"/>
              </w:rPr>
            </w:pPr>
          </w:p>
        </w:tc>
      </w:tr>
      <w:tr w:rsidR="007D0A6A" w:rsidRPr="007D0A6A" w14:paraId="1D6E3975" w14:textId="77777777" w:rsidTr="004C4AE5">
        <w:trPr>
          <w:trHeight w:val="20"/>
        </w:trPr>
        <w:tc>
          <w:tcPr>
            <w:tcW w:w="1951" w:type="dxa"/>
            <w:tcBorders>
              <w:top w:val="single" w:sz="12" w:space="0" w:color="auto"/>
              <w:left w:val="single" w:sz="12" w:space="0" w:color="auto"/>
              <w:bottom w:val="single" w:sz="4" w:space="0" w:color="auto"/>
              <w:right w:val="single" w:sz="4" w:space="0" w:color="auto"/>
            </w:tcBorders>
            <w:vAlign w:val="center"/>
            <w:hideMark/>
          </w:tcPr>
          <w:p w14:paraId="792569D2" w14:textId="77777777" w:rsidR="004C4AE5" w:rsidRPr="007D0A6A" w:rsidRDefault="004C4AE5">
            <w:pPr>
              <w:jc w:val="center"/>
              <w:rPr>
                <w:rFonts w:ascii="微軟正黑體" w:eastAsia="微軟正黑體" w:hAnsi="微軟正黑體"/>
              </w:rPr>
            </w:pPr>
            <w:r w:rsidRPr="007D0A6A">
              <w:rPr>
                <w:rFonts w:ascii="微軟正黑體" w:eastAsia="微軟正黑體" w:hAnsi="微軟正黑體" w:hint="eastAsia"/>
              </w:rPr>
              <w:t xml:space="preserve">溝通回饋管道與 </w:t>
            </w:r>
          </w:p>
          <w:p w14:paraId="2B59A583" w14:textId="77777777" w:rsidR="004C4AE5" w:rsidRPr="007D0A6A" w:rsidRDefault="004C4AE5">
            <w:pPr>
              <w:jc w:val="center"/>
              <w:rPr>
                <w:rFonts w:ascii="微軟正黑體" w:eastAsia="微軟正黑體" w:hAnsi="微軟正黑體"/>
              </w:rPr>
            </w:pPr>
            <w:r w:rsidRPr="007D0A6A">
              <w:rPr>
                <w:rFonts w:ascii="微軟正黑體" w:eastAsia="微軟正黑體" w:hAnsi="微軟正黑體" w:hint="eastAsia"/>
              </w:rPr>
              <w:t xml:space="preserve">社群網絡互動 </w:t>
            </w:r>
          </w:p>
          <w:p w14:paraId="292F4EC2" w14:textId="0F2B1EC1" w:rsidR="004C4AE5" w:rsidRPr="007D0A6A" w:rsidRDefault="004C4AE5">
            <w:pPr>
              <w:jc w:val="center"/>
              <w:rPr>
                <w:rFonts w:ascii="微軟正黑體" w:eastAsia="微軟正黑體" w:hAnsi="微軟正黑體"/>
              </w:rPr>
            </w:pPr>
            <w:r w:rsidRPr="007D0A6A">
              <w:rPr>
                <w:rFonts w:ascii="微軟正黑體" w:eastAsia="微軟正黑體" w:hAnsi="微軟正黑體" w:hint="eastAsia"/>
              </w:rPr>
              <w:t>2</w:t>
            </w:r>
            <w:r w:rsidR="00DF3091" w:rsidRPr="007D0A6A">
              <w:rPr>
                <w:rFonts w:ascii="微軟正黑體" w:eastAsia="微軟正黑體" w:hAnsi="微軟正黑體" w:hint="eastAsia"/>
              </w:rPr>
              <w:t>0</w:t>
            </w:r>
            <w:r w:rsidRPr="007D0A6A">
              <w:rPr>
                <w:rFonts w:ascii="微軟正黑體" w:eastAsia="微軟正黑體" w:hAnsi="微軟正黑體" w:hint="eastAsia"/>
              </w:rPr>
              <w:t xml:space="preserve">% </w:t>
            </w:r>
          </w:p>
        </w:tc>
        <w:tc>
          <w:tcPr>
            <w:tcW w:w="5245" w:type="dxa"/>
            <w:tcBorders>
              <w:top w:val="single" w:sz="12" w:space="0" w:color="auto"/>
              <w:left w:val="single" w:sz="4" w:space="0" w:color="auto"/>
              <w:bottom w:val="single" w:sz="4" w:space="0" w:color="auto"/>
              <w:right w:val="single" w:sz="4" w:space="0" w:color="auto"/>
            </w:tcBorders>
            <w:vAlign w:val="center"/>
            <w:hideMark/>
          </w:tcPr>
          <w:p w14:paraId="16ED3CD9" w14:textId="2A2978C0" w:rsidR="004C4AE5" w:rsidRPr="007D0A6A" w:rsidRDefault="00FB0856">
            <w:pPr>
              <w:jc w:val="both"/>
              <w:rPr>
                <w:rFonts w:ascii="微軟正黑體" w:eastAsia="微軟正黑體" w:hAnsi="微軟正黑體"/>
              </w:rPr>
            </w:pPr>
            <w:r w:rsidRPr="007D0A6A">
              <w:rPr>
                <w:rStyle w:val="normaltextrun"/>
                <w:rFonts w:ascii="微軟正黑體" w:eastAsia="微軟正黑體" w:hAnsi="微軟正黑體" w:hint="eastAsia"/>
                <w:sz w:val="22"/>
                <w:szCs w:val="22"/>
                <w:shd w:val="clear" w:color="auto" w:fill="FFFFFF"/>
              </w:rPr>
              <w:t>是否有</w:t>
            </w:r>
            <w:proofErr w:type="gramStart"/>
            <w:r w:rsidRPr="007D0A6A">
              <w:rPr>
                <w:rStyle w:val="normaltextrun"/>
                <w:rFonts w:ascii="微軟正黑體" w:eastAsia="微軟正黑體" w:hAnsi="微軟正黑體" w:hint="eastAsia"/>
                <w:sz w:val="22"/>
                <w:szCs w:val="22"/>
                <w:shd w:val="clear" w:color="auto" w:fill="FFFFFF"/>
              </w:rPr>
              <w:t>設計線上回饋</w:t>
            </w:r>
            <w:proofErr w:type="gramEnd"/>
            <w:r w:rsidRPr="007D0A6A">
              <w:rPr>
                <w:rStyle w:val="normaltextrun"/>
                <w:rFonts w:ascii="微軟正黑體" w:eastAsia="微軟正黑體" w:hAnsi="微軟正黑體" w:hint="eastAsia"/>
                <w:sz w:val="22"/>
                <w:szCs w:val="22"/>
                <w:shd w:val="clear" w:color="auto" w:fill="FFFFFF"/>
              </w:rPr>
              <w:t>信箱 (網路填寫或連結至電子信箱) </w:t>
            </w:r>
            <w:r w:rsidR="004C4AE5" w:rsidRPr="007D0A6A">
              <w:rPr>
                <w:rFonts w:ascii="微軟正黑體" w:eastAsia="微軟正黑體" w:hAnsi="微軟正黑體" w:hint="eastAsia"/>
              </w:rPr>
              <w:t>/</w:t>
            </w:r>
            <w:r w:rsidR="001C666B" w:rsidRPr="007D0A6A">
              <w:rPr>
                <w:rStyle w:val="normaltextrun"/>
                <w:rFonts w:ascii="微軟正黑體" w:eastAsia="微軟正黑體" w:hAnsi="微軟正黑體" w:hint="eastAsia"/>
                <w:sz w:val="22"/>
                <w:szCs w:val="22"/>
                <w:bdr w:val="none" w:sz="0" w:space="0" w:color="auto" w:frame="1"/>
              </w:rPr>
              <w:t>設計有問卷填寫的連結</w:t>
            </w:r>
            <w:r w:rsidR="004C4AE5" w:rsidRPr="007D0A6A">
              <w:rPr>
                <w:rFonts w:ascii="微軟正黑體" w:eastAsia="微軟正黑體" w:hAnsi="微軟正黑體" w:hint="eastAsia"/>
              </w:rPr>
              <w:t>/是否</w:t>
            </w:r>
            <w:r w:rsidR="001C666B" w:rsidRPr="007D0A6A">
              <w:rPr>
                <w:rStyle w:val="normaltextrun"/>
                <w:rFonts w:ascii="微軟正黑體" w:eastAsia="微軟正黑體" w:hAnsi="微軟正黑體" w:hint="eastAsia"/>
                <w:sz w:val="22"/>
                <w:szCs w:val="22"/>
                <w:shd w:val="clear" w:color="auto" w:fill="FFFFFF"/>
              </w:rPr>
              <w:t>設置社群網站並實際運作</w:t>
            </w:r>
            <w:r w:rsidR="004C4AE5" w:rsidRPr="007D0A6A">
              <w:rPr>
                <w:rFonts w:ascii="微軟正黑體" w:eastAsia="微軟正黑體" w:hAnsi="微軟正黑體" w:hint="eastAsia"/>
              </w:rPr>
              <w:t>/是否提供電子報訂閱</w:t>
            </w:r>
          </w:p>
        </w:tc>
        <w:tc>
          <w:tcPr>
            <w:tcW w:w="1559" w:type="dxa"/>
            <w:tcBorders>
              <w:top w:val="single" w:sz="12" w:space="0" w:color="auto"/>
              <w:left w:val="single" w:sz="4" w:space="0" w:color="auto"/>
              <w:bottom w:val="single" w:sz="4" w:space="0" w:color="auto"/>
              <w:right w:val="single" w:sz="12" w:space="0" w:color="auto"/>
            </w:tcBorders>
          </w:tcPr>
          <w:p w14:paraId="2644188A" w14:textId="77777777" w:rsidR="004C4AE5" w:rsidRPr="007D0A6A" w:rsidRDefault="004C4AE5">
            <w:pPr>
              <w:rPr>
                <w:rFonts w:ascii="微軟正黑體" w:eastAsia="微軟正黑體" w:hAnsi="微軟正黑體"/>
              </w:rPr>
            </w:pPr>
          </w:p>
        </w:tc>
      </w:tr>
      <w:tr w:rsidR="007D0A6A" w:rsidRPr="007D0A6A" w14:paraId="529AC1D2" w14:textId="77777777" w:rsidTr="004C4AE5">
        <w:trPr>
          <w:trHeight w:val="20"/>
        </w:trPr>
        <w:tc>
          <w:tcPr>
            <w:tcW w:w="1951" w:type="dxa"/>
            <w:tcBorders>
              <w:top w:val="single" w:sz="4" w:space="0" w:color="auto"/>
              <w:left w:val="single" w:sz="12" w:space="0" w:color="auto"/>
              <w:bottom w:val="single" w:sz="12" w:space="0" w:color="auto"/>
              <w:right w:val="single" w:sz="4" w:space="0" w:color="auto"/>
            </w:tcBorders>
            <w:vAlign w:val="center"/>
            <w:hideMark/>
          </w:tcPr>
          <w:p w14:paraId="289EF062" w14:textId="77777777" w:rsidR="004C4AE5" w:rsidRPr="007D0A6A" w:rsidRDefault="004C4AE5">
            <w:pPr>
              <w:jc w:val="center"/>
              <w:rPr>
                <w:rFonts w:ascii="微軟正黑體" w:eastAsia="微軟正黑體" w:hAnsi="微軟正黑體"/>
              </w:rPr>
            </w:pPr>
            <w:r w:rsidRPr="007D0A6A">
              <w:rPr>
                <w:rFonts w:ascii="微軟正黑體" w:eastAsia="微軟正黑體" w:hAnsi="微軟正黑體" w:hint="eastAsia"/>
              </w:rPr>
              <w:t>前述網址</w:t>
            </w:r>
          </w:p>
        </w:tc>
        <w:tc>
          <w:tcPr>
            <w:tcW w:w="6804" w:type="dxa"/>
            <w:gridSpan w:val="2"/>
            <w:tcBorders>
              <w:top w:val="single" w:sz="4" w:space="0" w:color="auto"/>
              <w:left w:val="single" w:sz="4" w:space="0" w:color="auto"/>
              <w:bottom w:val="single" w:sz="12" w:space="0" w:color="auto"/>
              <w:right w:val="single" w:sz="12" w:space="0" w:color="auto"/>
            </w:tcBorders>
            <w:vAlign w:val="center"/>
          </w:tcPr>
          <w:p w14:paraId="74789FE3" w14:textId="77777777" w:rsidR="004C4AE5" w:rsidRPr="007D0A6A" w:rsidRDefault="004C4AE5">
            <w:pPr>
              <w:rPr>
                <w:rFonts w:ascii="微軟正黑體" w:eastAsia="微軟正黑體" w:hAnsi="微軟正黑體"/>
              </w:rPr>
            </w:pPr>
          </w:p>
        </w:tc>
      </w:tr>
    </w:tbl>
    <w:p w14:paraId="6227B403" w14:textId="34C7E847" w:rsidR="004C4AE5" w:rsidRPr="007D0A6A" w:rsidRDefault="004C4AE5" w:rsidP="007E1DF2">
      <w:pPr>
        <w:spacing w:beforeLines="50" w:before="120"/>
        <w:rPr>
          <w:rFonts w:ascii="微軟正黑體" w:eastAsia="微軟正黑體" w:hAnsi="微軟正黑體"/>
          <w:b/>
          <w:sz w:val="28"/>
        </w:rPr>
      </w:pPr>
      <w:bookmarkStart w:id="4" w:name="_Hlk35124084"/>
      <w:r w:rsidRPr="007D0A6A">
        <w:rPr>
          <w:rFonts w:ascii="微軟正黑體" w:eastAsia="微軟正黑體" w:hAnsi="微軟正黑體" w:hint="eastAsia"/>
          <w:b/>
          <w:sz w:val="28"/>
        </w:rPr>
        <w:lastRenderedPageBreak/>
        <w:t>參、</w:t>
      </w:r>
      <w:r w:rsidR="00077C12" w:rsidRPr="007D0A6A">
        <w:rPr>
          <w:rFonts w:ascii="微軟正黑體" w:eastAsia="微軟正黑體" w:hAnsi="微軟正黑體" w:hint="eastAsia"/>
          <w:b/>
          <w:sz w:val="28"/>
        </w:rPr>
        <w:t>企業永續綜合績效</w:t>
      </w:r>
      <w:r w:rsidRPr="007D0A6A">
        <w:rPr>
          <w:rFonts w:ascii="微軟正黑體" w:eastAsia="微軟正黑體" w:hAnsi="微軟正黑體" w:hint="eastAsia"/>
          <w:b/>
          <w:sz w:val="28"/>
          <w:shd w:val="clear" w:color="auto" w:fill="4F81BD" w:themeFill="accent1"/>
        </w:rPr>
        <w:t>*如未</w:t>
      </w:r>
      <w:proofErr w:type="gramStart"/>
      <w:r w:rsidRPr="007D0A6A">
        <w:rPr>
          <w:rFonts w:ascii="微軟正黑體" w:eastAsia="微軟正黑體" w:hAnsi="微軟正黑體" w:hint="eastAsia"/>
          <w:b/>
          <w:sz w:val="28"/>
          <w:shd w:val="clear" w:color="auto" w:fill="4F81BD" w:themeFill="accent1"/>
        </w:rPr>
        <w:t>報名本獎</w:t>
      </w:r>
      <w:proofErr w:type="gramEnd"/>
      <w:r w:rsidRPr="007D0A6A">
        <w:rPr>
          <w:rFonts w:ascii="微軟正黑體" w:eastAsia="微軟正黑體" w:hAnsi="微軟正黑體" w:hint="eastAsia"/>
          <w:b/>
          <w:sz w:val="28"/>
          <w:shd w:val="clear" w:color="auto" w:fill="4F81BD" w:themeFill="accent1"/>
        </w:rPr>
        <w:t>，無須填寫</w:t>
      </w:r>
    </w:p>
    <w:p w14:paraId="2831CFBA" w14:textId="3BC874C5" w:rsidR="004C4AE5" w:rsidRPr="007D0A6A" w:rsidRDefault="00017BF4" w:rsidP="007E1DF2">
      <w:pPr>
        <w:spacing w:beforeLines="100" w:before="240"/>
        <w:rPr>
          <w:rFonts w:ascii="微軟正黑體" w:eastAsia="微軟正黑體" w:hAnsi="微軟正黑體"/>
          <w:b/>
          <w:sz w:val="28"/>
        </w:rPr>
      </w:pPr>
      <w:proofErr w:type="gramStart"/>
      <w:r w:rsidRPr="007D0A6A">
        <w:rPr>
          <w:rFonts w:ascii="微軟正黑體" w:eastAsia="微軟正黑體" w:hAnsi="微軟正黑體" w:hint="eastAsia"/>
          <w:b/>
          <w:szCs w:val="22"/>
        </w:rPr>
        <w:t>█</w:t>
      </w:r>
      <w:proofErr w:type="gramEnd"/>
      <w:r w:rsidR="00EF6E12" w:rsidRPr="007D0A6A">
        <w:rPr>
          <w:rFonts w:ascii="微軟正黑體" w:eastAsia="微軟正黑體" w:hAnsi="微軟正黑體" w:hint="eastAsia"/>
          <w:b/>
          <w:sz w:val="28"/>
        </w:rPr>
        <w:t>台灣企業</w:t>
      </w:r>
    </w:p>
    <w:tbl>
      <w:tblPr>
        <w:tblStyle w:val="af"/>
        <w:tblW w:w="8755" w:type="dxa"/>
        <w:tblLook w:val="04A0" w:firstRow="1" w:lastRow="0" w:firstColumn="1" w:lastColumn="0" w:noHBand="0" w:noVBand="1"/>
      </w:tblPr>
      <w:tblGrid>
        <w:gridCol w:w="1951"/>
        <w:gridCol w:w="4253"/>
        <w:gridCol w:w="1417"/>
        <w:gridCol w:w="1134"/>
      </w:tblGrid>
      <w:tr w:rsidR="007D0A6A" w:rsidRPr="007D0A6A" w14:paraId="7D3CF3E2" w14:textId="77777777" w:rsidTr="004C4AE5">
        <w:tc>
          <w:tcPr>
            <w:tcW w:w="1951"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14:paraId="19FAD6FC" w14:textId="77777777" w:rsidR="004C4AE5" w:rsidRPr="007D0A6A" w:rsidRDefault="004C4AE5">
            <w:pPr>
              <w:spacing w:line="380" w:lineRule="exact"/>
              <w:jc w:val="center"/>
              <w:rPr>
                <w:rFonts w:ascii="微軟正黑體" w:eastAsia="微軟正黑體" w:hAnsi="微軟正黑體"/>
                <w:b/>
              </w:rPr>
            </w:pPr>
            <w:r w:rsidRPr="007D0A6A">
              <w:rPr>
                <w:rFonts w:ascii="微軟正黑體" w:eastAsia="微軟正黑體" w:hAnsi="微軟正黑體" w:hint="eastAsia"/>
                <w:b/>
              </w:rPr>
              <w:t>主要評選構面</w:t>
            </w:r>
          </w:p>
        </w:tc>
        <w:tc>
          <w:tcPr>
            <w:tcW w:w="4253"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14:paraId="47162ECE" w14:textId="77777777" w:rsidR="004C4AE5" w:rsidRPr="007D0A6A" w:rsidRDefault="004C4AE5">
            <w:pPr>
              <w:spacing w:line="380" w:lineRule="exact"/>
              <w:jc w:val="center"/>
              <w:rPr>
                <w:rFonts w:ascii="微軟正黑體" w:eastAsia="微軟正黑體" w:hAnsi="微軟正黑體"/>
                <w:b/>
              </w:rPr>
            </w:pPr>
            <w:r w:rsidRPr="007D0A6A">
              <w:rPr>
                <w:rFonts w:ascii="微軟正黑體" w:eastAsia="微軟正黑體" w:hAnsi="微軟正黑體" w:hint="eastAsia"/>
                <w:b/>
              </w:rPr>
              <w:t>說明</w:t>
            </w:r>
          </w:p>
        </w:tc>
        <w:tc>
          <w:tcPr>
            <w:tcW w:w="1417"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14:paraId="390E6396" w14:textId="77777777" w:rsidR="004C4AE5" w:rsidRPr="007D0A6A" w:rsidRDefault="004C4AE5">
            <w:pPr>
              <w:spacing w:line="380" w:lineRule="exact"/>
              <w:jc w:val="center"/>
              <w:rPr>
                <w:rFonts w:ascii="微軟正黑體" w:eastAsia="微軟正黑體" w:hAnsi="微軟正黑體"/>
                <w:b/>
              </w:rPr>
            </w:pPr>
            <w:r w:rsidRPr="007D0A6A">
              <w:rPr>
                <w:rFonts w:ascii="微軟正黑體" w:eastAsia="微軟正黑體" w:hAnsi="微軟正黑體" w:hint="eastAsia"/>
                <w:b/>
              </w:rPr>
              <w:t>自評分數</w:t>
            </w:r>
          </w:p>
        </w:tc>
        <w:tc>
          <w:tcPr>
            <w:tcW w:w="113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14:paraId="780F47A8" w14:textId="77777777" w:rsidR="004C4AE5" w:rsidRPr="007D0A6A" w:rsidRDefault="004C4AE5">
            <w:pPr>
              <w:spacing w:line="380" w:lineRule="exact"/>
              <w:jc w:val="center"/>
              <w:rPr>
                <w:rFonts w:ascii="微軟正黑體" w:eastAsia="微軟正黑體" w:hAnsi="微軟正黑體"/>
                <w:b/>
              </w:rPr>
            </w:pPr>
            <w:r w:rsidRPr="007D0A6A">
              <w:rPr>
                <w:rFonts w:ascii="微軟正黑體" w:eastAsia="微軟正黑體" w:hAnsi="微軟正黑體" w:hint="eastAsia"/>
                <w:b/>
              </w:rPr>
              <w:t>頁碼</w:t>
            </w:r>
          </w:p>
        </w:tc>
      </w:tr>
      <w:tr w:rsidR="007D0A6A" w:rsidRPr="007D0A6A" w14:paraId="333ADB66" w14:textId="77777777" w:rsidTr="004C4AE5">
        <w:trPr>
          <w:trHeight w:val="919"/>
        </w:trPr>
        <w:tc>
          <w:tcPr>
            <w:tcW w:w="1951" w:type="dxa"/>
            <w:tcBorders>
              <w:top w:val="single" w:sz="4" w:space="0" w:color="auto"/>
              <w:left w:val="single" w:sz="4" w:space="0" w:color="auto"/>
              <w:bottom w:val="single" w:sz="4" w:space="0" w:color="auto"/>
              <w:right w:val="single" w:sz="4" w:space="0" w:color="auto"/>
            </w:tcBorders>
            <w:vAlign w:val="center"/>
            <w:hideMark/>
          </w:tcPr>
          <w:p w14:paraId="26652F0C" w14:textId="77777777" w:rsidR="004C4AE5" w:rsidRPr="007D0A6A" w:rsidRDefault="004C4AE5">
            <w:pPr>
              <w:spacing w:line="380" w:lineRule="exact"/>
              <w:jc w:val="center"/>
              <w:rPr>
                <w:rFonts w:ascii="微軟正黑體" w:eastAsia="微軟正黑體" w:hAnsi="微軟正黑體"/>
              </w:rPr>
            </w:pPr>
            <w:r w:rsidRPr="007D0A6A">
              <w:rPr>
                <w:rFonts w:ascii="微軟正黑體" w:eastAsia="微軟正黑體" w:hAnsi="微軟正黑體" w:hint="eastAsia"/>
              </w:rPr>
              <w:t>企業永續</w:t>
            </w:r>
          </w:p>
          <w:p w14:paraId="12CAA246" w14:textId="77777777" w:rsidR="004C4AE5" w:rsidRPr="007D0A6A" w:rsidRDefault="004C4AE5">
            <w:pPr>
              <w:spacing w:line="380" w:lineRule="exact"/>
              <w:jc w:val="center"/>
              <w:rPr>
                <w:rFonts w:ascii="微軟正黑體" w:eastAsia="微軟正黑體" w:hAnsi="微軟正黑體"/>
              </w:rPr>
            </w:pPr>
            <w:r w:rsidRPr="007D0A6A">
              <w:rPr>
                <w:rFonts w:ascii="微軟正黑體" w:eastAsia="微軟正黑體" w:hAnsi="微軟正黑體" w:hint="eastAsia"/>
              </w:rPr>
              <w:t>願景與策略15%</w:t>
            </w:r>
          </w:p>
        </w:tc>
        <w:tc>
          <w:tcPr>
            <w:tcW w:w="4253" w:type="dxa"/>
            <w:tcBorders>
              <w:top w:val="single" w:sz="4" w:space="0" w:color="auto"/>
              <w:left w:val="single" w:sz="4" w:space="0" w:color="auto"/>
              <w:bottom w:val="single" w:sz="4" w:space="0" w:color="auto"/>
              <w:right w:val="single" w:sz="4" w:space="0" w:color="auto"/>
            </w:tcBorders>
            <w:vAlign w:val="center"/>
            <w:hideMark/>
          </w:tcPr>
          <w:p w14:paraId="3E323AC2" w14:textId="2FD49E0C" w:rsidR="003D30A1" w:rsidRPr="007D0A6A" w:rsidRDefault="003D30A1" w:rsidP="00A32772">
            <w:pPr>
              <w:pStyle w:val="af0"/>
              <w:numPr>
                <w:ilvl w:val="0"/>
                <w:numId w:val="54"/>
              </w:numPr>
              <w:spacing w:line="380" w:lineRule="exact"/>
              <w:ind w:leftChars="0" w:left="176" w:hanging="176"/>
              <w:rPr>
                <w:rFonts w:ascii="微軟正黑體" w:eastAsia="微軟正黑體" w:hAnsi="微軟正黑體"/>
              </w:rPr>
            </w:pPr>
            <w:r w:rsidRPr="007D0A6A">
              <w:rPr>
                <w:rFonts w:ascii="微軟正黑體" w:eastAsia="微軟正黑體" w:hAnsi="微軟正黑體" w:hint="eastAsia"/>
              </w:rPr>
              <w:t>企業</w:t>
            </w:r>
            <w:proofErr w:type="gramStart"/>
            <w:r w:rsidRPr="007D0A6A">
              <w:rPr>
                <w:rFonts w:ascii="微軟正黑體" w:eastAsia="微軟正黑體" w:hAnsi="微軟正黑體" w:hint="eastAsia"/>
              </w:rPr>
              <w:t>永續願景</w:t>
            </w:r>
            <w:proofErr w:type="gramEnd"/>
            <w:r w:rsidRPr="007D0A6A">
              <w:rPr>
                <w:rFonts w:ascii="微軟正黑體" w:eastAsia="微軟正黑體" w:hAnsi="微軟正黑體" w:hint="eastAsia"/>
              </w:rPr>
              <w:t>與核心理念之宏觀性及產業領導性</w:t>
            </w:r>
            <w:r w:rsidRPr="007D0A6A">
              <w:rPr>
                <w:rFonts w:ascii="微軟正黑體" w:eastAsia="微軟正黑體" w:hAnsi="微軟正黑體"/>
              </w:rPr>
              <w:t>(6%</w:t>
            </w:r>
          </w:p>
          <w:p w14:paraId="280508BB" w14:textId="77777777" w:rsidR="003D30A1" w:rsidRPr="007D0A6A" w:rsidRDefault="003D30A1" w:rsidP="00A32772">
            <w:pPr>
              <w:pStyle w:val="af0"/>
              <w:numPr>
                <w:ilvl w:val="0"/>
                <w:numId w:val="54"/>
              </w:numPr>
              <w:spacing w:line="380" w:lineRule="exact"/>
              <w:ind w:leftChars="0" w:left="176" w:hanging="176"/>
              <w:rPr>
                <w:rFonts w:ascii="微軟正黑體" w:eastAsia="微軟正黑體" w:hAnsi="微軟正黑體"/>
              </w:rPr>
            </w:pPr>
            <w:r w:rsidRPr="007D0A6A">
              <w:rPr>
                <w:rFonts w:ascii="微軟正黑體" w:eastAsia="微軟正黑體" w:hAnsi="微軟正黑體" w:hint="eastAsia"/>
              </w:rPr>
              <w:t>企業</w:t>
            </w:r>
            <w:proofErr w:type="gramStart"/>
            <w:r w:rsidRPr="007D0A6A">
              <w:rPr>
                <w:rFonts w:ascii="微軟正黑體" w:eastAsia="微軟正黑體" w:hAnsi="微軟正黑體" w:hint="eastAsia"/>
              </w:rPr>
              <w:t>永續願景</w:t>
            </w:r>
            <w:proofErr w:type="gramEnd"/>
            <w:r w:rsidRPr="007D0A6A">
              <w:rPr>
                <w:rFonts w:ascii="微軟正黑體" w:eastAsia="微軟正黑體" w:hAnsi="微軟正黑體" w:hint="eastAsia"/>
              </w:rPr>
              <w:t>與全球永續發展之關聯性</w:t>
            </w:r>
            <w:r w:rsidRPr="007D0A6A">
              <w:rPr>
                <w:rFonts w:ascii="微軟正黑體" w:eastAsia="微軟正黑體" w:hAnsi="微軟正黑體"/>
              </w:rPr>
              <w:t>(6%)</w:t>
            </w:r>
          </w:p>
          <w:p w14:paraId="2CA3D38E" w14:textId="07489B75" w:rsidR="004C4AE5" w:rsidRPr="007D0A6A" w:rsidRDefault="003D30A1" w:rsidP="00A32772">
            <w:pPr>
              <w:pStyle w:val="af0"/>
              <w:numPr>
                <w:ilvl w:val="0"/>
                <w:numId w:val="53"/>
              </w:numPr>
              <w:spacing w:line="380" w:lineRule="exact"/>
              <w:ind w:leftChars="0" w:left="176" w:hanging="176"/>
              <w:rPr>
                <w:rFonts w:ascii="微軟正黑體" w:eastAsia="微軟正黑體" w:hAnsi="微軟正黑體"/>
              </w:rPr>
            </w:pPr>
            <w:r w:rsidRPr="007D0A6A">
              <w:rPr>
                <w:rFonts w:ascii="微軟正黑體" w:eastAsia="微軟正黑體" w:hAnsi="微軟正黑體" w:hint="eastAsia"/>
              </w:rPr>
              <w:t>企業永續經營方針之合宜性</w:t>
            </w:r>
            <w:r w:rsidRPr="007D0A6A">
              <w:rPr>
                <w:rFonts w:ascii="微軟正黑體" w:eastAsia="微軟正黑體" w:hAnsi="微軟正黑體"/>
              </w:rPr>
              <w:t>(3%)</w:t>
            </w:r>
          </w:p>
        </w:tc>
        <w:tc>
          <w:tcPr>
            <w:tcW w:w="1417" w:type="dxa"/>
            <w:tcBorders>
              <w:top w:val="single" w:sz="4" w:space="0" w:color="auto"/>
              <w:left w:val="single" w:sz="4" w:space="0" w:color="auto"/>
              <w:bottom w:val="single" w:sz="4" w:space="0" w:color="auto"/>
              <w:right w:val="single" w:sz="4" w:space="0" w:color="auto"/>
            </w:tcBorders>
            <w:vAlign w:val="center"/>
          </w:tcPr>
          <w:p w14:paraId="23F7AE6D" w14:textId="77777777" w:rsidR="004C4AE5" w:rsidRPr="007D0A6A" w:rsidRDefault="004C4AE5">
            <w:pPr>
              <w:suppressAutoHyphens w:val="0"/>
              <w:spacing w:line="380" w:lineRule="exact"/>
              <w:jc w:val="both"/>
              <w:rPr>
                <w:rFonts w:ascii="微軟正黑體" w:eastAsia="微軟正黑體" w:hAnsi="微軟正黑體"/>
              </w:rPr>
            </w:pPr>
          </w:p>
        </w:tc>
        <w:tc>
          <w:tcPr>
            <w:tcW w:w="1134" w:type="dxa"/>
            <w:tcBorders>
              <w:top w:val="single" w:sz="4" w:space="0" w:color="auto"/>
              <w:left w:val="single" w:sz="4" w:space="0" w:color="auto"/>
              <w:bottom w:val="single" w:sz="4" w:space="0" w:color="auto"/>
              <w:right w:val="single" w:sz="4" w:space="0" w:color="auto"/>
            </w:tcBorders>
          </w:tcPr>
          <w:p w14:paraId="6FEB5C25" w14:textId="77777777" w:rsidR="004C4AE5" w:rsidRPr="007D0A6A" w:rsidRDefault="004C4AE5">
            <w:pPr>
              <w:spacing w:line="380" w:lineRule="exact"/>
              <w:rPr>
                <w:rFonts w:ascii="微軟正黑體" w:eastAsia="微軟正黑體" w:hAnsi="微軟正黑體"/>
              </w:rPr>
            </w:pPr>
          </w:p>
        </w:tc>
      </w:tr>
      <w:tr w:rsidR="007D0A6A" w:rsidRPr="007D0A6A" w14:paraId="408E3112" w14:textId="77777777" w:rsidTr="004C4AE5">
        <w:trPr>
          <w:trHeight w:val="1090"/>
        </w:trPr>
        <w:tc>
          <w:tcPr>
            <w:tcW w:w="1951" w:type="dxa"/>
            <w:tcBorders>
              <w:top w:val="single" w:sz="4" w:space="0" w:color="auto"/>
              <w:left w:val="single" w:sz="4" w:space="0" w:color="auto"/>
              <w:bottom w:val="single" w:sz="4" w:space="0" w:color="auto"/>
              <w:right w:val="single" w:sz="4" w:space="0" w:color="auto"/>
            </w:tcBorders>
            <w:vAlign w:val="center"/>
            <w:hideMark/>
          </w:tcPr>
          <w:p w14:paraId="73FF9784" w14:textId="07809B65" w:rsidR="004C4AE5" w:rsidRPr="007D0A6A" w:rsidRDefault="004C4AE5">
            <w:pPr>
              <w:spacing w:line="380" w:lineRule="exact"/>
              <w:jc w:val="center"/>
              <w:rPr>
                <w:rFonts w:ascii="微軟正黑體" w:eastAsia="微軟正黑體" w:hAnsi="微軟正黑體"/>
              </w:rPr>
            </w:pPr>
            <w:r w:rsidRPr="007D0A6A">
              <w:rPr>
                <w:rFonts w:ascii="微軟正黑體" w:eastAsia="微軟正黑體" w:hAnsi="微軟正黑體" w:hint="eastAsia"/>
              </w:rPr>
              <w:t>企業治理績效1</w:t>
            </w:r>
            <w:r w:rsidR="00233FD9" w:rsidRPr="007D0A6A">
              <w:rPr>
                <w:rFonts w:ascii="微軟正黑體" w:eastAsia="微軟正黑體" w:hAnsi="微軟正黑體"/>
              </w:rPr>
              <w:t>5</w:t>
            </w:r>
            <w:r w:rsidRPr="007D0A6A">
              <w:rPr>
                <w:rFonts w:ascii="微軟正黑體" w:eastAsia="微軟正黑體" w:hAnsi="微軟正黑體" w:hint="eastAsia"/>
              </w:rPr>
              <w:t>%</w:t>
            </w:r>
          </w:p>
        </w:tc>
        <w:tc>
          <w:tcPr>
            <w:tcW w:w="4253" w:type="dxa"/>
            <w:tcBorders>
              <w:top w:val="single" w:sz="4" w:space="0" w:color="auto"/>
              <w:left w:val="single" w:sz="4" w:space="0" w:color="auto"/>
              <w:bottom w:val="single" w:sz="4" w:space="0" w:color="auto"/>
              <w:right w:val="single" w:sz="4" w:space="0" w:color="auto"/>
            </w:tcBorders>
            <w:vAlign w:val="center"/>
            <w:hideMark/>
          </w:tcPr>
          <w:p w14:paraId="52D35D6B" w14:textId="77777777" w:rsidR="00A22858" w:rsidRPr="007D0A6A" w:rsidRDefault="00A22858" w:rsidP="00A32772">
            <w:pPr>
              <w:pStyle w:val="af0"/>
              <w:numPr>
                <w:ilvl w:val="0"/>
                <w:numId w:val="54"/>
              </w:numPr>
              <w:spacing w:line="380" w:lineRule="exact"/>
              <w:ind w:leftChars="0" w:left="176" w:hanging="176"/>
              <w:rPr>
                <w:rFonts w:ascii="微軟正黑體" w:eastAsia="微軟正黑體" w:hAnsi="微軟正黑體"/>
              </w:rPr>
            </w:pPr>
            <w:r w:rsidRPr="007D0A6A">
              <w:rPr>
                <w:rFonts w:ascii="微軟正黑體" w:eastAsia="微軟正黑體" w:hAnsi="微軟正黑體" w:hint="eastAsia"/>
              </w:rPr>
              <w:t>公司治理程序</w:t>
            </w:r>
            <w:r w:rsidRPr="007D0A6A">
              <w:rPr>
                <w:rFonts w:ascii="微軟正黑體" w:eastAsia="微軟正黑體" w:hAnsi="微軟正黑體"/>
              </w:rPr>
              <w:t>(3%)</w:t>
            </w:r>
          </w:p>
          <w:p w14:paraId="11B3A173" w14:textId="77777777" w:rsidR="00A22858" w:rsidRPr="007D0A6A" w:rsidRDefault="00A22858" w:rsidP="00A32772">
            <w:pPr>
              <w:pStyle w:val="af0"/>
              <w:numPr>
                <w:ilvl w:val="0"/>
                <w:numId w:val="54"/>
              </w:numPr>
              <w:spacing w:line="380" w:lineRule="exact"/>
              <w:ind w:leftChars="0" w:left="176" w:hanging="176"/>
              <w:rPr>
                <w:rFonts w:ascii="微軟正黑體" w:eastAsia="微軟正黑體" w:hAnsi="微軟正黑體"/>
              </w:rPr>
            </w:pPr>
            <w:r w:rsidRPr="007D0A6A">
              <w:rPr>
                <w:rFonts w:ascii="微軟正黑體" w:eastAsia="微軟正黑體" w:hAnsi="微軟正黑體" w:hint="eastAsia"/>
              </w:rPr>
              <w:t>股東權益及董事會運作</w:t>
            </w:r>
            <w:r w:rsidRPr="007D0A6A">
              <w:rPr>
                <w:rFonts w:ascii="微軟正黑體" w:eastAsia="微軟正黑體" w:hAnsi="微軟正黑體"/>
              </w:rPr>
              <w:t xml:space="preserve">(2%) </w:t>
            </w:r>
          </w:p>
          <w:p w14:paraId="33456882" w14:textId="77777777" w:rsidR="00A22858" w:rsidRPr="007D0A6A" w:rsidRDefault="00A22858" w:rsidP="00A32772">
            <w:pPr>
              <w:pStyle w:val="af0"/>
              <w:numPr>
                <w:ilvl w:val="0"/>
                <w:numId w:val="54"/>
              </w:numPr>
              <w:spacing w:line="380" w:lineRule="exact"/>
              <w:ind w:leftChars="0" w:left="176" w:hanging="176"/>
              <w:rPr>
                <w:rFonts w:ascii="微軟正黑體" w:eastAsia="微軟正黑體" w:hAnsi="微軟正黑體"/>
              </w:rPr>
            </w:pPr>
            <w:r w:rsidRPr="007D0A6A">
              <w:rPr>
                <w:rFonts w:ascii="微軟正黑體" w:eastAsia="微軟正黑體" w:hAnsi="微軟正黑體" w:hint="eastAsia"/>
              </w:rPr>
              <w:t>公司治理評鑑表現</w:t>
            </w:r>
            <w:r w:rsidRPr="007D0A6A">
              <w:rPr>
                <w:rFonts w:ascii="微軟正黑體" w:eastAsia="微軟正黑體" w:hAnsi="微軟正黑體"/>
              </w:rPr>
              <w:t>(4%)</w:t>
            </w:r>
          </w:p>
          <w:p w14:paraId="08C711C1" w14:textId="77777777" w:rsidR="00A22858" w:rsidRPr="007D0A6A" w:rsidRDefault="00A22858" w:rsidP="00A32772">
            <w:pPr>
              <w:pStyle w:val="af0"/>
              <w:numPr>
                <w:ilvl w:val="0"/>
                <w:numId w:val="54"/>
              </w:numPr>
              <w:spacing w:line="380" w:lineRule="exact"/>
              <w:ind w:leftChars="0" w:left="176" w:hanging="176"/>
              <w:rPr>
                <w:rFonts w:ascii="微軟正黑體" w:eastAsia="微軟正黑體" w:hAnsi="微軟正黑體"/>
              </w:rPr>
            </w:pPr>
            <w:r w:rsidRPr="007D0A6A">
              <w:rPr>
                <w:rFonts w:ascii="微軟正黑體" w:eastAsia="微軟正黑體" w:hAnsi="微軟正黑體" w:hint="eastAsia"/>
              </w:rPr>
              <w:t>人才發展與留任</w:t>
            </w:r>
            <w:r w:rsidRPr="007D0A6A">
              <w:rPr>
                <w:rFonts w:ascii="微軟正黑體" w:eastAsia="微軟正黑體" w:hAnsi="微軟正黑體"/>
              </w:rPr>
              <w:t>(2%)</w:t>
            </w:r>
          </w:p>
          <w:p w14:paraId="5800DA60" w14:textId="77777777" w:rsidR="00A22858" w:rsidRPr="007D0A6A" w:rsidRDefault="00A22858" w:rsidP="00A32772">
            <w:pPr>
              <w:pStyle w:val="af0"/>
              <w:numPr>
                <w:ilvl w:val="0"/>
                <w:numId w:val="54"/>
              </w:numPr>
              <w:spacing w:line="380" w:lineRule="exact"/>
              <w:ind w:leftChars="0" w:left="176" w:hanging="176"/>
              <w:rPr>
                <w:rFonts w:ascii="微軟正黑體" w:eastAsia="微軟正黑體" w:hAnsi="微軟正黑體"/>
              </w:rPr>
            </w:pPr>
            <w:r w:rsidRPr="007D0A6A">
              <w:rPr>
                <w:rFonts w:ascii="微軟正黑體" w:eastAsia="微軟正黑體" w:hAnsi="微軟正黑體" w:hint="eastAsia"/>
              </w:rPr>
              <w:t>公司善盡納稅義務</w:t>
            </w:r>
            <w:r w:rsidRPr="007D0A6A">
              <w:rPr>
                <w:rFonts w:ascii="微軟正黑體" w:eastAsia="微軟正黑體" w:hAnsi="微軟正黑體"/>
              </w:rPr>
              <w:t>(2%)</w:t>
            </w:r>
          </w:p>
          <w:p w14:paraId="1B2C5F8D" w14:textId="4E115C85" w:rsidR="004C4AE5" w:rsidRPr="007D0A6A" w:rsidRDefault="00233FD9" w:rsidP="00740694">
            <w:r w:rsidRPr="007D0A6A">
              <w:rPr>
                <w:rFonts w:ascii="微軟正黑體" w:eastAsia="微軟正黑體" w:hAnsi="微軟正黑體" w:hint="eastAsia"/>
              </w:rPr>
              <w:t>-</w:t>
            </w:r>
            <w:r w:rsidR="00A22858" w:rsidRPr="007D0A6A">
              <w:rPr>
                <w:rFonts w:ascii="微軟正黑體" w:eastAsia="微軟正黑體" w:hAnsi="微軟正黑體" w:hint="eastAsia"/>
              </w:rPr>
              <w:t>企業永續</w:t>
            </w:r>
            <w:r w:rsidR="00A22858" w:rsidRPr="007D0A6A">
              <w:rPr>
                <w:rFonts w:ascii="微軟正黑體" w:eastAsia="微軟正黑體" w:hAnsi="微軟正黑體"/>
              </w:rPr>
              <w:t>/</w:t>
            </w:r>
            <w:r w:rsidR="00A22858" w:rsidRPr="007D0A6A">
              <w:rPr>
                <w:rFonts w:ascii="微軟正黑體" w:eastAsia="微軟正黑體" w:hAnsi="微軟正黑體" w:hint="eastAsia"/>
              </w:rPr>
              <w:t>企業社會責任等相關委員會運作</w:t>
            </w:r>
            <w:r w:rsidR="00A22858" w:rsidRPr="007D0A6A">
              <w:rPr>
                <w:rFonts w:ascii="微軟正黑體" w:eastAsia="微軟正黑體" w:hAnsi="微軟正黑體"/>
              </w:rPr>
              <w:t>(2%)</w:t>
            </w:r>
          </w:p>
        </w:tc>
        <w:tc>
          <w:tcPr>
            <w:tcW w:w="1417" w:type="dxa"/>
            <w:tcBorders>
              <w:top w:val="single" w:sz="4" w:space="0" w:color="auto"/>
              <w:left w:val="single" w:sz="4" w:space="0" w:color="auto"/>
              <w:bottom w:val="single" w:sz="4" w:space="0" w:color="auto"/>
              <w:right w:val="single" w:sz="4" w:space="0" w:color="auto"/>
            </w:tcBorders>
            <w:vAlign w:val="center"/>
          </w:tcPr>
          <w:p w14:paraId="105A735A" w14:textId="77777777" w:rsidR="004C4AE5" w:rsidRPr="007D0A6A" w:rsidRDefault="004C4AE5">
            <w:pPr>
              <w:suppressAutoHyphens w:val="0"/>
              <w:spacing w:line="380" w:lineRule="exact"/>
              <w:jc w:val="both"/>
              <w:rPr>
                <w:rFonts w:ascii="微軟正黑體" w:eastAsia="微軟正黑體" w:hAnsi="微軟正黑體"/>
              </w:rPr>
            </w:pPr>
          </w:p>
        </w:tc>
        <w:tc>
          <w:tcPr>
            <w:tcW w:w="1134" w:type="dxa"/>
            <w:tcBorders>
              <w:top w:val="single" w:sz="4" w:space="0" w:color="auto"/>
              <w:left w:val="single" w:sz="4" w:space="0" w:color="auto"/>
              <w:bottom w:val="single" w:sz="4" w:space="0" w:color="auto"/>
              <w:right w:val="single" w:sz="4" w:space="0" w:color="auto"/>
            </w:tcBorders>
          </w:tcPr>
          <w:p w14:paraId="7907EFFA" w14:textId="77777777" w:rsidR="004C4AE5" w:rsidRPr="007D0A6A" w:rsidRDefault="004C4AE5">
            <w:pPr>
              <w:spacing w:line="380" w:lineRule="exact"/>
              <w:rPr>
                <w:rFonts w:ascii="微軟正黑體" w:eastAsia="微軟正黑體" w:hAnsi="微軟正黑體"/>
              </w:rPr>
            </w:pPr>
          </w:p>
        </w:tc>
      </w:tr>
      <w:tr w:rsidR="007D0A6A" w:rsidRPr="007D0A6A" w14:paraId="38101F1A" w14:textId="77777777" w:rsidTr="004C4AE5">
        <w:trPr>
          <w:trHeight w:val="170"/>
        </w:trPr>
        <w:tc>
          <w:tcPr>
            <w:tcW w:w="1951" w:type="dxa"/>
            <w:tcBorders>
              <w:top w:val="single" w:sz="4" w:space="0" w:color="auto"/>
              <w:left w:val="single" w:sz="4" w:space="0" w:color="auto"/>
              <w:bottom w:val="single" w:sz="4" w:space="0" w:color="auto"/>
              <w:right w:val="single" w:sz="4" w:space="0" w:color="auto"/>
            </w:tcBorders>
            <w:vAlign w:val="center"/>
            <w:hideMark/>
          </w:tcPr>
          <w:p w14:paraId="29FD6512" w14:textId="77777777" w:rsidR="004C4AE5" w:rsidRPr="007D0A6A" w:rsidRDefault="004C4AE5">
            <w:pPr>
              <w:spacing w:line="380" w:lineRule="exact"/>
              <w:jc w:val="center"/>
              <w:rPr>
                <w:rFonts w:ascii="微軟正黑體" w:eastAsia="微軟正黑體" w:hAnsi="微軟正黑體"/>
              </w:rPr>
            </w:pPr>
            <w:r w:rsidRPr="007D0A6A">
              <w:rPr>
                <w:rFonts w:ascii="微軟正黑體" w:eastAsia="微軟正黑體" w:hAnsi="微軟正黑體" w:hint="eastAsia"/>
              </w:rPr>
              <w:t>財務經營績效15%</w:t>
            </w:r>
          </w:p>
        </w:tc>
        <w:tc>
          <w:tcPr>
            <w:tcW w:w="4253" w:type="dxa"/>
            <w:tcBorders>
              <w:top w:val="single" w:sz="4" w:space="0" w:color="auto"/>
              <w:left w:val="single" w:sz="4" w:space="0" w:color="auto"/>
              <w:bottom w:val="single" w:sz="4" w:space="0" w:color="auto"/>
              <w:right w:val="single" w:sz="4" w:space="0" w:color="auto"/>
            </w:tcBorders>
            <w:vAlign w:val="center"/>
            <w:hideMark/>
          </w:tcPr>
          <w:p w14:paraId="791B1BBB" w14:textId="4AFF9E3F" w:rsidR="004C4AE5" w:rsidRPr="007D0A6A" w:rsidRDefault="004C4AE5" w:rsidP="00A32772">
            <w:pPr>
              <w:pStyle w:val="af0"/>
              <w:numPr>
                <w:ilvl w:val="0"/>
                <w:numId w:val="55"/>
              </w:numPr>
              <w:spacing w:line="380" w:lineRule="exact"/>
              <w:ind w:leftChars="0" w:left="176" w:hanging="176"/>
              <w:rPr>
                <w:rFonts w:ascii="微軟正黑體" w:eastAsia="微軟正黑體" w:hAnsi="微軟正黑體"/>
              </w:rPr>
            </w:pPr>
            <w:r w:rsidRPr="007D0A6A">
              <w:rPr>
                <w:rFonts w:ascii="微軟正黑體" w:eastAsia="微軟正黑體" w:hAnsi="微軟正黑體" w:hint="eastAsia"/>
                <w:bCs/>
              </w:rPr>
              <w:t>財務績效獲利表現</w:t>
            </w:r>
            <w:r w:rsidR="00233FD9" w:rsidRPr="007D0A6A">
              <w:rPr>
                <w:rFonts w:ascii="微軟正黑體" w:eastAsia="微軟正黑體" w:hAnsi="微軟正黑體"/>
              </w:rPr>
              <w:t>(10%)</w:t>
            </w:r>
          </w:p>
          <w:p w14:paraId="2003DDFB" w14:textId="3DEFBD3C" w:rsidR="004C4AE5" w:rsidRPr="007D0A6A" w:rsidRDefault="004C4AE5" w:rsidP="00A32772">
            <w:pPr>
              <w:pStyle w:val="af0"/>
              <w:numPr>
                <w:ilvl w:val="0"/>
                <w:numId w:val="55"/>
              </w:numPr>
              <w:spacing w:line="380" w:lineRule="exact"/>
              <w:ind w:leftChars="0" w:left="176" w:hanging="176"/>
              <w:rPr>
                <w:rFonts w:ascii="微軟正黑體" w:eastAsia="微軟正黑體" w:hAnsi="微軟正黑體"/>
              </w:rPr>
            </w:pPr>
            <w:r w:rsidRPr="007D0A6A">
              <w:rPr>
                <w:rFonts w:ascii="微軟正黑體" w:eastAsia="微軟正黑體" w:hAnsi="微軟正黑體" w:hint="eastAsia"/>
              </w:rPr>
              <w:t>財務績效與創新產品或商業模式間之關聯性</w:t>
            </w:r>
            <w:r w:rsidR="00233FD9" w:rsidRPr="007D0A6A">
              <w:rPr>
                <w:rFonts w:ascii="微軟正黑體" w:eastAsia="微軟正黑體" w:hAnsi="微軟正黑體"/>
              </w:rPr>
              <w:t>(5%)</w:t>
            </w:r>
          </w:p>
        </w:tc>
        <w:tc>
          <w:tcPr>
            <w:tcW w:w="1417" w:type="dxa"/>
            <w:tcBorders>
              <w:top w:val="single" w:sz="4" w:space="0" w:color="auto"/>
              <w:left w:val="single" w:sz="4" w:space="0" w:color="auto"/>
              <w:bottom w:val="single" w:sz="4" w:space="0" w:color="auto"/>
              <w:right w:val="single" w:sz="4" w:space="0" w:color="auto"/>
            </w:tcBorders>
            <w:vAlign w:val="center"/>
          </w:tcPr>
          <w:p w14:paraId="4F67A233" w14:textId="77777777" w:rsidR="004C4AE5" w:rsidRPr="007D0A6A" w:rsidRDefault="004C4AE5">
            <w:pPr>
              <w:suppressAutoHyphens w:val="0"/>
              <w:spacing w:line="380" w:lineRule="exact"/>
              <w:jc w:val="both"/>
              <w:rPr>
                <w:rFonts w:ascii="微軟正黑體" w:eastAsia="微軟正黑體" w:hAnsi="微軟正黑體"/>
              </w:rPr>
            </w:pPr>
          </w:p>
        </w:tc>
        <w:tc>
          <w:tcPr>
            <w:tcW w:w="1134" w:type="dxa"/>
            <w:tcBorders>
              <w:top w:val="single" w:sz="4" w:space="0" w:color="auto"/>
              <w:left w:val="single" w:sz="4" w:space="0" w:color="auto"/>
              <w:bottom w:val="single" w:sz="4" w:space="0" w:color="auto"/>
              <w:right w:val="single" w:sz="4" w:space="0" w:color="auto"/>
            </w:tcBorders>
          </w:tcPr>
          <w:p w14:paraId="55C66B52" w14:textId="77777777" w:rsidR="004C4AE5" w:rsidRPr="007D0A6A" w:rsidRDefault="004C4AE5">
            <w:pPr>
              <w:spacing w:line="380" w:lineRule="exact"/>
              <w:rPr>
                <w:rFonts w:ascii="微軟正黑體" w:eastAsia="微軟正黑體" w:hAnsi="微軟正黑體"/>
              </w:rPr>
            </w:pPr>
          </w:p>
        </w:tc>
      </w:tr>
      <w:tr w:rsidR="007D0A6A" w:rsidRPr="007D0A6A" w14:paraId="68D4C264" w14:textId="77777777" w:rsidTr="004C4AE5">
        <w:trPr>
          <w:trHeight w:val="1321"/>
        </w:trPr>
        <w:tc>
          <w:tcPr>
            <w:tcW w:w="1951" w:type="dxa"/>
            <w:tcBorders>
              <w:top w:val="single" w:sz="4" w:space="0" w:color="auto"/>
              <w:left w:val="single" w:sz="4" w:space="0" w:color="auto"/>
              <w:bottom w:val="single" w:sz="4" w:space="0" w:color="auto"/>
              <w:right w:val="single" w:sz="4" w:space="0" w:color="auto"/>
            </w:tcBorders>
            <w:vAlign w:val="center"/>
            <w:hideMark/>
          </w:tcPr>
          <w:p w14:paraId="5D85FB04" w14:textId="0B17331C" w:rsidR="004C4AE5" w:rsidRPr="007D0A6A" w:rsidRDefault="004C4AE5">
            <w:pPr>
              <w:spacing w:line="380" w:lineRule="exact"/>
              <w:jc w:val="center"/>
              <w:rPr>
                <w:rFonts w:ascii="微軟正黑體" w:eastAsia="微軟正黑體" w:hAnsi="微軟正黑體"/>
              </w:rPr>
            </w:pPr>
            <w:r w:rsidRPr="007D0A6A">
              <w:rPr>
                <w:rFonts w:ascii="微軟正黑體" w:eastAsia="微軟正黑體" w:hAnsi="微軟正黑體" w:hint="eastAsia"/>
              </w:rPr>
              <w:t>環境</w:t>
            </w:r>
            <w:r w:rsidR="00233FD9" w:rsidRPr="007D0A6A">
              <w:rPr>
                <w:rFonts w:ascii="微軟正黑體" w:eastAsia="微軟正黑體" w:hAnsi="微軟正黑體" w:hint="eastAsia"/>
              </w:rPr>
              <w:t>永續</w:t>
            </w:r>
            <w:r w:rsidRPr="007D0A6A">
              <w:rPr>
                <w:rFonts w:ascii="微軟正黑體" w:eastAsia="微軟正黑體" w:hAnsi="微軟正黑體" w:hint="eastAsia"/>
              </w:rPr>
              <w:t>績效15%</w:t>
            </w:r>
          </w:p>
        </w:tc>
        <w:tc>
          <w:tcPr>
            <w:tcW w:w="4253" w:type="dxa"/>
            <w:tcBorders>
              <w:top w:val="single" w:sz="4" w:space="0" w:color="auto"/>
              <w:left w:val="single" w:sz="4" w:space="0" w:color="auto"/>
              <w:bottom w:val="single" w:sz="4" w:space="0" w:color="auto"/>
              <w:right w:val="single" w:sz="4" w:space="0" w:color="auto"/>
            </w:tcBorders>
            <w:vAlign w:val="center"/>
            <w:hideMark/>
          </w:tcPr>
          <w:p w14:paraId="77FBA8BC" w14:textId="14107604" w:rsidR="004C4AE5" w:rsidRPr="007D0A6A" w:rsidRDefault="00233FD9" w:rsidP="00A32772">
            <w:pPr>
              <w:pStyle w:val="af0"/>
              <w:numPr>
                <w:ilvl w:val="0"/>
                <w:numId w:val="56"/>
              </w:numPr>
              <w:spacing w:line="380" w:lineRule="exact"/>
              <w:ind w:leftChars="0" w:left="176" w:hanging="176"/>
              <w:rPr>
                <w:rFonts w:ascii="微軟正黑體" w:eastAsia="微軟正黑體" w:hAnsi="微軟正黑體"/>
              </w:rPr>
            </w:pPr>
            <w:r w:rsidRPr="007D0A6A">
              <w:rPr>
                <w:rFonts w:ascii="微軟正黑體" w:eastAsia="微軟正黑體" w:hAnsi="微軟正黑體" w:hint="eastAsia"/>
              </w:rPr>
              <w:t>氣候治理與行動</w:t>
            </w:r>
            <w:r w:rsidR="009E4F7F" w:rsidRPr="007D0A6A">
              <w:rPr>
                <w:rFonts w:ascii="微軟正黑體" w:eastAsia="微軟正黑體" w:hAnsi="微軟正黑體"/>
              </w:rPr>
              <w:t>(6%)</w:t>
            </w:r>
          </w:p>
          <w:p w14:paraId="0C851DCD" w14:textId="7D3FEA45" w:rsidR="004C4AE5" w:rsidRPr="007D0A6A" w:rsidRDefault="004C4AE5" w:rsidP="00A32772">
            <w:pPr>
              <w:pStyle w:val="af0"/>
              <w:numPr>
                <w:ilvl w:val="0"/>
                <w:numId w:val="56"/>
              </w:numPr>
              <w:spacing w:line="380" w:lineRule="exact"/>
              <w:ind w:leftChars="0" w:left="176" w:hanging="176"/>
              <w:rPr>
                <w:rFonts w:ascii="微軟正黑體" w:eastAsia="微軟正黑體" w:hAnsi="微軟正黑體"/>
              </w:rPr>
            </w:pPr>
            <w:r w:rsidRPr="007D0A6A">
              <w:rPr>
                <w:rFonts w:ascii="微軟正黑體" w:eastAsia="微軟正黑體" w:hAnsi="微軟正黑體" w:hint="eastAsia"/>
              </w:rPr>
              <w:t>能資源管理措施</w:t>
            </w:r>
            <w:r w:rsidRPr="007D0A6A">
              <w:rPr>
                <w:rFonts w:ascii="微軟正黑體" w:eastAsia="微軟正黑體" w:hAnsi="微軟正黑體" w:hint="eastAsia"/>
                <w:kern w:val="0"/>
                <w:sz w:val="22"/>
                <w:vertAlign w:val="superscript"/>
              </w:rPr>
              <w:t>[</w:t>
            </w:r>
            <w:proofErr w:type="gramStart"/>
            <w:r w:rsidRPr="007D0A6A">
              <w:rPr>
                <w:rFonts w:ascii="微軟正黑體" w:eastAsia="微軟正黑體" w:hAnsi="微軟正黑體" w:hint="eastAsia"/>
                <w:kern w:val="0"/>
                <w:sz w:val="22"/>
                <w:vertAlign w:val="superscript"/>
              </w:rPr>
              <w:t>註</w:t>
            </w:r>
            <w:proofErr w:type="gramEnd"/>
            <w:r w:rsidRPr="007D0A6A">
              <w:rPr>
                <w:rFonts w:ascii="微軟正黑體" w:eastAsia="微軟正黑體" w:hAnsi="微軟正黑體" w:hint="eastAsia"/>
                <w:kern w:val="0"/>
                <w:sz w:val="22"/>
                <w:vertAlign w:val="superscript"/>
              </w:rPr>
              <w:t>1]</w:t>
            </w:r>
            <w:r w:rsidR="009E4F7F" w:rsidRPr="007D0A6A">
              <w:rPr>
                <w:rFonts w:ascii="微軟正黑體" w:eastAsia="微軟正黑體" w:hAnsi="微軟正黑體"/>
              </w:rPr>
              <w:t xml:space="preserve"> (4%)</w:t>
            </w:r>
          </w:p>
          <w:p w14:paraId="69D4EB5B" w14:textId="4F737C2F" w:rsidR="004C4AE5" w:rsidRPr="007D0A6A" w:rsidRDefault="004C4AE5" w:rsidP="00A32772">
            <w:pPr>
              <w:pStyle w:val="af0"/>
              <w:numPr>
                <w:ilvl w:val="0"/>
                <w:numId w:val="56"/>
              </w:numPr>
              <w:spacing w:line="380" w:lineRule="exact"/>
              <w:ind w:leftChars="0" w:left="176" w:hanging="176"/>
              <w:rPr>
                <w:rFonts w:ascii="微軟正黑體" w:eastAsia="微軟正黑體" w:hAnsi="微軟正黑體"/>
              </w:rPr>
            </w:pPr>
            <w:r w:rsidRPr="007D0A6A">
              <w:rPr>
                <w:rFonts w:ascii="微軟正黑體" w:eastAsia="微軟正黑體" w:hAnsi="微軟正黑體" w:hint="eastAsia"/>
              </w:rPr>
              <w:t>環境保護績效</w:t>
            </w:r>
            <w:r w:rsidRPr="007D0A6A">
              <w:rPr>
                <w:rFonts w:ascii="微軟正黑體" w:eastAsia="微軟正黑體" w:hAnsi="微軟正黑體" w:hint="eastAsia"/>
                <w:kern w:val="0"/>
                <w:sz w:val="22"/>
                <w:vertAlign w:val="superscript"/>
              </w:rPr>
              <w:t>[</w:t>
            </w:r>
            <w:proofErr w:type="gramStart"/>
            <w:r w:rsidRPr="007D0A6A">
              <w:rPr>
                <w:rFonts w:ascii="微軟正黑體" w:eastAsia="微軟正黑體" w:hAnsi="微軟正黑體" w:hint="eastAsia"/>
                <w:kern w:val="0"/>
                <w:sz w:val="22"/>
                <w:vertAlign w:val="superscript"/>
              </w:rPr>
              <w:t>註</w:t>
            </w:r>
            <w:proofErr w:type="gramEnd"/>
            <w:r w:rsidRPr="007D0A6A">
              <w:rPr>
                <w:rFonts w:ascii="微軟正黑體" w:eastAsia="微軟正黑體" w:hAnsi="微軟正黑體" w:hint="eastAsia"/>
                <w:kern w:val="0"/>
                <w:sz w:val="22"/>
                <w:vertAlign w:val="superscript"/>
              </w:rPr>
              <w:t>2]</w:t>
            </w:r>
            <w:r w:rsidR="009E4F7F" w:rsidRPr="007D0A6A">
              <w:rPr>
                <w:rFonts w:ascii="微軟正黑體" w:eastAsia="微軟正黑體" w:hAnsi="微軟正黑體"/>
              </w:rPr>
              <w:t xml:space="preserve"> (</w:t>
            </w:r>
            <w:r w:rsidR="009E4F7F" w:rsidRPr="007D0A6A">
              <w:rPr>
                <w:rFonts w:ascii="微軟正黑體" w:eastAsia="微軟正黑體" w:hAnsi="微軟正黑體" w:hint="eastAsia"/>
              </w:rPr>
              <w:t>5</w:t>
            </w:r>
            <w:r w:rsidR="009E4F7F" w:rsidRPr="007D0A6A">
              <w:rPr>
                <w:rFonts w:ascii="微軟正黑體" w:eastAsia="微軟正黑體" w:hAnsi="微軟正黑體"/>
              </w:rPr>
              <w:t>%)</w:t>
            </w:r>
          </w:p>
        </w:tc>
        <w:tc>
          <w:tcPr>
            <w:tcW w:w="1417" w:type="dxa"/>
            <w:tcBorders>
              <w:top w:val="single" w:sz="4" w:space="0" w:color="auto"/>
              <w:left w:val="single" w:sz="4" w:space="0" w:color="auto"/>
              <w:bottom w:val="single" w:sz="4" w:space="0" w:color="auto"/>
              <w:right w:val="single" w:sz="4" w:space="0" w:color="auto"/>
            </w:tcBorders>
            <w:vAlign w:val="center"/>
          </w:tcPr>
          <w:p w14:paraId="2855F081" w14:textId="77777777" w:rsidR="004C4AE5" w:rsidRPr="007D0A6A" w:rsidRDefault="004C4AE5">
            <w:pPr>
              <w:suppressAutoHyphens w:val="0"/>
              <w:spacing w:line="380" w:lineRule="exact"/>
              <w:jc w:val="both"/>
              <w:rPr>
                <w:rFonts w:ascii="微軟正黑體" w:eastAsia="微軟正黑體" w:hAnsi="微軟正黑體"/>
              </w:rPr>
            </w:pPr>
          </w:p>
        </w:tc>
        <w:tc>
          <w:tcPr>
            <w:tcW w:w="1134" w:type="dxa"/>
            <w:tcBorders>
              <w:top w:val="single" w:sz="4" w:space="0" w:color="auto"/>
              <w:left w:val="single" w:sz="4" w:space="0" w:color="auto"/>
              <w:bottom w:val="single" w:sz="4" w:space="0" w:color="auto"/>
              <w:right w:val="single" w:sz="4" w:space="0" w:color="auto"/>
            </w:tcBorders>
          </w:tcPr>
          <w:p w14:paraId="03F854AA" w14:textId="77777777" w:rsidR="004C4AE5" w:rsidRPr="007D0A6A" w:rsidRDefault="004C4AE5">
            <w:pPr>
              <w:pStyle w:val="af0"/>
              <w:spacing w:line="380" w:lineRule="exact"/>
              <w:ind w:leftChars="0" w:left="202"/>
              <w:rPr>
                <w:rFonts w:ascii="微軟正黑體" w:eastAsia="微軟正黑體" w:hAnsi="微軟正黑體"/>
              </w:rPr>
            </w:pPr>
          </w:p>
        </w:tc>
      </w:tr>
      <w:tr w:rsidR="007D0A6A" w:rsidRPr="007D0A6A" w14:paraId="7519EAB7" w14:textId="77777777" w:rsidTr="004C4AE5">
        <w:trPr>
          <w:trHeight w:val="557"/>
        </w:trPr>
        <w:tc>
          <w:tcPr>
            <w:tcW w:w="1951" w:type="dxa"/>
            <w:tcBorders>
              <w:top w:val="single" w:sz="4" w:space="0" w:color="auto"/>
              <w:left w:val="single" w:sz="4" w:space="0" w:color="auto"/>
              <w:bottom w:val="single" w:sz="4" w:space="0" w:color="auto"/>
              <w:right w:val="single" w:sz="4" w:space="0" w:color="auto"/>
            </w:tcBorders>
            <w:vAlign w:val="center"/>
            <w:hideMark/>
          </w:tcPr>
          <w:p w14:paraId="45325EDA" w14:textId="77777777" w:rsidR="004C4AE5" w:rsidRPr="007D0A6A" w:rsidRDefault="004C4AE5">
            <w:pPr>
              <w:spacing w:line="380" w:lineRule="exact"/>
              <w:jc w:val="center"/>
              <w:rPr>
                <w:rFonts w:ascii="微軟正黑體" w:eastAsia="微軟正黑體" w:hAnsi="微軟正黑體"/>
              </w:rPr>
            </w:pPr>
            <w:r w:rsidRPr="007D0A6A">
              <w:rPr>
                <w:rFonts w:ascii="微軟正黑體" w:eastAsia="微軟正黑體" w:hAnsi="微軟正黑體" w:hint="eastAsia"/>
              </w:rPr>
              <w:t>社會共融績效15%</w:t>
            </w:r>
          </w:p>
        </w:tc>
        <w:tc>
          <w:tcPr>
            <w:tcW w:w="4253" w:type="dxa"/>
            <w:tcBorders>
              <w:top w:val="single" w:sz="4" w:space="0" w:color="auto"/>
              <w:left w:val="single" w:sz="4" w:space="0" w:color="auto"/>
              <w:bottom w:val="single" w:sz="4" w:space="0" w:color="auto"/>
              <w:right w:val="single" w:sz="4" w:space="0" w:color="auto"/>
            </w:tcBorders>
            <w:vAlign w:val="center"/>
            <w:hideMark/>
          </w:tcPr>
          <w:p w14:paraId="386DB9F2" w14:textId="568C3DCF" w:rsidR="004C4AE5" w:rsidRPr="007D0A6A" w:rsidRDefault="009E4F7F" w:rsidP="00A32772">
            <w:pPr>
              <w:pStyle w:val="af0"/>
              <w:numPr>
                <w:ilvl w:val="0"/>
                <w:numId w:val="57"/>
              </w:numPr>
              <w:spacing w:line="380" w:lineRule="exact"/>
              <w:ind w:leftChars="0" w:left="176" w:hanging="176"/>
              <w:rPr>
                <w:rFonts w:ascii="微軟正黑體" w:eastAsia="微軟正黑體" w:hAnsi="微軟正黑體"/>
              </w:rPr>
            </w:pPr>
            <w:r w:rsidRPr="007D0A6A">
              <w:rPr>
                <w:rFonts w:ascii="微軟正黑體" w:eastAsia="微軟正黑體" w:hAnsi="微軟正黑體" w:hint="eastAsia"/>
              </w:rPr>
              <w:t>社會共融與人權保護</w:t>
            </w:r>
            <w:r w:rsidRPr="007D0A6A">
              <w:rPr>
                <w:rFonts w:ascii="微軟正黑體" w:eastAsia="微軟正黑體" w:hAnsi="微軟正黑體"/>
              </w:rPr>
              <w:t>(</w:t>
            </w:r>
            <w:r w:rsidRPr="007D0A6A">
              <w:rPr>
                <w:rFonts w:ascii="微軟正黑體" w:eastAsia="微軟正黑體" w:hAnsi="微軟正黑體" w:hint="eastAsia"/>
              </w:rPr>
              <w:t>5</w:t>
            </w:r>
            <w:r w:rsidRPr="007D0A6A">
              <w:rPr>
                <w:rFonts w:ascii="微軟正黑體" w:eastAsia="微軟正黑體" w:hAnsi="微軟正黑體"/>
              </w:rPr>
              <w:t>%)</w:t>
            </w:r>
          </w:p>
          <w:p w14:paraId="64835034" w14:textId="19E95B21" w:rsidR="004C4AE5" w:rsidRPr="007D0A6A" w:rsidRDefault="004C4AE5" w:rsidP="00A32772">
            <w:pPr>
              <w:pStyle w:val="af0"/>
              <w:numPr>
                <w:ilvl w:val="0"/>
                <w:numId w:val="57"/>
              </w:numPr>
              <w:spacing w:line="380" w:lineRule="exact"/>
              <w:ind w:leftChars="0" w:left="176" w:hanging="176"/>
              <w:rPr>
                <w:rFonts w:ascii="微軟正黑體" w:eastAsia="微軟正黑體" w:hAnsi="微軟正黑體"/>
              </w:rPr>
            </w:pPr>
            <w:r w:rsidRPr="007D0A6A">
              <w:rPr>
                <w:rFonts w:ascii="微軟正黑體" w:eastAsia="微軟正黑體" w:hAnsi="微軟正黑體" w:hint="eastAsia"/>
              </w:rPr>
              <w:t>組織外部社會績效</w:t>
            </w:r>
            <w:r w:rsidR="009E4F7F" w:rsidRPr="007D0A6A">
              <w:rPr>
                <w:rFonts w:ascii="微軟正黑體" w:eastAsia="微軟正黑體" w:hAnsi="微軟正黑體"/>
              </w:rPr>
              <w:t>(</w:t>
            </w:r>
            <w:r w:rsidR="009E4F7F" w:rsidRPr="007D0A6A">
              <w:rPr>
                <w:rFonts w:ascii="微軟正黑體" w:eastAsia="微軟正黑體" w:hAnsi="微軟正黑體" w:hint="eastAsia"/>
              </w:rPr>
              <w:t>5</w:t>
            </w:r>
            <w:r w:rsidR="009E4F7F" w:rsidRPr="007D0A6A">
              <w:rPr>
                <w:rFonts w:ascii="微軟正黑體" w:eastAsia="微軟正黑體" w:hAnsi="微軟正黑體"/>
              </w:rPr>
              <w:t>%)</w:t>
            </w:r>
          </w:p>
          <w:p w14:paraId="1CA8CC2F" w14:textId="664FAE94" w:rsidR="004C4AE5" w:rsidRPr="007D0A6A" w:rsidRDefault="004C4AE5" w:rsidP="00A32772">
            <w:pPr>
              <w:pStyle w:val="af0"/>
              <w:numPr>
                <w:ilvl w:val="0"/>
                <w:numId w:val="57"/>
              </w:numPr>
              <w:spacing w:line="380" w:lineRule="exact"/>
              <w:ind w:leftChars="0" w:left="176" w:hanging="176"/>
              <w:rPr>
                <w:rFonts w:ascii="微軟正黑體" w:eastAsia="微軟正黑體" w:hAnsi="微軟正黑體"/>
              </w:rPr>
            </w:pPr>
            <w:r w:rsidRPr="007D0A6A">
              <w:rPr>
                <w:rFonts w:ascii="微軟正黑體" w:eastAsia="微軟正黑體" w:hAnsi="微軟正黑體" w:hint="eastAsia"/>
              </w:rPr>
              <w:t>組織內部設會績效</w:t>
            </w:r>
            <w:r w:rsidR="009E4F7F" w:rsidRPr="007D0A6A">
              <w:rPr>
                <w:rFonts w:ascii="微軟正黑體" w:eastAsia="微軟正黑體" w:hAnsi="微軟正黑體"/>
              </w:rPr>
              <w:t>(</w:t>
            </w:r>
            <w:r w:rsidR="009E4F7F" w:rsidRPr="007D0A6A">
              <w:rPr>
                <w:rFonts w:ascii="微軟正黑體" w:eastAsia="微軟正黑體" w:hAnsi="微軟正黑體" w:hint="eastAsia"/>
              </w:rPr>
              <w:t>5</w:t>
            </w:r>
            <w:r w:rsidR="009E4F7F" w:rsidRPr="007D0A6A">
              <w:rPr>
                <w:rFonts w:ascii="微軟正黑體" w:eastAsia="微軟正黑體" w:hAnsi="微軟正黑體"/>
              </w:rPr>
              <w:t>%)</w:t>
            </w:r>
          </w:p>
        </w:tc>
        <w:tc>
          <w:tcPr>
            <w:tcW w:w="1417" w:type="dxa"/>
            <w:tcBorders>
              <w:top w:val="single" w:sz="4" w:space="0" w:color="auto"/>
              <w:left w:val="single" w:sz="4" w:space="0" w:color="auto"/>
              <w:bottom w:val="single" w:sz="4" w:space="0" w:color="auto"/>
              <w:right w:val="single" w:sz="4" w:space="0" w:color="auto"/>
            </w:tcBorders>
            <w:vAlign w:val="center"/>
          </w:tcPr>
          <w:p w14:paraId="12ADF321" w14:textId="77777777" w:rsidR="004C4AE5" w:rsidRPr="007D0A6A" w:rsidRDefault="004C4AE5">
            <w:pPr>
              <w:suppressAutoHyphens w:val="0"/>
              <w:spacing w:line="380" w:lineRule="exact"/>
              <w:jc w:val="both"/>
              <w:rPr>
                <w:rFonts w:ascii="微軟正黑體" w:eastAsia="微軟正黑體" w:hAnsi="微軟正黑體"/>
              </w:rPr>
            </w:pPr>
          </w:p>
        </w:tc>
        <w:tc>
          <w:tcPr>
            <w:tcW w:w="1134" w:type="dxa"/>
            <w:tcBorders>
              <w:top w:val="single" w:sz="4" w:space="0" w:color="auto"/>
              <w:left w:val="single" w:sz="4" w:space="0" w:color="auto"/>
              <w:bottom w:val="single" w:sz="4" w:space="0" w:color="auto"/>
              <w:right w:val="single" w:sz="4" w:space="0" w:color="auto"/>
            </w:tcBorders>
          </w:tcPr>
          <w:p w14:paraId="3654FA7A" w14:textId="77777777" w:rsidR="004C4AE5" w:rsidRPr="007D0A6A" w:rsidRDefault="004C4AE5">
            <w:pPr>
              <w:pStyle w:val="af0"/>
              <w:spacing w:line="380" w:lineRule="exact"/>
              <w:ind w:leftChars="0" w:left="360"/>
              <w:rPr>
                <w:rFonts w:ascii="微軟正黑體" w:eastAsia="微軟正黑體" w:hAnsi="微軟正黑體"/>
              </w:rPr>
            </w:pPr>
          </w:p>
        </w:tc>
      </w:tr>
      <w:tr w:rsidR="007D0A6A" w:rsidRPr="007D0A6A" w14:paraId="2625ACBC" w14:textId="77777777" w:rsidTr="004C4AE5">
        <w:trPr>
          <w:trHeight w:val="110"/>
        </w:trPr>
        <w:tc>
          <w:tcPr>
            <w:tcW w:w="1951" w:type="dxa"/>
            <w:tcBorders>
              <w:top w:val="single" w:sz="4" w:space="0" w:color="auto"/>
              <w:left w:val="single" w:sz="4" w:space="0" w:color="auto"/>
              <w:bottom w:val="single" w:sz="4" w:space="0" w:color="auto"/>
              <w:right w:val="single" w:sz="4" w:space="0" w:color="auto"/>
            </w:tcBorders>
            <w:vAlign w:val="center"/>
            <w:hideMark/>
          </w:tcPr>
          <w:p w14:paraId="7E4E6ADC" w14:textId="77777777" w:rsidR="004C4AE5" w:rsidRPr="007D0A6A" w:rsidRDefault="004C4AE5">
            <w:pPr>
              <w:spacing w:line="380" w:lineRule="exact"/>
              <w:jc w:val="center"/>
              <w:rPr>
                <w:rFonts w:ascii="微軟正黑體" w:eastAsia="微軟正黑體" w:hAnsi="微軟正黑體"/>
              </w:rPr>
            </w:pPr>
            <w:r w:rsidRPr="007D0A6A">
              <w:rPr>
                <w:rFonts w:ascii="微軟正黑體" w:eastAsia="微軟正黑體" w:hAnsi="微軟正黑體" w:hint="eastAsia"/>
              </w:rPr>
              <w:t>供應鏈管理績效15%</w:t>
            </w:r>
          </w:p>
        </w:tc>
        <w:tc>
          <w:tcPr>
            <w:tcW w:w="4253" w:type="dxa"/>
            <w:tcBorders>
              <w:top w:val="single" w:sz="4" w:space="0" w:color="auto"/>
              <w:left w:val="single" w:sz="4" w:space="0" w:color="auto"/>
              <w:bottom w:val="single" w:sz="4" w:space="0" w:color="auto"/>
              <w:right w:val="single" w:sz="4" w:space="0" w:color="auto"/>
            </w:tcBorders>
            <w:vAlign w:val="center"/>
            <w:hideMark/>
          </w:tcPr>
          <w:p w14:paraId="216667D8" w14:textId="291EB93D" w:rsidR="004C4AE5" w:rsidRPr="007D0A6A" w:rsidRDefault="004C4AE5" w:rsidP="00A32772">
            <w:pPr>
              <w:pStyle w:val="af0"/>
              <w:numPr>
                <w:ilvl w:val="0"/>
                <w:numId w:val="58"/>
              </w:numPr>
              <w:spacing w:line="380" w:lineRule="exact"/>
              <w:ind w:leftChars="0" w:left="176" w:hanging="176"/>
              <w:rPr>
                <w:rFonts w:ascii="微軟正黑體" w:eastAsia="微軟正黑體" w:hAnsi="微軟正黑體"/>
              </w:rPr>
            </w:pPr>
            <w:r w:rsidRPr="007D0A6A">
              <w:rPr>
                <w:rFonts w:ascii="微軟正黑體" w:eastAsia="微軟正黑體" w:hAnsi="微軟正黑體" w:hint="eastAsia"/>
              </w:rPr>
              <w:t>供應鏈管理策略、目標與準則</w:t>
            </w:r>
            <w:r w:rsidR="009E4F7F" w:rsidRPr="007D0A6A">
              <w:rPr>
                <w:rFonts w:ascii="微軟正黑體" w:eastAsia="微軟正黑體" w:hAnsi="微軟正黑體"/>
              </w:rPr>
              <w:t>(8%)</w:t>
            </w:r>
          </w:p>
          <w:p w14:paraId="70AA8EED" w14:textId="3491F740" w:rsidR="004C4AE5" w:rsidRPr="007D0A6A" w:rsidRDefault="004C4AE5" w:rsidP="00A32772">
            <w:pPr>
              <w:pStyle w:val="af0"/>
              <w:numPr>
                <w:ilvl w:val="0"/>
                <w:numId w:val="58"/>
              </w:numPr>
              <w:spacing w:line="380" w:lineRule="exact"/>
              <w:ind w:leftChars="0" w:left="176" w:hanging="176"/>
              <w:rPr>
                <w:rFonts w:ascii="微軟正黑體" w:eastAsia="微軟正黑體" w:hAnsi="微軟正黑體"/>
              </w:rPr>
            </w:pPr>
            <w:r w:rsidRPr="007D0A6A">
              <w:rPr>
                <w:rFonts w:ascii="微軟正黑體" w:eastAsia="微軟正黑體" w:hAnsi="微軟正黑體" w:hint="eastAsia"/>
              </w:rPr>
              <w:t>執行成效</w:t>
            </w:r>
            <w:r w:rsidR="009E4F7F" w:rsidRPr="007D0A6A">
              <w:rPr>
                <w:rFonts w:ascii="微軟正黑體" w:eastAsia="微軟正黑體" w:hAnsi="微軟正黑體"/>
              </w:rPr>
              <w:t>(7%)</w:t>
            </w:r>
          </w:p>
        </w:tc>
        <w:tc>
          <w:tcPr>
            <w:tcW w:w="1417" w:type="dxa"/>
            <w:tcBorders>
              <w:top w:val="single" w:sz="4" w:space="0" w:color="auto"/>
              <w:left w:val="single" w:sz="4" w:space="0" w:color="auto"/>
              <w:bottom w:val="single" w:sz="4" w:space="0" w:color="auto"/>
              <w:right w:val="single" w:sz="4" w:space="0" w:color="auto"/>
            </w:tcBorders>
            <w:vAlign w:val="center"/>
          </w:tcPr>
          <w:p w14:paraId="5A3A028C" w14:textId="77777777" w:rsidR="004C4AE5" w:rsidRPr="007D0A6A" w:rsidRDefault="004C4AE5">
            <w:pPr>
              <w:spacing w:line="380" w:lineRule="exact"/>
              <w:jc w:val="both"/>
              <w:rPr>
                <w:rFonts w:ascii="微軟正黑體" w:eastAsia="微軟正黑體" w:hAnsi="微軟正黑體"/>
              </w:rPr>
            </w:pPr>
          </w:p>
        </w:tc>
        <w:tc>
          <w:tcPr>
            <w:tcW w:w="1134" w:type="dxa"/>
            <w:tcBorders>
              <w:top w:val="single" w:sz="4" w:space="0" w:color="auto"/>
              <w:left w:val="single" w:sz="4" w:space="0" w:color="auto"/>
              <w:bottom w:val="single" w:sz="4" w:space="0" w:color="auto"/>
              <w:right w:val="single" w:sz="4" w:space="0" w:color="auto"/>
            </w:tcBorders>
          </w:tcPr>
          <w:p w14:paraId="7E8096CA" w14:textId="77777777" w:rsidR="004C4AE5" w:rsidRPr="007D0A6A" w:rsidRDefault="004C4AE5">
            <w:pPr>
              <w:spacing w:line="380" w:lineRule="exact"/>
              <w:jc w:val="both"/>
              <w:rPr>
                <w:rFonts w:ascii="微軟正黑體" w:eastAsia="微軟正黑體" w:hAnsi="微軟正黑體"/>
              </w:rPr>
            </w:pPr>
          </w:p>
        </w:tc>
      </w:tr>
      <w:tr w:rsidR="007D0A6A" w:rsidRPr="007D0A6A" w14:paraId="266E9899" w14:textId="77777777" w:rsidTr="004C4AE5">
        <w:trPr>
          <w:trHeight w:val="190"/>
        </w:trPr>
        <w:tc>
          <w:tcPr>
            <w:tcW w:w="1951" w:type="dxa"/>
            <w:tcBorders>
              <w:top w:val="single" w:sz="4" w:space="0" w:color="auto"/>
              <w:left w:val="single" w:sz="4" w:space="0" w:color="auto"/>
              <w:bottom w:val="single" w:sz="4" w:space="0" w:color="auto"/>
              <w:right w:val="single" w:sz="4" w:space="0" w:color="auto"/>
            </w:tcBorders>
            <w:vAlign w:val="center"/>
            <w:hideMark/>
          </w:tcPr>
          <w:p w14:paraId="0E606AC3" w14:textId="5D2C1D8B" w:rsidR="004C4AE5" w:rsidRPr="007D0A6A" w:rsidRDefault="004C4AE5">
            <w:pPr>
              <w:spacing w:line="380" w:lineRule="exact"/>
              <w:jc w:val="center"/>
              <w:rPr>
                <w:rFonts w:ascii="微軟正黑體" w:eastAsia="微軟正黑體" w:hAnsi="微軟正黑體"/>
              </w:rPr>
            </w:pPr>
            <w:r w:rsidRPr="007D0A6A">
              <w:rPr>
                <w:rFonts w:ascii="微軟正黑體" w:eastAsia="微軟正黑體" w:hAnsi="微軟正黑體" w:hint="eastAsia"/>
              </w:rPr>
              <w:t>合</w:t>
            </w:r>
            <w:proofErr w:type="gramStart"/>
            <w:r w:rsidRPr="007D0A6A">
              <w:rPr>
                <w:rFonts w:ascii="微軟正黑體" w:eastAsia="微軟正黑體" w:hAnsi="微軟正黑體" w:hint="eastAsia"/>
              </w:rPr>
              <w:t>規</w:t>
            </w:r>
            <w:proofErr w:type="gramEnd"/>
            <w:r w:rsidRPr="007D0A6A">
              <w:rPr>
                <w:rFonts w:ascii="微軟正黑體" w:eastAsia="微軟正黑體" w:hAnsi="微軟正黑體" w:hint="eastAsia"/>
              </w:rPr>
              <w:t>或獎勵事蹟1</w:t>
            </w:r>
            <w:r w:rsidR="009E4F7F" w:rsidRPr="007D0A6A">
              <w:rPr>
                <w:rFonts w:ascii="微軟正黑體" w:eastAsia="微軟正黑體" w:hAnsi="微軟正黑體"/>
              </w:rPr>
              <w:t>0</w:t>
            </w:r>
            <w:r w:rsidRPr="007D0A6A">
              <w:rPr>
                <w:rFonts w:ascii="微軟正黑體" w:eastAsia="微軟正黑體" w:hAnsi="微軟正黑體" w:hint="eastAsia"/>
              </w:rPr>
              <w:t>%</w:t>
            </w:r>
          </w:p>
        </w:tc>
        <w:tc>
          <w:tcPr>
            <w:tcW w:w="4253" w:type="dxa"/>
            <w:tcBorders>
              <w:top w:val="single" w:sz="4" w:space="0" w:color="auto"/>
              <w:left w:val="single" w:sz="4" w:space="0" w:color="auto"/>
              <w:bottom w:val="single" w:sz="4" w:space="0" w:color="auto"/>
              <w:right w:val="single" w:sz="4" w:space="0" w:color="auto"/>
            </w:tcBorders>
            <w:vAlign w:val="center"/>
            <w:hideMark/>
          </w:tcPr>
          <w:p w14:paraId="23EC72BD" w14:textId="3DD08B1E" w:rsidR="004C4AE5" w:rsidRPr="007D0A6A" w:rsidRDefault="004C4AE5" w:rsidP="00A32772">
            <w:pPr>
              <w:pStyle w:val="af0"/>
              <w:numPr>
                <w:ilvl w:val="0"/>
                <w:numId w:val="59"/>
              </w:numPr>
              <w:spacing w:line="380" w:lineRule="exact"/>
              <w:ind w:leftChars="0" w:left="176" w:hanging="176"/>
              <w:rPr>
                <w:rFonts w:ascii="微軟正黑體" w:eastAsia="微軟正黑體" w:hAnsi="微軟正黑體"/>
              </w:rPr>
            </w:pPr>
            <w:r w:rsidRPr="007D0A6A">
              <w:rPr>
                <w:rFonts w:ascii="微軟正黑體" w:eastAsia="微軟正黑體" w:hAnsi="微軟正黑體" w:hint="eastAsia"/>
              </w:rPr>
              <w:t>符合法規及規範</w:t>
            </w:r>
            <w:r w:rsidR="009E4F7F" w:rsidRPr="007D0A6A">
              <w:rPr>
                <w:rFonts w:ascii="微軟正黑體" w:eastAsia="微軟正黑體" w:hAnsi="微軟正黑體"/>
              </w:rPr>
              <w:t>(7%)</w:t>
            </w:r>
          </w:p>
          <w:p w14:paraId="40FA8378" w14:textId="3BE4BF00" w:rsidR="004C4AE5" w:rsidRPr="007D0A6A" w:rsidRDefault="004C4AE5" w:rsidP="00A32772">
            <w:pPr>
              <w:pStyle w:val="af0"/>
              <w:numPr>
                <w:ilvl w:val="0"/>
                <w:numId w:val="59"/>
              </w:numPr>
              <w:spacing w:line="380" w:lineRule="exact"/>
              <w:ind w:leftChars="0" w:left="176" w:hanging="176"/>
              <w:rPr>
                <w:rFonts w:ascii="微軟正黑體" w:eastAsia="微軟正黑體" w:hAnsi="微軟正黑體"/>
              </w:rPr>
            </w:pPr>
            <w:r w:rsidRPr="007D0A6A">
              <w:rPr>
                <w:rFonts w:ascii="微軟正黑體" w:eastAsia="微軟正黑體" w:hAnsi="微軟正黑體" w:hint="eastAsia"/>
              </w:rPr>
              <w:t>獎勵事蹟</w:t>
            </w:r>
            <w:r w:rsidR="009E4F7F" w:rsidRPr="007D0A6A">
              <w:rPr>
                <w:rFonts w:ascii="微軟正黑體" w:eastAsia="微軟正黑體" w:hAnsi="微軟正黑體"/>
              </w:rPr>
              <w:t>(3%)</w:t>
            </w:r>
          </w:p>
        </w:tc>
        <w:tc>
          <w:tcPr>
            <w:tcW w:w="1417" w:type="dxa"/>
            <w:tcBorders>
              <w:top w:val="single" w:sz="4" w:space="0" w:color="auto"/>
              <w:left w:val="single" w:sz="4" w:space="0" w:color="auto"/>
              <w:bottom w:val="single" w:sz="4" w:space="0" w:color="auto"/>
              <w:right w:val="single" w:sz="4" w:space="0" w:color="auto"/>
            </w:tcBorders>
            <w:vAlign w:val="center"/>
          </w:tcPr>
          <w:p w14:paraId="65925F05" w14:textId="77777777" w:rsidR="004C4AE5" w:rsidRPr="007D0A6A" w:rsidRDefault="004C4AE5">
            <w:pPr>
              <w:suppressAutoHyphens w:val="0"/>
              <w:spacing w:line="380" w:lineRule="exact"/>
              <w:jc w:val="both"/>
              <w:rPr>
                <w:rFonts w:ascii="微軟正黑體" w:eastAsia="微軟正黑體" w:hAnsi="微軟正黑體"/>
              </w:rPr>
            </w:pPr>
          </w:p>
        </w:tc>
        <w:tc>
          <w:tcPr>
            <w:tcW w:w="1134" w:type="dxa"/>
            <w:tcBorders>
              <w:top w:val="single" w:sz="4" w:space="0" w:color="auto"/>
              <w:left w:val="single" w:sz="4" w:space="0" w:color="auto"/>
              <w:bottom w:val="single" w:sz="4" w:space="0" w:color="auto"/>
              <w:right w:val="single" w:sz="4" w:space="0" w:color="auto"/>
            </w:tcBorders>
          </w:tcPr>
          <w:p w14:paraId="3B542725" w14:textId="77777777" w:rsidR="004C4AE5" w:rsidRPr="007D0A6A" w:rsidRDefault="004C4AE5">
            <w:pPr>
              <w:pStyle w:val="af0"/>
              <w:spacing w:line="380" w:lineRule="exact"/>
              <w:ind w:leftChars="0" w:left="360"/>
              <w:rPr>
                <w:rFonts w:ascii="微軟正黑體" w:eastAsia="微軟正黑體" w:hAnsi="微軟正黑體"/>
              </w:rPr>
            </w:pPr>
          </w:p>
        </w:tc>
      </w:tr>
    </w:tbl>
    <w:p w14:paraId="7BE0FD78" w14:textId="77777777" w:rsidR="004C4AE5" w:rsidRPr="007D0A6A" w:rsidRDefault="004C4AE5" w:rsidP="007E1DF2">
      <w:pPr>
        <w:spacing w:beforeLines="50" w:before="120"/>
        <w:ind w:leftChars="236" w:left="1131" w:hangingChars="257" w:hanging="565"/>
        <w:rPr>
          <w:rFonts w:ascii="微軟正黑體" w:eastAsia="微軟正黑體" w:hAnsi="微軟正黑體"/>
          <w:b/>
          <w:kern w:val="2"/>
          <w:sz w:val="22"/>
          <w:szCs w:val="22"/>
        </w:rPr>
      </w:pPr>
      <w:r w:rsidRPr="007D0A6A">
        <w:rPr>
          <w:rFonts w:ascii="微軟正黑體" w:eastAsia="微軟正黑體" w:hAnsi="微軟正黑體" w:hint="eastAsia"/>
          <w:kern w:val="0"/>
          <w:sz w:val="22"/>
          <w:szCs w:val="22"/>
        </w:rPr>
        <w:t>[</w:t>
      </w:r>
      <w:proofErr w:type="gramStart"/>
      <w:r w:rsidRPr="007D0A6A">
        <w:rPr>
          <w:rFonts w:ascii="微軟正黑體" w:eastAsia="微軟正黑體" w:hAnsi="微軟正黑體" w:hint="eastAsia"/>
          <w:kern w:val="0"/>
          <w:sz w:val="22"/>
          <w:szCs w:val="22"/>
        </w:rPr>
        <w:t>註</w:t>
      </w:r>
      <w:proofErr w:type="gramEnd"/>
      <w:r w:rsidRPr="007D0A6A">
        <w:rPr>
          <w:rFonts w:ascii="微軟正黑體" w:eastAsia="微軟正黑體" w:hAnsi="微軟正黑體" w:hint="eastAsia"/>
          <w:kern w:val="0"/>
          <w:sz w:val="22"/>
          <w:szCs w:val="22"/>
        </w:rPr>
        <w:t>1]含水資源管理</w:t>
      </w:r>
      <w:r w:rsidRPr="007D0A6A">
        <w:rPr>
          <w:rFonts w:ascii="微軟正黑體" w:eastAsia="微軟正黑體" w:hAnsi="微軟正黑體" w:hint="eastAsia"/>
          <w:sz w:val="22"/>
          <w:szCs w:val="22"/>
        </w:rPr>
        <w:t>。</w:t>
      </w:r>
    </w:p>
    <w:p w14:paraId="0168E746" w14:textId="7101BAB2" w:rsidR="00017BF4" w:rsidRPr="007D0A6A" w:rsidRDefault="004C4AE5" w:rsidP="007E1DF2">
      <w:pPr>
        <w:spacing w:beforeLines="50" w:before="120"/>
        <w:ind w:leftChars="236" w:left="1131" w:hangingChars="257" w:hanging="565"/>
        <w:rPr>
          <w:rFonts w:ascii="微軟正黑體" w:eastAsia="微軟正黑體" w:hAnsi="微軟正黑體"/>
          <w:sz w:val="22"/>
          <w:szCs w:val="22"/>
        </w:rPr>
      </w:pPr>
      <w:r w:rsidRPr="007D0A6A">
        <w:rPr>
          <w:rFonts w:ascii="微軟正黑體" w:eastAsia="微軟正黑體" w:hAnsi="微軟正黑體" w:hint="eastAsia"/>
          <w:kern w:val="0"/>
          <w:sz w:val="22"/>
          <w:szCs w:val="22"/>
        </w:rPr>
        <w:t>[</w:t>
      </w:r>
      <w:proofErr w:type="gramStart"/>
      <w:r w:rsidRPr="007D0A6A">
        <w:rPr>
          <w:rFonts w:ascii="微軟正黑體" w:eastAsia="微軟正黑體" w:hAnsi="微軟正黑體" w:hint="eastAsia"/>
          <w:kern w:val="0"/>
          <w:sz w:val="22"/>
          <w:szCs w:val="22"/>
        </w:rPr>
        <w:t>註</w:t>
      </w:r>
      <w:proofErr w:type="gramEnd"/>
      <w:r w:rsidRPr="007D0A6A">
        <w:rPr>
          <w:rFonts w:ascii="微軟正黑體" w:eastAsia="微軟正黑體" w:hAnsi="微軟正黑體" w:hint="eastAsia"/>
          <w:kern w:val="0"/>
          <w:sz w:val="22"/>
          <w:szCs w:val="22"/>
        </w:rPr>
        <w:t>2]</w:t>
      </w:r>
      <w:r w:rsidRPr="007D0A6A">
        <w:rPr>
          <w:rFonts w:ascii="微軟正黑體" w:eastAsia="微軟正黑體" w:hAnsi="微軟正黑體" w:hint="eastAsia"/>
          <w:sz w:val="22"/>
          <w:szCs w:val="22"/>
        </w:rPr>
        <w:t>污染物管理與減量績效、環境管理系統建置、環境改善措施或環境與永續教育推廣等成效。環境改善措施泛指綠建築、節能設備更新、資源回收與再利用等環境管理措施。</w:t>
      </w:r>
      <w:bookmarkEnd w:id="4"/>
    </w:p>
    <w:p w14:paraId="6A642F6E" w14:textId="77777777" w:rsidR="00017BF4" w:rsidRPr="007D0A6A" w:rsidRDefault="00017BF4">
      <w:pPr>
        <w:widowControl/>
        <w:suppressAutoHyphens w:val="0"/>
        <w:rPr>
          <w:rFonts w:ascii="微軟正黑體" w:eastAsia="微軟正黑體" w:hAnsi="微軟正黑體"/>
          <w:sz w:val="22"/>
          <w:szCs w:val="22"/>
        </w:rPr>
      </w:pPr>
      <w:r w:rsidRPr="007D0A6A">
        <w:rPr>
          <w:rFonts w:ascii="微軟正黑體" w:eastAsia="微軟正黑體" w:hAnsi="微軟正黑體"/>
          <w:sz w:val="22"/>
          <w:szCs w:val="22"/>
        </w:rPr>
        <w:br w:type="page"/>
      </w:r>
    </w:p>
    <w:p w14:paraId="599E609C" w14:textId="375D3A3C" w:rsidR="00017BF4" w:rsidRPr="007D0A6A" w:rsidRDefault="00017BF4" w:rsidP="00017BF4">
      <w:pPr>
        <w:spacing w:beforeLines="100" w:before="240"/>
        <w:rPr>
          <w:rFonts w:ascii="微軟正黑體" w:eastAsia="微軟正黑體" w:hAnsi="微軟正黑體"/>
          <w:b/>
          <w:sz w:val="28"/>
        </w:rPr>
      </w:pPr>
      <w:proofErr w:type="gramStart"/>
      <w:r w:rsidRPr="007D0A6A">
        <w:rPr>
          <w:rFonts w:ascii="微軟正黑體" w:eastAsia="微軟正黑體" w:hAnsi="微軟正黑體" w:hint="eastAsia"/>
          <w:b/>
          <w:szCs w:val="22"/>
        </w:rPr>
        <w:lastRenderedPageBreak/>
        <w:t>█</w:t>
      </w:r>
      <w:proofErr w:type="gramEnd"/>
      <w:r w:rsidRPr="007D0A6A">
        <w:rPr>
          <w:rFonts w:ascii="微軟正黑體" w:eastAsia="微軟正黑體" w:hAnsi="微軟正黑體" w:hint="eastAsia"/>
          <w:b/>
          <w:sz w:val="28"/>
        </w:rPr>
        <w:t>台灣企業(大學組</w:t>
      </w:r>
      <w:r w:rsidRPr="007D0A6A">
        <w:rPr>
          <w:rFonts w:ascii="微軟正黑體" w:eastAsia="微軟正黑體" w:hAnsi="微軟正黑體"/>
          <w:b/>
          <w:sz w:val="28"/>
        </w:rPr>
        <w:t>)</w:t>
      </w:r>
    </w:p>
    <w:tbl>
      <w:tblPr>
        <w:tblStyle w:val="af"/>
        <w:tblW w:w="8755" w:type="dxa"/>
        <w:tblLook w:val="04A0" w:firstRow="1" w:lastRow="0" w:firstColumn="1" w:lastColumn="0" w:noHBand="0" w:noVBand="1"/>
      </w:tblPr>
      <w:tblGrid>
        <w:gridCol w:w="1951"/>
        <w:gridCol w:w="4253"/>
        <w:gridCol w:w="1417"/>
        <w:gridCol w:w="1134"/>
      </w:tblGrid>
      <w:tr w:rsidR="007D0A6A" w:rsidRPr="007D0A6A" w14:paraId="2D43EAF1" w14:textId="77777777" w:rsidTr="00482B45">
        <w:tc>
          <w:tcPr>
            <w:tcW w:w="1951"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14:paraId="2BED32F0" w14:textId="77777777" w:rsidR="00017BF4" w:rsidRPr="007D0A6A" w:rsidRDefault="00017BF4" w:rsidP="00482B45">
            <w:pPr>
              <w:spacing w:line="380" w:lineRule="exact"/>
              <w:jc w:val="center"/>
              <w:rPr>
                <w:rFonts w:ascii="微軟正黑體" w:eastAsia="微軟正黑體" w:hAnsi="微軟正黑體"/>
                <w:b/>
              </w:rPr>
            </w:pPr>
            <w:r w:rsidRPr="007D0A6A">
              <w:rPr>
                <w:rFonts w:ascii="微軟正黑體" w:eastAsia="微軟正黑體" w:hAnsi="微軟正黑體" w:hint="eastAsia"/>
                <w:b/>
              </w:rPr>
              <w:t>主要評選構面</w:t>
            </w:r>
          </w:p>
        </w:tc>
        <w:tc>
          <w:tcPr>
            <w:tcW w:w="4253"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14:paraId="45C7FB1A" w14:textId="77777777" w:rsidR="00017BF4" w:rsidRPr="007D0A6A" w:rsidRDefault="00017BF4" w:rsidP="00482B45">
            <w:pPr>
              <w:spacing w:line="380" w:lineRule="exact"/>
              <w:jc w:val="center"/>
              <w:rPr>
                <w:rFonts w:ascii="微軟正黑體" w:eastAsia="微軟正黑體" w:hAnsi="微軟正黑體"/>
                <w:b/>
              </w:rPr>
            </w:pPr>
            <w:r w:rsidRPr="007D0A6A">
              <w:rPr>
                <w:rFonts w:ascii="微軟正黑體" w:eastAsia="微軟正黑體" w:hAnsi="微軟正黑體" w:hint="eastAsia"/>
                <w:b/>
              </w:rPr>
              <w:t>說明</w:t>
            </w:r>
          </w:p>
        </w:tc>
        <w:tc>
          <w:tcPr>
            <w:tcW w:w="1417"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14:paraId="23F8ED16" w14:textId="77777777" w:rsidR="00017BF4" w:rsidRPr="007D0A6A" w:rsidRDefault="00017BF4" w:rsidP="00482B45">
            <w:pPr>
              <w:spacing w:line="380" w:lineRule="exact"/>
              <w:jc w:val="center"/>
              <w:rPr>
                <w:rFonts w:ascii="微軟正黑體" w:eastAsia="微軟正黑體" w:hAnsi="微軟正黑體"/>
                <w:b/>
              </w:rPr>
            </w:pPr>
            <w:r w:rsidRPr="007D0A6A">
              <w:rPr>
                <w:rFonts w:ascii="微軟正黑體" w:eastAsia="微軟正黑體" w:hAnsi="微軟正黑體" w:hint="eastAsia"/>
                <w:b/>
              </w:rPr>
              <w:t>自評分數</w:t>
            </w:r>
          </w:p>
        </w:tc>
        <w:tc>
          <w:tcPr>
            <w:tcW w:w="113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14:paraId="1FAC3A43" w14:textId="77777777" w:rsidR="00017BF4" w:rsidRPr="007D0A6A" w:rsidRDefault="00017BF4" w:rsidP="00482B45">
            <w:pPr>
              <w:spacing w:line="380" w:lineRule="exact"/>
              <w:jc w:val="center"/>
              <w:rPr>
                <w:rFonts w:ascii="微軟正黑體" w:eastAsia="微軟正黑體" w:hAnsi="微軟正黑體"/>
                <w:b/>
              </w:rPr>
            </w:pPr>
            <w:r w:rsidRPr="007D0A6A">
              <w:rPr>
                <w:rFonts w:ascii="微軟正黑體" w:eastAsia="微軟正黑體" w:hAnsi="微軟正黑體" w:hint="eastAsia"/>
                <w:b/>
              </w:rPr>
              <w:t>頁碼</w:t>
            </w:r>
          </w:p>
        </w:tc>
      </w:tr>
      <w:tr w:rsidR="007D0A6A" w:rsidRPr="007D0A6A" w14:paraId="1392EFEF" w14:textId="77777777" w:rsidTr="00D11B14">
        <w:trPr>
          <w:trHeight w:val="1440"/>
        </w:trPr>
        <w:tc>
          <w:tcPr>
            <w:tcW w:w="1951" w:type="dxa"/>
            <w:tcBorders>
              <w:top w:val="single" w:sz="4" w:space="0" w:color="auto"/>
              <w:left w:val="single" w:sz="4" w:space="0" w:color="auto"/>
              <w:bottom w:val="single" w:sz="4" w:space="0" w:color="auto"/>
              <w:right w:val="single" w:sz="4" w:space="0" w:color="auto"/>
            </w:tcBorders>
            <w:vAlign w:val="center"/>
            <w:hideMark/>
          </w:tcPr>
          <w:p w14:paraId="0200C165" w14:textId="60FE09EC" w:rsidR="009669BD" w:rsidRPr="007D0A6A" w:rsidRDefault="009669BD" w:rsidP="009669BD">
            <w:pPr>
              <w:spacing w:line="380" w:lineRule="exact"/>
              <w:jc w:val="center"/>
              <w:rPr>
                <w:rFonts w:ascii="微軟正黑體" w:eastAsia="微軟正黑體" w:hAnsi="微軟正黑體"/>
              </w:rPr>
            </w:pPr>
            <w:r w:rsidRPr="007D0A6A">
              <w:rPr>
                <w:rFonts w:ascii="微軟正黑體" w:eastAsia="微軟正黑體" w:hAnsi="微軟正黑體" w:hint="eastAsia"/>
              </w:rPr>
              <w:t>大學</w:t>
            </w:r>
            <w:proofErr w:type="gramStart"/>
            <w:r w:rsidRPr="007D0A6A">
              <w:rPr>
                <w:rFonts w:ascii="微軟正黑體" w:eastAsia="微軟正黑體" w:hAnsi="微軟正黑體" w:hint="eastAsia"/>
              </w:rPr>
              <w:t>永續願景</w:t>
            </w:r>
            <w:proofErr w:type="gramEnd"/>
            <w:r w:rsidRPr="007D0A6A">
              <w:rPr>
                <w:rFonts w:ascii="微軟正黑體" w:eastAsia="微軟正黑體" w:hAnsi="微軟正黑體" w:hint="eastAsia"/>
              </w:rPr>
              <w:t>與策略</w:t>
            </w:r>
            <w:r w:rsidRPr="007D0A6A">
              <w:rPr>
                <w:rFonts w:ascii="微軟正黑體" w:eastAsia="微軟正黑體" w:hAnsi="微軟正黑體"/>
              </w:rPr>
              <w:t>10%</w:t>
            </w:r>
          </w:p>
        </w:tc>
        <w:tc>
          <w:tcPr>
            <w:tcW w:w="4253" w:type="dxa"/>
            <w:tcBorders>
              <w:top w:val="single" w:sz="4" w:space="0" w:color="auto"/>
              <w:left w:val="single" w:sz="4" w:space="0" w:color="auto"/>
              <w:bottom w:val="single" w:sz="4" w:space="0" w:color="auto"/>
              <w:right w:val="single" w:sz="4" w:space="0" w:color="auto"/>
            </w:tcBorders>
            <w:vAlign w:val="center"/>
            <w:hideMark/>
          </w:tcPr>
          <w:p w14:paraId="606EF981" w14:textId="77777777" w:rsidR="00237CA1" w:rsidRPr="007D0A6A" w:rsidRDefault="00237CA1" w:rsidP="00A32772">
            <w:pPr>
              <w:pStyle w:val="af0"/>
              <w:numPr>
                <w:ilvl w:val="0"/>
                <w:numId w:val="54"/>
              </w:numPr>
              <w:spacing w:line="380" w:lineRule="exact"/>
              <w:ind w:leftChars="0" w:left="126" w:hanging="126"/>
              <w:rPr>
                <w:rFonts w:ascii="微軟正黑體" w:eastAsia="微軟正黑體" w:hAnsi="微軟正黑體"/>
              </w:rPr>
            </w:pPr>
            <w:r w:rsidRPr="007D0A6A">
              <w:rPr>
                <w:rFonts w:ascii="微軟正黑體" w:eastAsia="微軟正黑體" w:hAnsi="微軟正黑體" w:hint="eastAsia"/>
              </w:rPr>
              <w:t>學校</w:t>
            </w:r>
            <w:proofErr w:type="gramStart"/>
            <w:r w:rsidRPr="007D0A6A">
              <w:rPr>
                <w:rFonts w:ascii="微軟正黑體" w:eastAsia="微軟正黑體" w:hAnsi="微軟正黑體" w:hint="eastAsia"/>
              </w:rPr>
              <w:t>永續願景</w:t>
            </w:r>
            <w:proofErr w:type="gramEnd"/>
            <w:r w:rsidRPr="007D0A6A">
              <w:rPr>
                <w:rFonts w:ascii="微軟正黑體" w:eastAsia="微軟正黑體" w:hAnsi="微軟正黑體" w:hint="eastAsia"/>
              </w:rPr>
              <w:t>與核心理念之宏觀性及領導性</w:t>
            </w:r>
            <w:r w:rsidRPr="007D0A6A">
              <w:rPr>
                <w:rFonts w:ascii="微軟正黑體" w:eastAsia="微軟正黑體" w:hAnsi="微軟正黑體"/>
              </w:rPr>
              <w:t>(3%)</w:t>
            </w:r>
          </w:p>
          <w:p w14:paraId="1C66C4F9" w14:textId="77777777" w:rsidR="00237CA1" w:rsidRPr="007D0A6A" w:rsidRDefault="00237CA1" w:rsidP="00A32772">
            <w:pPr>
              <w:pStyle w:val="af0"/>
              <w:numPr>
                <w:ilvl w:val="0"/>
                <w:numId w:val="54"/>
              </w:numPr>
              <w:spacing w:line="380" w:lineRule="exact"/>
              <w:ind w:leftChars="0" w:left="126" w:hanging="126"/>
              <w:rPr>
                <w:rFonts w:ascii="微軟正黑體" w:eastAsia="微軟正黑體" w:hAnsi="微軟正黑體"/>
              </w:rPr>
            </w:pPr>
            <w:r w:rsidRPr="007D0A6A">
              <w:rPr>
                <w:rFonts w:ascii="微軟正黑體" w:eastAsia="微軟正黑體" w:hAnsi="微軟正黑體" w:hint="eastAsia"/>
              </w:rPr>
              <w:t>學校</w:t>
            </w:r>
            <w:proofErr w:type="gramStart"/>
            <w:r w:rsidRPr="007D0A6A">
              <w:rPr>
                <w:rFonts w:ascii="微軟正黑體" w:eastAsia="微軟正黑體" w:hAnsi="微軟正黑體" w:hint="eastAsia"/>
              </w:rPr>
              <w:t>永續願景</w:t>
            </w:r>
            <w:proofErr w:type="gramEnd"/>
            <w:r w:rsidRPr="007D0A6A">
              <w:rPr>
                <w:rFonts w:ascii="微軟正黑體" w:eastAsia="微軟正黑體" w:hAnsi="微軟正黑體" w:hint="eastAsia"/>
              </w:rPr>
              <w:t>與全球永續發展之關聯性</w:t>
            </w:r>
            <w:r w:rsidRPr="007D0A6A">
              <w:rPr>
                <w:rFonts w:ascii="微軟正黑體" w:eastAsia="微軟正黑體" w:hAnsi="微軟正黑體"/>
              </w:rPr>
              <w:t>(2%)</w:t>
            </w:r>
          </w:p>
          <w:p w14:paraId="436988A1" w14:textId="2D9F48A5" w:rsidR="009669BD" w:rsidRPr="007D0A6A" w:rsidRDefault="00237CA1" w:rsidP="00A32772">
            <w:pPr>
              <w:pStyle w:val="af0"/>
              <w:numPr>
                <w:ilvl w:val="0"/>
                <w:numId w:val="54"/>
              </w:numPr>
              <w:spacing w:line="380" w:lineRule="exact"/>
              <w:ind w:leftChars="0" w:left="126" w:hanging="126"/>
              <w:rPr>
                <w:rFonts w:ascii="微軟正黑體" w:eastAsia="微軟正黑體" w:hAnsi="微軟正黑體"/>
              </w:rPr>
            </w:pPr>
            <w:r w:rsidRPr="007D0A6A">
              <w:rPr>
                <w:rFonts w:ascii="微軟正黑體" w:eastAsia="微軟正黑體" w:hAnsi="微軟正黑體" w:hint="eastAsia"/>
              </w:rPr>
              <w:t>學校永續經營管理機制</w:t>
            </w:r>
            <w:r w:rsidRPr="007D0A6A">
              <w:rPr>
                <w:rFonts w:ascii="微軟正黑體" w:eastAsia="微軟正黑體" w:hAnsi="微軟正黑體"/>
              </w:rPr>
              <w:t>(5%)</w:t>
            </w:r>
          </w:p>
        </w:tc>
        <w:tc>
          <w:tcPr>
            <w:tcW w:w="1417" w:type="dxa"/>
            <w:tcBorders>
              <w:top w:val="single" w:sz="4" w:space="0" w:color="auto"/>
              <w:left w:val="single" w:sz="4" w:space="0" w:color="auto"/>
              <w:bottom w:val="single" w:sz="4" w:space="0" w:color="auto"/>
              <w:right w:val="single" w:sz="4" w:space="0" w:color="auto"/>
            </w:tcBorders>
            <w:vAlign w:val="center"/>
          </w:tcPr>
          <w:p w14:paraId="42AB53DE" w14:textId="77777777" w:rsidR="009669BD" w:rsidRPr="007D0A6A" w:rsidRDefault="009669BD" w:rsidP="009669BD">
            <w:pPr>
              <w:suppressAutoHyphens w:val="0"/>
              <w:spacing w:line="380" w:lineRule="exact"/>
              <w:jc w:val="both"/>
              <w:rPr>
                <w:rFonts w:ascii="微軟正黑體" w:eastAsia="微軟正黑體" w:hAnsi="微軟正黑體"/>
              </w:rPr>
            </w:pPr>
          </w:p>
        </w:tc>
        <w:tc>
          <w:tcPr>
            <w:tcW w:w="1134" w:type="dxa"/>
            <w:tcBorders>
              <w:top w:val="single" w:sz="4" w:space="0" w:color="auto"/>
              <w:left w:val="single" w:sz="4" w:space="0" w:color="auto"/>
              <w:bottom w:val="single" w:sz="4" w:space="0" w:color="auto"/>
              <w:right w:val="single" w:sz="4" w:space="0" w:color="auto"/>
            </w:tcBorders>
          </w:tcPr>
          <w:p w14:paraId="41BD3B26" w14:textId="77777777" w:rsidR="009669BD" w:rsidRPr="007D0A6A" w:rsidRDefault="009669BD" w:rsidP="009669BD">
            <w:pPr>
              <w:spacing w:line="380" w:lineRule="exact"/>
              <w:rPr>
                <w:rFonts w:ascii="微軟正黑體" w:eastAsia="微軟正黑體" w:hAnsi="微軟正黑體"/>
              </w:rPr>
            </w:pPr>
          </w:p>
        </w:tc>
      </w:tr>
      <w:tr w:rsidR="007D0A6A" w:rsidRPr="007D0A6A" w14:paraId="35666987" w14:textId="77777777" w:rsidTr="00D11B14">
        <w:trPr>
          <w:trHeight w:val="1440"/>
        </w:trPr>
        <w:tc>
          <w:tcPr>
            <w:tcW w:w="1951" w:type="dxa"/>
            <w:tcBorders>
              <w:top w:val="single" w:sz="4" w:space="0" w:color="auto"/>
              <w:left w:val="single" w:sz="4" w:space="0" w:color="auto"/>
              <w:bottom w:val="single" w:sz="4" w:space="0" w:color="auto"/>
              <w:right w:val="single" w:sz="4" w:space="0" w:color="auto"/>
            </w:tcBorders>
            <w:vAlign w:val="center"/>
            <w:hideMark/>
          </w:tcPr>
          <w:p w14:paraId="070B501C" w14:textId="10AB50E7" w:rsidR="009669BD" w:rsidRPr="007D0A6A" w:rsidRDefault="009669BD" w:rsidP="009669BD">
            <w:pPr>
              <w:spacing w:line="380" w:lineRule="exact"/>
              <w:jc w:val="center"/>
              <w:rPr>
                <w:rFonts w:ascii="微軟正黑體" w:eastAsia="微軟正黑體" w:hAnsi="微軟正黑體"/>
              </w:rPr>
            </w:pPr>
            <w:r w:rsidRPr="007D0A6A">
              <w:rPr>
                <w:rFonts w:ascii="微軟正黑體" w:eastAsia="微軟正黑體" w:hAnsi="微軟正黑體" w:hint="eastAsia"/>
              </w:rPr>
              <w:t>環境永續績效</w:t>
            </w:r>
            <w:r w:rsidRPr="007D0A6A">
              <w:rPr>
                <w:rFonts w:ascii="微軟正黑體" w:eastAsia="微軟正黑體" w:hAnsi="微軟正黑體"/>
              </w:rPr>
              <w:t>15%</w:t>
            </w:r>
          </w:p>
        </w:tc>
        <w:tc>
          <w:tcPr>
            <w:tcW w:w="4253" w:type="dxa"/>
            <w:tcBorders>
              <w:top w:val="single" w:sz="4" w:space="0" w:color="auto"/>
              <w:left w:val="single" w:sz="4" w:space="0" w:color="auto"/>
              <w:bottom w:val="single" w:sz="4" w:space="0" w:color="auto"/>
              <w:right w:val="single" w:sz="4" w:space="0" w:color="auto"/>
            </w:tcBorders>
            <w:vAlign w:val="center"/>
            <w:hideMark/>
          </w:tcPr>
          <w:p w14:paraId="6FA52629" w14:textId="77777777" w:rsidR="00937E79" w:rsidRPr="007D0A6A" w:rsidRDefault="00937E79" w:rsidP="00A32772">
            <w:pPr>
              <w:pStyle w:val="af0"/>
              <w:numPr>
                <w:ilvl w:val="0"/>
                <w:numId w:val="54"/>
              </w:numPr>
              <w:spacing w:line="380" w:lineRule="exact"/>
              <w:ind w:leftChars="0" w:left="126" w:hanging="126"/>
              <w:rPr>
                <w:rFonts w:ascii="微軟正黑體" w:eastAsia="微軟正黑體" w:hAnsi="微軟正黑體"/>
              </w:rPr>
            </w:pPr>
            <w:r w:rsidRPr="007D0A6A">
              <w:rPr>
                <w:rFonts w:ascii="微軟正黑體" w:eastAsia="微軟正黑體" w:hAnsi="微軟正黑體" w:hint="eastAsia"/>
              </w:rPr>
              <w:t>氣候治理與行動</w:t>
            </w:r>
            <w:r w:rsidRPr="007D0A6A">
              <w:rPr>
                <w:rFonts w:ascii="微軟正黑體" w:eastAsia="微軟正黑體" w:hAnsi="微軟正黑體"/>
              </w:rPr>
              <w:t>(5%)</w:t>
            </w:r>
          </w:p>
          <w:p w14:paraId="2DB5F81E" w14:textId="77777777" w:rsidR="00937E79" w:rsidRPr="007D0A6A" w:rsidRDefault="00937E79" w:rsidP="00A32772">
            <w:pPr>
              <w:pStyle w:val="af0"/>
              <w:numPr>
                <w:ilvl w:val="0"/>
                <w:numId w:val="54"/>
              </w:numPr>
              <w:spacing w:line="380" w:lineRule="exact"/>
              <w:ind w:leftChars="0" w:left="126" w:hanging="126"/>
              <w:rPr>
                <w:rFonts w:ascii="微軟正黑體" w:eastAsia="微軟正黑體" w:hAnsi="微軟正黑體"/>
              </w:rPr>
            </w:pPr>
            <w:r w:rsidRPr="007D0A6A">
              <w:rPr>
                <w:rFonts w:ascii="微軟正黑體" w:eastAsia="微軟正黑體" w:hAnsi="微軟正黑體" w:hint="eastAsia"/>
              </w:rPr>
              <w:t>能資源管理措施</w:t>
            </w:r>
            <w:r w:rsidRPr="007D0A6A">
              <w:rPr>
                <w:rFonts w:ascii="微軟正黑體" w:eastAsia="微軟正黑體" w:hAnsi="微軟正黑體"/>
              </w:rPr>
              <w:t>(5%)</w:t>
            </w:r>
          </w:p>
          <w:p w14:paraId="22160FF0" w14:textId="38FC6F3D" w:rsidR="009669BD" w:rsidRPr="007D0A6A" w:rsidRDefault="00937E79" w:rsidP="00A32772">
            <w:pPr>
              <w:pStyle w:val="af0"/>
              <w:numPr>
                <w:ilvl w:val="0"/>
                <w:numId w:val="54"/>
              </w:numPr>
              <w:spacing w:line="380" w:lineRule="exact"/>
              <w:ind w:leftChars="0" w:left="126" w:hanging="126"/>
            </w:pPr>
            <w:r w:rsidRPr="007D0A6A">
              <w:rPr>
                <w:rFonts w:ascii="微軟正黑體" w:eastAsia="微軟正黑體" w:hAnsi="微軟正黑體" w:hint="eastAsia"/>
              </w:rPr>
              <w:t>環境管理績效</w:t>
            </w:r>
            <w:r w:rsidRPr="007D0A6A">
              <w:rPr>
                <w:rFonts w:ascii="微軟正黑體" w:eastAsia="微軟正黑體" w:hAnsi="微軟正黑體"/>
              </w:rPr>
              <w:t>(5%)</w:t>
            </w:r>
          </w:p>
        </w:tc>
        <w:tc>
          <w:tcPr>
            <w:tcW w:w="1417" w:type="dxa"/>
            <w:tcBorders>
              <w:top w:val="single" w:sz="4" w:space="0" w:color="auto"/>
              <w:left w:val="single" w:sz="4" w:space="0" w:color="auto"/>
              <w:bottom w:val="single" w:sz="4" w:space="0" w:color="auto"/>
              <w:right w:val="single" w:sz="4" w:space="0" w:color="auto"/>
            </w:tcBorders>
            <w:vAlign w:val="center"/>
          </w:tcPr>
          <w:p w14:paraId="436E412E" w14:textId="77777777" w:rsidR="009669BD" w:rsidRPr="007D0A6A" w:rsidRDefault="009669BD" w:rsidP="009669BD">
            <w:pPr>
              <w:suppressAutoHyphens w:val="0"/>
              <w:spacing w:line="380" w:lineRule="exact"/>
              <w:jc w:val="both"/>
              <w:rPr>
                <w:rFonts w:ascii="微軟正黑體" w:eastAsia="微軟正黑體" w:hAnsi="微軟正黑體"/>
              </w:rPr>
            </w:pPr>
          </w:p>
        </w:tc>
        <w:tc>
          <w:tcPr>
            <w:tcW w:w="1134" w:type="dxa"/>
            <w:tcBorders>
              <w:top w:val="single" w:sz="4" w:space="0" w:color="auto"/>
              <w:left w:val="single" w:sz="4" w:space="0" w:color="auto"/>
              <w:bottom w:val="single" w:sz="4" w:space="0" w:color="auto"/>
              <w:right w:val="single" w:sz="4" w:space="0" w:color="auto"/>
            </w:tcBorders>
          </w:tcPr>
          <w:p w14:paraId="77C75720" w14:textId="77777777" w:rsidR="009669BD" w:rsidRPr="007D0A6A" w:rsidRDefault="009669BD" w:rsidP="009669BD">
            <w:pPr>
              <w:spacing w:line="380" w:lineRule="exact"/>
              <w:rPr>
                <w:rFonts w:ascii="微軟正黑體" w:eastAsia="微軟正黑體" w:hAnsi="微軟正黑體"/>
              </w:rPr>
            </w:pPr>
          </w:p>
        </w:tc>
      </w:tr>
      <w:tr w:rsidR="007D0A6A" w:rsidRPr="007D0A6A" w14:paraId="09D49B6C" w14:textId="77777777" w:rsidTr="00D11B14">
        <w:trPr>
          <w:trHeight w:val="1440"/>
        </w:trPr>
        <w:tc>
          <w:tcPr>
            <w:tcW w:w="1951" w:type="dxa"/>
            <w:tcBorders>
              <w:top w:val="single" w:sz="4" w:space="0" w:color="auto"/>
              <w:left w:val="single" w:sz="4" w:space="0" w:color="auto"/>
              <w:bottom w:val="single" w:sz="4" w:space="0" w:color="auto"/>
              <w:right w:val="single" w:sz="4" w:space="0" w:color="auto"/>
            </w:tcBorders>
            <w:vAlign w:val="center"/>
            <w:hideMark/>
          </w:tcPr>
          <w:p w14:paraId="34EB201C" w14:textId="4337621A" w:rsidR="009669BD" w:rsidRPr="007D0A6A" w:rsidRDefault="009669BD" w:rsidP="009669BD">
            <w:pPr>
              <w:spacing w:line="380" w:lineRule="exact"/>
              <w:jc w:val="center"/>
              <w:rPr>
                <w:rFonts w:ascii="微軟正黑體" w:eastAsia="微軟正黑體" w:hAnsi="微軟正黑體"/>
              </w:rPr>
            </w:pPr>
            <w:r w:rsidRPr="007D0A6A">
              <w:rPr>
                <w:rFonts w:ascii="微軟正黑體" w:eastAsia="微軟正黑體" w:hAnsi="微軟正黑體" w:hint="eastAsia"/>
              </w:rPr>
              <w:t>社會共融績效</w:t>
            </w:r>
            <w:r w:rsidRPr="007D0A6A">
              <w:rPr>
                <w:rFonts w:ascii="微軟正黑體" w:eastAsia="微軟正黑體" w:hAnsi="微軟正黑體"/>
              </w:rPr>
              <w:t>20%</w:t>
            </w:r>
          </w:p>
        </w:tc>
        <w:tc>
          <w:tcPr>
            <w:tcW w:w="4253" w:type="dxa"/>
            <w:tcBorders>
              <w:top w:val="single" w:sz="4" w:space="0" w:color="auto"/>
              <w:left w:val="single" w:sz="4" w:space="0" w:color="auto"/>
              <w:bottom w:val="single" w:sz="4" w:space="0" w:color="auto"/>
              <w:right w:val="single" w:sz="4" w:space="0" w:color="auto"/>
            </w:tcBorders>
            <w:vAlign w:val="center"/>
            <w:hideMark/>
          </w:tcPr>
          <w:p w14:paraId="68B6D123" w14:textId="77777777" w:rsidR="00A1489F" w:rsidRPr="007D0A6A" w:rsidRDefault="00A1489F" w:rsidP="00A32772">
            <w:pPr>
              <w:pStyle w:val="af0"/>
              <w:numPr>
                <w:ilvl w:val="0"/>
                <w:numId w:val="54"/>
              </w:numPr>
              <w:spacing w:line="380" w:lineRule="exact"/>
              <w:ind w:leftChars="0" w:left="126" w:hanging="126"/>
              <w:rPr>
                <w:rFonts w:ascii="微軟正黑體" w:eastAsia="微軟正黑體" w:hAnsi="微軟正黑體"/>
              </w:rPr>
            </w:pPr>
            <w:r w:rsidRPr="007D0A6A">
              <w:rPr>
                <w:rFonts w:ascii="微軟正黑體" w:eastAsia="微軟正黑體" w:hAnsi="微軟正黑體" w:hint="eastAsia"/>
              </w:rPr>
              <w:t>社會共融與人權保護</w:t>
            </w:r>
            <w:r w:rsidRPr="007D0A6A">
              <w:rPr>
                <w:rFonts w:ascii="微軟正黑體" w:eastAsia="微軟正黑體" w:hAnsi="微軟正黑體"/>
              </w:rPr>
              <w:t>(6%)</w:t>
            </w:r>
          </w:p>
          <w:p w14:paraId="48822CF7" w14:textId="77777777" w:rsidR="00A1489F" w:rsidRPr="007D0A6A" w:rsidRDefault="00A1489F" w:rsidP="00A32772">
            <w:pPr>
              <w:pStyle w:val="af0"/>
              <w:numPr>
                <w:ilvl w:val="0"/>
                <w:numId w:val="54"/>
              </w:numPr>
              <w:spacing w:line="380" w:lineRule="exact"/>
              <w:ind w:leftChars="0" w:left="126" w:hanging="126"/>
              <w:rPr>
                <w:rFonts w:ascii="微軟正黑體" w:eastAsia="微軟正黑體" w:hAnsi="微軟正黑體"/>
              </w:rPr>
            </w:pPr>
            <w:r w:rsidRPr="007D0A6A">
              <w:rPr>
                <w:rFonts w:ascii="微軟正黑體" w:eastAsia="微軟正黑體" w:hAnsi="微軟正黑體" w:hint="eastAsia"/>
              </w:rPr>
              <w:t>大學外部社會績效</w:t>
            </w:r>
            <w:r w:rsidRPr="007D0A6A">
              <w:rPr>
                <w:rFonts w:ascii="微軟正黑體" w:eastAsia="微軟正黑體" w:hAnsi="微軟正黑體"/>
              </w:rPr>
              <w:t>(8%)</w:t>
            </w:r>
          </w:p>
          <w:p w14:paraId="77408EEE" w14:textId="4503E63B" w:rsidR="009669BD" w:rsidRPr="007D0A6A" w:rsidRDefault="00A1489F" w:rsidP="00A32772">
            <w:pPr>
              <w:pStyle w:val="af0"/>
              <w:numPr>
                <w:ilvl w:val="0"/>
                <w:numId w:val="54"/>
              </w:numPr>
              <w:spacing w:line="380" w:lineRule="exact"/>
              <w:ind w:leftChars="0" w:left="126" w:hanging="126"/>
              <w:rPr>
                <w:rFonts w:ascii="微軟正黑體" w:eastAsia="微軟正黑體" w:hAnsi="微軟正黑體"/>
              </w:rPr>
            </w:pPr>
            <w:r w:rsidRPr="007D0A6A">
              <w:rPr>
                <w:rFonts w:ascii="微軟正黑體" w:eastAsia="微軟正黑體" w:hAnsi="微軟正黑體" w:hint="eastAsia"/>
              </w:rPr>
              <w:t>大學內部社會績效</w:t>
            </w:r>
            <w:r w:rsidRPr="007D0A6A">
              <w:rPr>
                <w:rFonts w:ascii="微軟正黑體" w:eastAsia="微軟正黑體" w:hAnsi="微軟正黑體"/>
              </w:rPr>
              <w:t>(6%)</w:t>
            </w:r>
          </w:p>
        </w:tc>
        <w:tc>
          <w:tcPr>
            <w:tcW w:w="1417" w:type="dxa"/>
            <w:tcBorders>
              <w:top w:val="single" w:sz="4" w:space="0" w:color="auto"/>
              <w:left w:val="single" w:sz="4" w:space="0" w:color="auto"/>
              <w:bottom w:val="single" w:sz="4" w:space="0" w:color="auto"/>
              <w:right w:val="single" w:sz="4" w:space="0" w:color="auto"/>
            </w:tcBorders>
            <w:vAlign w:val="center"/>
          </w:tcPr>
          <w:p w14:paraId="02B82744" w14:textId="77777777" w:rsidR="009669BD" w:rsidRPr="007D0A6A" w:rsidRDefault="009669BD" w:rsidP="009669BD">
            <w:pPr>
              <w:suppressAutoHyphens w:val="0"/>
              <w:spacing w:line="380" w:lineRule="exact"/>
              <w:jc w:val="both"/>
              <w:rPr>
                <w:rFonts w:ascii="微軟正黑體" w:eastAsia="微軟正黑體" w:hAnsi="微軟正黑體"/>
              </w:rPr>
            </w:pPr>
          </w:p>
        </w:tc>
        <w:tc>
          <w:tcPr>
            <w:tcW w:w="1134" w:type="dxa"/>
            <w:tcBorders>
              <w:top w:val="single" w:sz="4" w:space="0" w:color="auto"/>
              <w:left w:val="single" w:sz="4" w:space="0" w:color="auto"/>
              <w:bottom w:val="single" w:sz="4" w:space="0" w:color="auto"/>
              <w:right w:val="single" w:sz="4" w:space="0" w:color="auto"/>
            </w:tcBorders>
          </w:tcPr>
          <w:p w14:paraId="6DC71745" w14:textId="77777777" w:rsidR="009669BD" w:rsidRPr="007D0A6A" w:rsidRDefault="009669BD" w:rsidP="009669BD">
            <w:pPr>
              <w:spacing w:line="380" w:lineRule="exact"/>
              <w:rPr>
                <w:rFonts w:ascii="微軟正黑體" w:eastAsia="微軟正黑體" w:hAnsi="微軟正黑體"/>
              </w:rPr>
            </w:pPr>
          </w:p>
        </w:tc>
      </w:tr>
      <w:tr w:rsidR="007D0A6A" w:rsidRPr="007D0A6A" w14:paraId="22304218" w14:textId="77777777" w:rsidTr="00D11B14">
        <w:trPr>
          <w:trHeight w:val="1440"/>
        </w:trPr>
        <w:tc>
          <w:tcPr>
            <w:tcW w:w="1951" w:type="dxa"/>
            <w:tcBorders>
              <w:top w:val="single" w:sz="4" w:space="0" w:color="auto"/>
              <w:left w:val="single" w:sz="4" w:space="0" w:color="auto"/>
              <w:bottom w:val="single" w:sz="4" w:space="0" w:color="auto"/>
              <w:right w:val="single" w:sz="4" w:space="0" w:color="auto"/>
            </w:tcBorders>
            <w:vAlign w:val="center"/>
            <w:hideMark/>
          </w:tcPr>
          <w:p w14:paraId="3C5B3143" w14:textId="36290280" w:rsidR="009669BD" w:rsidRPr="007D0A6A" w:rsidRDefault="009669BD" w:rsidP="009669BD">
            <w:pPr>
              <w:spacing w:line="380" w:lineRule="exact"/>
              <w:jc w:val="center"/>
              <w:rPr>
                <w:rFonts w:ascii="微軟正黑體" w:eastAsia="微軟正黑體" w:hAnsi="微軟正黑體"/>
              </w:rPr>
            </w:pPr>
            <w:r w:rsidRPr="007D0A6A">
              <w:rPr>
                <w:rFonts w:ascii="微軟正黑體" w:eastAsia="微軟正黑體" w:hAnsi="微軟正黑體" w:hint="eastAsia"/>
              </w:rPr>
              <w:t>學校治理績效</w:t>
            </w:r>
            <w:r w:rsidRPr="007D0A6A">
              <w:rPr>
                <w:rFonts w:ascii="微軟正黑體" w:eastAsia="微軟正黑體" w:hAnsi="微軟正黑體"/>
              </w:rPr>
              <w:t>30%</w:t>
            </w:r>
          </w:p>
        </w:tc>
        <w:tc>
          <w:tcPr>
            <w:tcW w:w="4253" w:type="dxa"/>
            <w:tcBorders>
              <w:top w:val="single" w:sz="4" w:space="0" w:color="auto"/>
              <w:left w:val="single" w:sz="4" w:space="0" w:color="auto"/>
              <w:bottom w:val="single" w:sz="4" w:space="0" w:color="auto"/>
              <w:right w:val="single" w:sz="4" w:space="0" w:color="auto"/>
            </w:tcBorders>
            <w:vAlign w:val="center"/>
            <w:hideMark/>
          </w:tcPr>
          <w:p w14:paraId="0E94726A" w14:textId="77777777" w:rsidR="009736E5" w:rsidRPr="007D0A6A" w:rsidRDefault="009736E5" w:rsidP="00A32772">
            <w:pPr>
              <w:pStyle w:val="af0"/>
              <w:numPr>
                <w:ilvl w:val="0"/>
                <w:numId w:val="54"/>
              </w:numPr>
              <w:spacing w:line="380" w:lineRule="exact"/>
              <w:ind w:leftChars="0" w:left="126" w:hanging="126"/>
              <w:rPr>
                <w:rFonts w:ascii="微軟正黑體" w:eastAsia="微軟正黑體" w:hAnsi="微軟正黑體"/>
              </w:rPr>
            </w:pPr>
            <w:r w:rsidRPr="007D0A6A">
              <w:rPr>
                <w:rFonts w:ascii="微軟正黑體" w:eastAsia="微軟正黑體" w:hAnsi="微軟正黑體" w:hint="eastAsia"/>
              </w:rPr>
              <w:t>校務治理與經營</w:t>
            </w:r>
            <w:r w:rsidRPr="007D0A6A">
              <w:rPr>
                <w:rFonts w:ascii="微軟正黑體" w:eastAsia="微軟正黑體" w:hAnsi="微軟正黑體"/>
              </w:rPr>
              <w:t>(6%)</w:t>
            </w:r>
          </w:p>
          <w:p w14:paraId="6FF5F8B7" w14:textId="77777777" w:rsidR="009736E5" w:rsidRPr="007D0A6A" w:rsidRDefault="009736E5" w:rsidP="00A32772">
            <w:pPr>
              <w:pStyle w:val="af0"/>
              <w:numPr>
                <w:ilvl w:val="0"/>
                <w:numId w:val="54"/>
              </w:numPr>
              <w:spacing w:line="380" w:lineRule="exact"/>
              <w:ind w:leftChars="0" w:left="126" w:hanging="126"/>
              <w:rPr>
                <w:rFonts w:ascii="微軟正黑體" w:eastAsia="微軟正黑體" w:hAnsi="微軟正黑體"/>
              </w:rPr>
            </w:pPr>
            <w:r w:rsidRPr="007D0A6A">
              <w:rPr>
                <w:rFonts w:ascii="微軟正黑體" w:eastAsia="微軟正黑體" w:hAnsi="微軟正黑體" w:hint="eastAsia"/>
              </w:rPr>
              <w:t>校務資源與支持系統</w:t>
            </w:r>
            <w:r w:rsidRPr="007D0A6A">
              <w:rPr>
                <w:rFonts w:ascii="微軟正黑體" w:eastAsia="微軟正黑體" w:hAnsi="微軟正黑體"/>
              </w:rPr>
              <w:t>(8%)</w:t>
            </w:r>
          </w:p>
          <w:p w14:paraId="4A5364C3" w14:textId="77777777" w:rsidR="009736E5" w:rsidRPr="007D0A6A" w:rsidRDefault="009736E5" w:rsidP="00A32772">
            <w:pPr>
              <w:pStyle w:val="af0"/>
              <w:numPr>
                <w:ilvl w:val="0"/>
                <w:numId w:val="54"/>
              </w:numPr>
              <w:spacing w:line="380" w:lineRule="exact"/>
              <w:ind w:leftChars="0" w:left="126" w:hanging="126"/>
              <w:rPr>
                <w:rFonts w:ascii="微軟正黑體" w:eastAsia="微軟正黑體" w:hAnsi="微軟正黑體"/>
              </w:rPr>
            </w:pPr>
            <w:r w:rsidRPr="007D0A6A">
              <w:rPr>
                <w:rFonts w:ascii="微軟正黑體" w:eastAsia="微軟正黑體" w:hAnsi="微軟正黑體" w:hint="eastAsia"/>
              </w:rPr>
              <w:t>學校評鑑表現</w:t>
            </w:r>
            <w:r w:rsidRPr="007D0A6A">
              <w:rPr>
                <w:rFonts w:ascii="微軟正黑體" w:eastAsia="微軟正黑體" w:hAnsi="微軟正黑體"/>
              </w:rPr>
              <w:t>(4%)</w:t>
            </w:r>
          </w:p>
          <w:p w14:paraId="7C4D7669" w14:textId="77777777" w:rsidR="009736E5" w:rsidRPr="007D0A6A" w:rsidRDefault="009736E5" w:rsidP="00A32772">
            <w:pPr>
              <w:pStyle w:val="af0"/>
              <w:numPr>
                <w:ilvl w:val="0"/>
                <w:numId w:val="54"/>
              </w:numPr>
              <w:spacing w:line="380" w:lineRule="exact"/>
              <w:ind w:leftChars="0" w:left="126" w:hanging="126"/>
              <w:rPr>
                <w:rFonts w:ascii="微軟正黑體" w:eastAsia="微軟正黑體" w:hAnsi="微軟正黑體"/>
              </w:rPr>
            </w:pPr>
            <w:r w:rsidRPr="007D0A6A">
              <w:rPr>
                <w:rFonts w:ascii="微軟正黑體" w:eastAsia="微軟正黑體" w:hAnsi="微軟正黑體" w:hint="eastAsia"/>
              </w:rPr>
              <w:t>教育品質</w:t>
            </w:r>
            <w:r w:rsidRPr="007D0A6A">
              <w:rPr>
                <w:rFonts w:ascii="微軟正黑體" w:eastAsia="微軟正黑體" w:hAnsi="微軟正黑體"/>
              </w:rPr>
              <w:t>(8%)</w:t>
            </w:r>
          </w:p>
          <w:p w14:paraId="300382F1" w14:textId="42C497B9" w:rsidR="009669BD" w:rsidRPr="007D0A6A" w:rsidRDefault="009736E5" w:rsidP="00A32772">
            <w:pPr>
              <w:pStyle w:val="af0"/>
              <w:numPr>
                <w:ilvl w:val="0"/>
                <w:numId w:val="54"/>
              </w:numPr>
              <w:spacing w:line="380" w:lineRule="exact"/>
              <w:ind w:leftChars="0" w:left="126" w:hanging="126"/>
              <w:rPr>
                <w:rFonts w:ascii="微軟正黑體" w:eastAsia="微軟正黑體" w:hAnsi="微軟正黑體"/>
              </w:rPr>
            </w:pPr>
            <w:r w:rsidRPr="007D0A6A">
              <w:rPr>
                <w:rFonts w:ascii="微軟正黑體" w:eastAsia="微軟正黑體" w:hAnsi="微軟正黑體" w:hint="eastAsia"/>
              </w:rPr>
              <w:t>全球夥伴關係</w:t>
            </w:r>
            <w:r w:rsidRPr="007D0A6A">
              <w:rPr>
                <w:rFonts w:ascii="微軟正黑體" w:eastAsia="微軟正黑體" w:hAnsi="微軟正黑體"/>
              </w:rPr>
              <w:t>(4%)</w:t>
            </w:r>
          </w:p>
        </w:tc>
        <w:tc>
          <w:tcPr>
            <w:tcW w:w="1417" w:type="dxa"/>
            <w:tcBorders>
              <w:top w:val="single" w:sz="4" w:space="0" w:color="auto"/>
              <w:left w:val="single" w:sz="4" w:space="0" w:color="auto"/>
              <w:bottom w:val="single" w:sz="4" w:space="0" w:color="auto"/>
              <w:right w:val="single" w:sz="4" w:space="0" w:color="auto"/>
            </w:tcBorders>
            <w:vAlign w:val="center"/>
          </w:tcPr>
          <w:p w14:paraId="11C31213" w14:textId="77777777" w:rsidR="009669BD" w:rsidRPr="007D0A6A" w:rsidRDefault="009669BD" w:rsidP="009669BD">
            <w:pPr>
              <w:suppressAutoHyphens w:val="0"/>
              <w:spacing w:line="380" w:lineRule="exact"/>
              <w:jc w:val="both"/>
              <w:rPr>
                <w:rFonts w:ascii="微軟正黑體" w:eastAsia="微軟正黑體" w:hAnsi="微軟正黑體"/>
              </w:rPr>
            </w:pPr>
          </w:p>
        </w:tc>
        <w:tc>
          <w:tcPr>
            <w:tcW w:w="1134" w:type="dxa"/>
            <w:tcBorders>
              <w:top w:val="single" w:sz="4" w:space="0" w:color="auto"/>
              <w:left w:val="single" w:sz="4" w:space="0" w:color="auto"/>
              <w:bottom w:val="single" w:sz="4" w:space="0" w:color="auto"/>
              <w:right w:val="single" w:sz="4" w:space="0" w:color="auto"/>
            </w:tcBorders>
          </w:tcPr>
          <w:p w14:paraId="03991110" w14:textId="77777777" w:rsidR="009669BD" w:rsidRPr="007D0A6A" w:rsidRDefault="009669BD" w:rsidP="009669BD">
            <w:pPr>
              <w:pStyle w:val="af0"/>
              <w:spacing w:line="380" w:lineRule="exact"/>
              <w:ind w:leftChars="0" w:left="202"/>
              <w:rPr>
                <w:rFonts w:ascii="微軟正黑體" w:eastAsia="微軟正黑體" w:hAnsi="微軟正黑體"/>
              </w:rPr>
            </w:pPr>
          </w:p>
        </w:tc>
      </w:tr>
      <w:tr w:rsidR="007D0A6A" w:rsidRPr="007D0A6A" w14:paraId="2128F3C9" w14:textId="77777777" w:rsidTr="00D11B14">
        <w:trPr>
          <w:trHeight w:val="1440"/>
        </w:trPr>
        <w:tc>
          <w:tcPr>
            <w:tcW w:w="1951" w:type="dxa"/>
            <w:tcBorders>
              <w:top w:val="single" w:sz="4" w:space="0" w:color="auto"/>
              <w:left w:val="single" w:sz="4" w:space="0" w:color="auto"/>
              <w:bottom w:val="single" w:sz="4" w:space="0" w:color="auto"/>
              <w:right w:val="single" w:sz="4" w:space="0" w:color="auto"/>
            </w:tcBorders>
            <w:vAlign w:val="center"/>
            <w:hideMark/>
          </w:tcPr>
          <w:p w14:paraId="30645DCC" w14:textId="00742279" w:rsidR="009669BD" w:rsidRPr="007D0A6A" w:rsidRDefault="009669BD" w:rsidP="009669BD">
            <w:pPr>
              <w:spacing w:line="380" w:lineRule="exact"/>
              <w:jc w:val="center"/>
              <w:rPr>
                <w:rFonts w:ascii="微軟正黑體" w:eastAsia="微軟正黑體" w:hAnsi="微軟正黑體"/>
              </w:rPr>
            </w:pPr>
            <w:r w:rsidRPr="007D0A6A">
              <w:rPr>
                <w:rFonts w:ascii="微軟正黑體" w:eastAsia="微軟正黑體" w:hAnsi="微軟正黑體" w:hint="eastAsia"/>
              </w:rPr>
              <w:t>財務規劃與經營績效</w:t>
            </w:r>
            <w:r w:rsidRPr="007D0A6A">
              <w:rPr>
                <w:rFonts w:ascii="微軟正黑體" w:eastAsia="微軟正黑體" w:hAnsi="微軟正黑體"/>
              </w:rPr>
              <w:t>15%</w:t>
            </w:r>
          </w:p>
        </w:tc>
        <w:tc>
          <w:tcPr>
            <w:tcW w:w="4253" w:type="dxa"/>
            <w:tcBorders>
              <w:top w:val="single" w:sz="4" w:space="0" w:color="auto"/>
              <w:left w:val="single" w:sz="4" w:space="0" w:color="auto"/>
              <w:bottom w:val="single" w:sz="4" w:space="0" w:color="auto"/>
              <w:right w:val="single" w:sz="4" w:space="0" w:color="auto"/>
            </w:tcBorders>
            <w:vAlign w:val="center"/>
            <w:hideMark/>
          </w:tcPr>
          <w:p w14:paraId="6057AF6A" w14:textId="77777777" w:rsidR="009736E5" w:rsidRPr="007D0A6A" w:rsidRDefault="009736E5" w:rsidP="00A32772">
            <w:pPr>
              <w:pStyle w:val="af0"/>
              <w:numPr>
                <w:ilvl w:val="0"/>
                <w:numId w:val="54"/>
              </w:numPr>
              <w:spacing w:line="380" w:lineRule="exact"/>
              <w:ind w:leftChars="0" w:left="126" w:hanging="126"/>
              <w:rPr>
                <w:rFonts w:ascii="微軟正黑體" w:eastAsia="微軟正黑體" w:hAnsi="微軟正黑體"/>
              </w:rPr>
            </w:pPr>
            <w:r w:rsidRPr="007D0A6A">
              <w:rPr>
                <w:rFonts w:ascii="微軟正黑體" w:eastAsia="微軟正黑體" w:hAnsi="微軟正黑體" w:hint="eastAsia"/>
              </w:rPr>
              <w:t>財務規劃與績效表現</w:t>
            </w:r>
            <w:r w:rsidRPr="007D0A6A">
              <w:rPr>
                <w:rFonts w:ascii="微軟正黑體" w:eastAsia="微軟正黑體" w:hAnsi="微軟正黑體"/>
              </w:rPr>
              <w:t>(8%)</w:t>
            </w:r>
          </w:p>
          <w:p w14:paraId="61165A72" w14:textId="1EF156FE" w:rsidR="009669BD" w:rsidRPr="007D0A6A" w:rsidRDefault="009736E5" w:rsidP="00A32772">
            <w:pPr>
              <w:pStyle w:val="af0"/>
              <w:numPr>
                <w:ilvl w:val="0"/>
                <w:numId w:val="54"/>
              </w:numPr>
              <w:spacing w:line="380" w:lineRule="exact"/>
              <w:ind w:leftChars="0" w:left="126" w:hanging="126"/>
              <w:rPr>
                <w:rFonts w:ascii="微軟正黑體" w:eastAsia="微軟正黑體" w:hAnsi="微軟正黑體"/>
              </w:rPr>
            </w:pPr>
            <w:r w:rsidRPr="007D0A6A">
              <w:rPr>
                <w:rFonts w:ascii="微軟正黑體" w:eastAsia="微軟正黑體" w:hAnsi="微軟正黑體" w:hint="eastAsia"/>
              </w:rPr>
              <w:t>外部資源爭取與</w:t>
            </w:r>
            <w:proofErr w:type="gramStart"/>
            <w:r w:rsidRPr="007D0A6A">
              <w:rPr>
                <w:rFonts w:ascii="微軟正黑體" w:eastAsia="微軟正黑體" w:hAnsi="微軟正黑體" w:hint="eastAsia"/>
              </w:rPr>
              <w:t>挹</w:t>
            </w:r>
            <w:proofErr w:type="gramEnd"/>
            <w:r w:rsidRPr="007D0A6A">
              <w:rPr>
                <w:rFonts w:ascii="微軟正黑體" w:eastAsia="微軟正黑體" w:hAnsi="微軟正黑體" w:hint="eastAsia"/>
              </w:rPr>
              <w:t>注</w:t>
            </w:r>
            <w:r w:rsidRPr="007D0A6A">
              <w:rPr>
                <w:rFonts w:ascii="微軟正黑體" w:eastAsia="微軟正黑體" w:hAnsi="微軟正黑體"/>
              </w:rPr>
              <w:t>(7%)</w:t>
            </w:r>
          </w:p>
        </w:tc>
        <w:tc>
          <w:tcPr>
            <w:tcW w:w="1417" w:type="dxa"/>
            <w:tcBorders>
              <w:top w:val="single" w:sz="4" w:space="0" w:color="auto"/>
              <w:left w:val="single" w:sz="4" w:space="0" w:color="auto"/>
              <w:bottom w:val="single" w:sz="4" w:space="0" w:color="auto"/>
              <w:right w:val="single" w:sz="4" w:space="0" w:color="auto"/>
            </w:tcBorders>
            <w:vAlign w:val="center"/>
          </w:tcPr>
          <w:p w14:paraId="3198BCC1" w14:textId="77777777" w:rsidR="009669BD" w:rsidRPr="007D0A6A" w:rsidRDefault="009669BD" w:rsidP="009669BD">
            <w:pPr>
              <w:suppressAutoHyphens w:val="0"/>
              <w:spacing w:line="380" w:lineRule="exact"/>
              <w:jc w:val="both"/>
              <w:rPr>
                <w:rFonts w:ascii="微軟正黑體" w:eastAsia="微軟正黑體" w:hAnsi="微軟正黑體"/>
              </w:rPr>
            </w:pPr>
          </w:p>
        </w:tc>
        <w:tc>
          <w:tcPr>
            <w:tcW w:w="1134" w:type="dxa"/>
            <w:tcBorders>
              <w:top w:val="single" w:sz="4" w:space="0" w:color="auto"/>
              <w:left w:val="single" w:sz="4" w:space="0" w:color="auto"/>
              <w:bottom w:val="single" w:sz="4" w:space="0" w:color="auto"/>
              <w:right w:val="single" w:sz="4" w:space="0" w:color="auto"/>
            </w:tcBorders>
          </w:tcPr>
          <w:p w14:paraId="4B8DFCD2" w14:textId="77777777" w:rsidR="009669BD" w:rsidRPr="007D0A6A" w:rsidRDefault="009669BD" w:rsidP="009669BD">
            <w:pPr>
              <w:pStyle w:val="af0"/>
              <w:spacing w:line="380" w:lineRule="exact"/>
              <w:ind w:leftChars="0" w:left="360"/>
              <w:rPr>
                <w:rFonts w:ascii="微軟正黑體" w:eastAsia="微軟正黑體" w:hAnsi="微軟正黑體"/>
              </w:rPr>
            </w:pPr>
          </w:p>
        </w:tc>
      </w:tr>
      <w:tr w:rsidR="009669BD" w:rsidRPr="007D0A6A" w14:paraId="42DD761B" w14:textId="77777777" w:rsidTr="00D11B14">
        <w:trPr>
          <w:trHeight w:val="1440"/>
        </w:trPr>
        <w:tc>
          <w:tcPr>
            <w:tcW w:w="1951" w:type="dxa"/>
            <w:tcBorders>
              <w:top w:val="single" w:sz="4" w:space="0" w:color="auto"/>
              <w:left w:val="single" w:sz="4" w:space="0" w:color="auto"/>
              <w:bottom w:val="single" w:sz="4" w:space="0" w:color="auto"/>
              <w:right w:val="single" w:sz="4" w:space="0" w:color="auto"/>
            </w:tcBorders>
            <w:vAlign w:val="center"/>
            <w:hideMark/>
          </w:tcPr>
          <w:p w14:paraId="3B1D2449" w14:textId="7EE70A9D" w:rsidR="009669BD" w:rsidRPr="007D0A6A" w:rsidRDefault="009669BD" w:rsidP="009669BD">
            <w:pPr>
              <w:spacing w:line="380" w:lineRule="exact"/>
              <w:jc w:val="center"/>
              <w:rPr>
                <w:rFonts w:ascii="微軟正黑體" w:eastAsia="微軟正黑體" w:hAnsi="微軟正黑體"/>
              </w:rPr>
            </w:pPr>
            <w:r w:rsidRPr="007D0A6A">
              <w:rPr>
                <w:rFonts w:ascii="微軟正黑體" w:eastAsia="微軟正黑體" w:hAnsi="微軟正黑體" w:hint="eastAsia"/>
              </w:rPr>
              <w:t>合</w:t>
            </w:r>
            <w:proofErr w:type="gramStart"/>
            <w:r w:rsidRPr="007D0A6A">
              <w:rPr>
                <w:rFonts w:ascii="微軟正黑體" w:eastAsia="微軟正黑體" w:hAnsi="微軟正黑體" w:hint="eastAsia"/>
              </w:rPr>
              <w:t>規</w:t>
            </w:r>
            <w:proofErr w:type="gramEnd"/>
            <w:r w:rsidRPr="007D0A6A">
              <w:rPr>
                <w:rFonts w:ascii="微軟正黑體" w:eastAsia="微軟正黑體" w:hAnsi="微軟正黑體" w:hint="eastAsia"/>
              </w:rPr>
              <w:t>或獎勵事蹟</w:t>
            </w:r>
            <w:r w:rsidRPr="007D0A6A">
              <w:rPr>
                <w:rFonts w:ascii="微軟正黑體" w:eastAsia="微軟正黑體" w:hAnsi="微軟正黑體"/>
              </w:rPr>
              <w:t>10%</w:t>
            </w:r>
          </w:p>
        </w:tc>
        <w:tc>
          <w:tcPr>
            <w:tcW w:w="4253" w:type="dxa"/>
            <w:tcBorders>
              <w:top w:val="single" w:sz="4" w:space="0" w:color="auto"/>
              <w:left w:val="single" w:sz="4" w:space="0" w:color="auto"/>
              <w:bottom w:val="single" w:sz="4" w:space="0" w:color="auto"/>
              <w:right w:val="single" w:sz="4" w:space="0" w:color="auto"/>
            </w:tcBorders>
            <w:vAlign w:val="center"/>
            <w:hideMark/>
          </w:tcPr>
          <w:p w14:paraId="44E3612D" w14:textId="77777777" w:rsidR="00C338CD" w:rsidRPr="007D0A6A" w:rsidRDefault="00C338CD" w:rsidP="00A32772">
            <w:pPr>
              <w:pStyle w:val="af0"/>
              <w:numPr>
                <w:ilvl w:val="0"/>
                <w:numId w:val="54"/>
              </w:numPr>
              <w:spacing w:line="380" w:lineRule="exact"/>
              <w:ind w:leftChars="0" w:left="126" w:hanging="126"/>
              <w:rPr>
                <w:rFonts w:ascii="微軟正黑體" w:eastAsia="微軟正黑體" w:hAnsi="微軟正黑體"/>
              </w:rPr>
            </w:pPr>
            <w:r w:rsidRPr="007D0A6A">
              <w:rPr>
                <w:rFonts w:ascii="微軟正黑體" w:eastAsia="微軟正黑體" w:hAnsi="微軟正黑體" w:hint="eastAsia"/>
              </w:rPr>
              <w:t>符合法規及規範</w:t>
            </w:r>
            <w:r w:rsidRPr="007D0A6A">
              <w:rPr>
                <w:rFonts w:ascii="微軟正黑體" w:eastAsia="微軟正黑體" w:hAnsi="微軟正黑體"/>
              </w:rPr>
              <w:t>(4%)</w:t>
            </w:r>
          </w:p>
          <w:p w14:paraId="43DCE4D8" w14:textId="6213E525" w:rsidR="009669BD" w:rsidRPr="007D0A6A" w:rsidRDefault="00C338CD" w:rsidP="00A32772">
            <w:pPr>
              <w:pStyle w:val="af0"/>
              <w:numPr>
                <w:ilvl w:val="0"/>
                <w:numId w:val="54"/>
              </w:numPr>
              <w:spacing w:line="380" w:lineRule="exact"/>
              <w:ind w:leftChars="0" w:left="126" w:hanging="126"/>
              <w:rPr>
                <w:rFonts w:ascii="微軟正黑體" w:eastAsia="微軟正黑體" w:hAnsi="微軟正黑體"/>
              </w:rPr>
            </w:pPr>
            <w:r w:rsidRPr="007D0A6A">
              <w:rPr>
                <w:rFonts w:ascii="微軟正黑體" w:eastAsia="微軟正黑體" w:hAnsi="微軟正黑體" w:hint="eastAsia"/>
              </w:rPr>
              <w:t>獎勵事蹟或學校永續特色表現</w:t>
            </w:r>
            <w:r w:rsidRPr="007D0A6A">
              <w:rPr>
                <w:rFonts w:ascii="微軟正黑體" w:eastAsia="微軟正黑體" w:hAnsi="微軟正黑體"/>
              </w:rPr>
              <w:t>(6%)</w:t>
            </w:r>
          </w:p>
        </w:tc>
        <w:tc>
          <w:tcPr>
            <w:tcW w:w="1417" w:type="dxa"/>
            <w:tcBorders>
              <w:top w:val="single" w:sz="4" w:space="0" w:color="auto"/>
              <w:left w:val="single" w:sz="4" w:space="0" w:color="auto"/>
              <w:bottom w:val="single" w:sz="4" w:space="0" w:color="auto"/>
              <w:right w:val="single" w:sz="4" w:space="0" w:color="auto"/>
            </w:tcBorders>
            <w:vAlign w:val="center"/>
          </w:tcPr>
          <w:p w14:paraId="0C441048" w14:textId="77777777" w:rsidR="009669BD" w:rsidRPr="007D0A6A" w:rsidRDefault="009669BD" w:rsidP="009669BD">
            <w:pPr>
              <w:spacing w:line="380" w:lineRule="exact"/>
              <w:jc w:val="both"/>
              <w:rPr>
                <w:rFonts w:ascii="微軟正黑體" w:eastAsia="微軟正黑體" w:hAnsi="微軟正黑體"/>
              </w:rPr>
            </w:pPr>
          </w:p>
        </w:tc>
        <w:tc>
          <w:tcPr>
            <w:tcW w:w="1134" w:type="dxa"/>
            <w:tcBorders>
              <w:top w:val="single" w:sz="4" w:space="0" w:color="auto"/>
              <w:left w:val="single" w:sz="4" w:space="0" w:color="auto"/>
              <w:bottom w:val="single" w:sz="4" w:space="0" w:color="auto"/>
              <w:right w:val="single" w:sz="4" w:space="0" w:color="auto"/>
            </w:tcBorders>
          </w:tcPr>
          <w:p w14:paraId="2A315D85" w14:textId="77777777" w:rsidR="009669BD" w:rsidRPr="007D0A6A" w:rsidRDefault="009669BD" w:rsidP="009669BD">
            <w:pPr>
              <w:spacing w:line="380" w:lineRule="exact"/>
              <w:jc w:val="both"/>
              <w:rPr>
                <w:rFonts w:ascii="微軟正黑體" w:eastAsia="微軟正黑體" w:hAnsi="微軟正黑體"/>
              </w:rPr>
            </w:pPr>
          </w:p>
        </w:tc>
      </w:tr>
    </w:tbl>
    <w:p w14:paraId="1507719D" w14:textId="135600A5" w:rsidR="00810843" w:rsidRDefault="00810843" w:rsidP="00585B16">
      <w:pPr>
        <w:widowControl/>
        <w:suppressAutoHyphens w:val="0"/>
      </w:pPr>
    </w:p>
    <w:p w14:paraId="6563889D" w14:textId="77777777" w:rsidR="00810843" w:rsidRDefault="00810843">
      <w:pPr>
        <w:widowControl/>
        <w:suppressAutoHyphens w:val="0"/>
      </w:pPr>
      <w:r>
        <w:br w:type="page"/>
      </w:r>
    </w:p>
    <w:p w14:paraId="37BE0F4D" w14:textId="77777777" w:rsidR="003E275B" w:rsidRDefault="003E275B" w:rsidP="003E275B">
      <w:pPr>
        <w:widowControl/>
        <w:suppressAutoHyphens w:val="0"/>
        <w:rPr>
          <w:rFonts w:eastAsia="微軟正黑體"/>
          <w:b/>
          <w:kern w:val="2"/>
          <w:sz w:val="36"/>
          <w:szCs w:val="36"/>
        </w:rPr>
      </w:pPr>
      <w:r>
        <w:rPr>
          <w:rFonts w:eastAsia="微軟正黑體"/>
          <w:b/>
          <w:noProof/>
          <w:sz w:val="36"/>
          <w:szCs w:val="36"/>
          <w:lang w:val="id-ID" w:eastAsia="id-ID"/>
        </w:rPr>
        <w:lastRenderedPageBreak/>
        <mc:AlternateContent>
          <mc:Choice Requires="wps">
            <w:drawing>
              <wp:anchor distT="0" distB="0" distL="114300" distR="114300" simplePos="0" relativeHeight="251660308" behindDoc="0" locked="0" layoutInCell="1" allowOverlap="1" wp14:anchorId="6517E52B" wp14:editId="60BFA166">
                <wp:simplePos x="0" y="0"/>
                <wp:positionH relativeFrom="column">
                  <wp:posOffset>-542925</wp:posOffset>
                </wp:positionH>
                <wp:positionV relativeFrom="paragraph">
                  <wp:posOffset>-142875</wp:posOffset>
                </wp:positionV>
                <wp:extent cx="1162050" cy="323850"/>
                <wp:effectExtent l="0" t="0" r="19050" b="1905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0" cy="323850"/>
                        </a:xfrm>
                        <a:prstGeom prst="rect">
                          <a:avLst/>
                        </a:prstGeom>
                        <a:solidFill>
                          <a:srgbClr val="FFFFFF"/>
                        </a:solidFill>
                        <a:ln w="9525">
                          <a:solidFill>
                            <a:srgbClr val="000000"/>
                          </a:solidFill>
                          <a:miter lim="800000"/>
                          <a:headEnd/>
                          <a:tailEnd/>
                        </a:ln>
                      </wps:spPr>
                      <wps:txbx>
                        <w:txbxContent>
                          <w:p w14:paraId="62D725AA" w14:textId="77777777" w:rsidR="003E275B" w:rsidRPr="00E773E5" w:rsidRDefault="003E275B" w:rsidP="003E275B">
                            <w:pPr>
                              <w:pStyle w:val="1"/>
                              <w:rPr>
                                <w:rFonts w:ascii="Times New Roman" w:eastAsiaTheme="minorEastAsia" w:hAnsi="Times New Roman" w:cs="Times New Roman"/>
                                <w:b w:val="0"/>
                              </w:rPr>
                            </w:pPr>
                            <w:r w:rsidRPr="009521CC">
                              <w:rPr>
                                <w:rFonts w:ascii="Times New Roman" w:eastAsia="SimSun" w:hAnsi="Times New Roman" w:cs="Times New Roman"/>
                                <w:b w:val="0"/>
                                <w:lang w:eastAsia="zh-CN"/>
                              </w:rPr>
                              <w:t xml:space="preserve">Appendix </w:t>
                            </w:r>
                            <w:r>
                              <w:rPr>
                                <w:rFonts w:ascii="Times New Roman" w:eastAsiaTheme="minorEastAsia" w:hAnsi="Times New Roman" w:cs="Times New Roman" w:hint="eastAsia"/>
                                <w:b w:val="0"/>
                              </w:rPr>
                              <w:t>I</w:t>
                            </w:r>
                            <w:r>
                              <w:rPr>
                                <w:rFonts w:ascii="Times New Roman" w:eastAsiaTheme="minorEastAsia" w:hAnsi="Times New Roman" w:cs="Times New Roman"/>
                                <w:b w:val="0"/>
                              </w:rPr>
                              <w:t>II-II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17E52B" id="Rectangle 4" o:spid="_x0000_s1027" style="position:absolute;margin-left:-42.75pt;margin-top:-11.25pt;width:91.5pt;height:25.5pt;z-index:2516603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">
                <v:textbox>
                  <w:txbxContent>
                    <w:p w14:paraId="62D725AA" w14:textId="77777777" w:rsidR="003E275B" w:rsidRPr="00E773E5" w:rsidRDefault="003E275B" w:rsidP="003E275B">
                      <w:pPr>
                        <w:pStyle w:val="1"/>
                        <w:rPr>
                          <w:rFonts w:ascii="Times New Roman" w:eastAsiaTheme="minorEastAsia" w:hAnsi="Times New Roman" w:cs="Times New Roman"/>
                          <w:b w:val="0"/>
                        </w:rPr>
                      </w:pPr>
                      <w:r w:rsidRPr="009521CC">
                        <w:rPr>
                          <w:rFonts w:ascii="Times New Roman" w:eastAsia="SimSun" w:hAnsi="Times New Roman" w:cs="Times New Roman"/>
                          <w:b w:val="0"/>
                          <w:lang w:eastAsia="zh-CN"/>
                        </w:rPr>
                        <w:t xml:space="preserve">Appendix </w:t>
                      </w:r>
                      <w:r>
                        <w:rPr>
                          <w:rFonts w:ascii="Times New Roman" w:eastAsiaTheme="minorEastAsia" w:hAnsi="Times New Roman" w:cs="Times New Roman" w:hint="eastAsia"/>
                          <w:b w:val="0"/>
                        </w:rPr>
                        <w:t>I</w:t>
                      </w:r>
                      <w:r>
                        <w:rPr>
                          <w:rFonts w:ascii="Times New Roman" w:eastAsiaTheme="minorEastAsia" w:hAnsi="Times New Roman" w:cs="Times New Roman"/>
                          <w:b w:val="0"/>
                        </w:rPr>
                        <w:t>II-II</w:t>
                      </w:r>
                    </w:p>
                  </w:txbxContent>
                </v:textbox>
              </v:rect>
            </w:pict>
          </mc:Fallback>
        </mc:AlternateContent>
      </w:r>
    </w:p>
    <w:p w14:paraId="115DDB9C" w14:textId="77777777" w:rsidR="003E275B" w:rsidRDefault="003E275B" w:rsidP="003E275B">
      <w:pPr>
        <w:widowControl/>
        <w:suppressAutoHyphens w:val="0"/>
        <w:jc w:val="center"/>
        <w:rPr>
          <w:rFonts w:eastAsia="微軟正黑體"/>
          <w:b/>
          <w:kern w:val="2"/>
          <w:sz w:val="36"/>
          <w:szCs w:val="36"/>
        </w:rPr>
      </w:pPr>
      <w:r w:rsidRPr="00BA50DF">
        <w:rPr>
          <w:rFonts w:eastAsia="微軟正黑體"/>
          <w:b/>
          <w:kern w:val="2"/>
          <w:sz w:val="36"/>
          <w:szCs w:val="36"/>
        </w:rPr>
        <w:t xml:space="preserve">Self-Evaluation Form </w:t>
      </w:r>
      <w:r>
        <w:rPr>
          <w:rFonts w:eastAsia="微軟正黑體"/>
          <w:b/>
          <w:kern w:val="2"/>
          <w:sz w:val="36"/>
          <w:szCs w:val="36"/>
        </w:rPr>
        <w:t>for</w:t>
      </w:r>
    </w:p>
    <w:p w14:paraId="58BEB2F5" w14:textId="77777777" w:rsidR="003E275B" w:rsidRPr="00BA50DF" w:rsidRDefault="003E275B" w:rsidP="003E275B">
      <w:pPr>
        <w:widowControl/>
        <w:suppressAutoHyphens w:val="0"/>
        <w:jc w:val="center"/>
        <w:rPr>
          <w:rFonts w:eastAsia="SimSun"/>
          <w:bCs/>
          <w:lang w:eastAsia="zh-CN"/>
        </w:rPr>
      </w:pPr>
      <w:r>
        <w:rPr>
          <w:rFonts w:eastAsia="微軟正黑體"/>
          <w:b/>
          <w:kern w:val="2"/>
          <w:sz w:val="36"/>
          <w:szCs w:val="36"/>
        </w:rPr>
        <w:t>Sustainability Reporting Award</w:t>
      </w:r>
    </w:p>
    <w:p w14:paraId="26E43F31" w14:textId="77777777" w:rsidR="003E275B" w:rsidRPr="00BA50DF" w:rsidRDefault="003E275B" w:rsidP="003E275B">
      <w:pPr>
        <w:spacing w:beforeLines="50" w:before="120"/>
        <w:ind w:leftChars="-59" w:left="-142"/>
        <w:rPr>
          <w:rFonts w:eastAsia="微軟正黑體"/>
          <w:b/>
          <w:sz w:val="28"/>
        </w:rPr>
      </w:pPr>
      <w:r w:rsidRPr="00BA50DF">
        <w:rPr>
          <w:rFonts w:eastAsia="SimSun"/>
          <w:b/>
          <w:kern w:val="2"/>
          <w:sz w:val="28"/>
          <w:szCs w:val="36"/>
          <w:lang w:eastAsia="zh-CN"/>
        </w:rPr>
        <w:t xml:space="preserve">Part I. Assessing </w:t>
      </w:r>
      <w:r>
        <w:rPr>
          <w:rFonts w:eastAsia="SimSun" w:hint="eastAsia"/>
          <w:b/>
          <w:kern w:val="2"/>
          <w:sz w:val="28"/>
          <w:szCs w:val="36"/>
          <w:lang w:eastAsia="zh-CN"/>
        </w:rPr>
        <w:t>Published</w:t>
      </w:r>
      <w:r>
        <w:rPr>
          <w:rFonts w:eastAsia="SimSun"/>
          <w:b/>
          <w:kern w:val="2"/>
          <w:sz w:val="28"/>
          <w:szCs w:val="36"/>
          <w:lang w:eastAsia="zh-CN"/>
        </w:rPr>
        <w:t xml:space="preserve"> Sustainability</w:t>
      </w:r>
      <w:r w:rsidRPr="00BA50DF">
        <w:rPr>
          <w:rFonts w:eastAsia="SimSun"/>
          <w:b/>
          <w:kern w:val="2"/>
          <w:sz w:val="28"/>
          <w:szCs w:val="36"/>
          <w:lang w:eastAsia="zh-CN"/>
        </w:rPr>
        <w:t xml:space="preserve"> </w:t>
      </w:r>
      <w:r>
        <w:rPr>
          <w:rFonts w:eastAsia="SimSun" w:hint="eastAsia"/>
          <w:b/>
          <w:kern w:val="2"/>
          <w:sz w:val="28"/>
          <w:szCs w:val="36"/>
          <w:lang w:eastAsia="zh-CN"/>
        </w:rPr>
        <w:t>R</w:t>
      </w:r>
      <w:r w:rsidRPr="00BA50DF">
        <w:rPr>
          <w:rFonts w:eastAsia="SimSun"/>
          <w:b/>
          <w:kern w:val="2"/>
          <w:sz w:val="28"/>
          <w:szCs w:val="36"/>
          <w:lang w:eastAsia="zh-CN"/>
        </w:rPr>
        <w:t>eports</w:t>
      </w:r>
    </w:p>
    <w:p w14:paraId="1D58FAA4" w14:textId="77777777" w:rsidR="003E275B" w:rsidRDefault="003E275B" w:rsidP="003E275B">
      <w:pPr>
        <w:pStyle w:val="af0"/>
        <w:numPr>
          <w:ilvl w:val="1"/>
          <w:numId w:val="82"/>
        </w:numPr>
        <w:suppressAutoHyphens w:val="0"/>
        <w:spacing w:beforeLines="150" w:before="360"/>
        <w:ind w:leftChars="0" w:left="425" w:hanging="567"/>
        <w:rPr>
          <w:rFonts w:eastAsia="SimSun"/>
          <w:b/>
          <w:kern w:val="2"/>
          <w:lang w:eastAsia="zh-CN"/>
        </w:rPr>
      </w:pPr>
      <w:r w:rsidRPr="00BA50DF">
        <w:rPr>
          <w:rFonts w:eastAsia="SimSun"/>
          <w:b/>
          <w:kern w:val="2"/>
          <w:lang w:eastAsia="zh-CN"/>
        </w:rPr>
        <w:t>Completeness 40%</w:t>
      </w:r>
    </w:p>
    <w:tbl>
      <w:tblPr>
        <w:tblStyle w:val="af"/>
        <w:tblW w:w="10070" w:type="dxa"/>
        <w:tblInd w:w="-714" w:type="dxa"/>
        <w:tblLook w:val="04A0" w:firstRow="1" w:lastRow="0" w:firstColumn="1" w:lastColumn="0" w:noHBand="0" w:noVBand="1"/>
      </w:tblPr>
      <w:tblGrid>
        <w:gridCol w:w="1644"/>
        <w:gridCol w:w="6720"/>
        <w:gridCol w:w="1700"/>
        <w:gridCol w:w="6"/>
      </w:tblGrid>
      <w:tr w:rsidR="003E275B" w:rsidRPr="00BA50DF" w14:paraId="37DDF74A" w14:textId="77777777" w:rsidTr="005D5F93">
        <w:trPr>
          <w:gridAfter w:val="1"/>
          <w:wAfter w:w="6" w:type="dxa"/>
          <w:trHeight w:val="397"/>
        </w:trPr>
        <w:tc>
          <w:tcPr>
            <w:tcW w:w="1644" w:type="dxa"/>
            <w:shd w:val="clear" w:color="auto" w:fill="B6DDE8" w:themeFill="accent5" w:themeFillTint="66"/>
            <w:vAlign w:val="center"/>
          </w:tcPr>
          <w:p w14:paraId="7994361F" w14:textId="77777777" w:rsidR="003E275B" w:rsidRPr="00683177" w:rsidRDefault="003E275B" w:rsidP="005D5F93">
            <w:pPr>
              <w:jc w:val="center"/>
              <w:rPr>
                <w:rFonts w:eastAsia="SimSun"/>
                <w:b/>
                <w:sz w:val="20"/>
                <w:szCs w:val="20"/>
                <w:lang w:eastAsia="zh-CN"/>
              </w:rPr>
            </w:pPr>
            <w:r w:rsidRPr="00683177">
              <w:rPr>
                <w:rFonts w:eastAsia="微軟正黑體"/>
                <w:b/>
                <w:color w:val="000000"/>
                <w:kern w:val="36"/>
                <w:sz w:val="20"/>
                <w:szCs w:val="20"/>
              </w:rPr>
              <w:t>Indicator</w:t>
            </w:r>
            <w:r w:rsidRPr="00683177">
              <w:rPr>
                <w:rFonts w:eastAsia="SimSun"/>
                <w:b/>
                <w:color w:val="000000"/>
                <w:kern w:val="36"/>
                <w:sz w:val="20"/>
                <w:szCs w:val="20"/>
                <w:lang w:eastAsia="zh-CN"/>
              </w:rPr>
              <w:t>s</w:t>
            </w:r>
          </w:p>
        </w:tc>
        <w:tc>
          <w:tcPr>
            <w:tcW w:w="6720" w:type="dxa"/>
            <w:shd w:val="clear" w:color="auto" w:fill="B6DDE8" w:themeFill="accent5" w:themeFillTint="66"/>
            <w:vAlign w:val="center"/>
          </w:tcPr>
          <w:p w14:paraId="45ED4D94" w14:textId="77777777" w:rsidR="003E275B" w:rsidRPr="00683177" w:rsidRDefault="003E275B" w:rsidP="005D5F93">
            <w:pPr>
              <w:jc w:val="center"/>
              <w:rPr>
                <w:rFonts w:eastAsia="微軟正黑體"/>
                <w:b/>
                <w:sz w:val="20"/>
                <w:szCs w:val="20"/>
              </w:rPr>
            </w:pPr>
            <w:r w:rsidRPr="00683177">
              <w:rPr>
                <w:rFonts w:eastAsia="SimSun"/>
                <w:b/>
                <w:sz w:val="20"/>
                <w:szCs w:val="20"/>
                <w:lang w:eastAsia="zh-CN"/>
              </w:rPr>
              <w:t>C</w:t>
            </w:r>
            <w:r w:rsidRPr="00683177">
              <w:rPr>
                <w:rFonts w:eastAsia="微軟正黑體"/>
                <w:b/>
                <w:sz w:val="20"/>
                <w:szCs w:val="20"/>
              </w:rPr>
              <w:t>aption</w:t>
            </w:r>
          </w:p>
        </w:tc>
        <w:tc>
          <w:tcPr>
            <w:tcW w:w="1700" w:type="dxa"/>
            <w:shd w:val="clear" w:color="auto" w:fill="B6DDE8" w:themeFill="accent5" w:themeFillTint="66"/>
          </w:tcPr>
          <w:p w14:paraId="3BC60C98" w14:textId="77777777" w:rsidR="003E275B" w:rsidRPr="00683177" w:rsidRDefault="003E275B" w:rsidP="005D5F93">
            <w:pPr>
              <w:jc w:val="center"/>
              <w:rPr>
                <w:rFonts w:eastAsia="微軟正黑體"/>
                <w:b/>
                <w:sz w:val="20"/>
                <w:szCs w:val="20"/>
              </w:rPr>
            </w:pPr>
            <w:r w:rsidRPr="00683177">
              <w:rPr>
                <w:rFonts w:eastAsia="微軟正黑體"/>
                <w:b/>
                <w:sz w:val="20"/>
                <w:szCs w:val="20"/>
              </w:rPr>
              <w:t>Self-Evaluation Score</w:t>
            </w:r>
          </w:p>
        </w:tc>
      </w:tr>
      <w:tr w:rsidR="003E275B" w:rsidRPr="00BA50DF" w14:paraId="7C8C4C64" w14:textId="77777777" w:rsidTr="005D5F93">
        <w:trPr>
          <w:gridAfter w:val="1"/>
          <w:wAfter w:w="6" w:type="dxa"/>
          <w:trHeight w:val="624"/>
        </w:trPr>
        <w:tc>
          <w:tcPr>
            <w:tcW w:w="1644" w:type="dxa"/>
            <w:vAlign w:val="center"/>
          </w:tcPr>
          <w:p w14:paraId="5964A414" w14:textId="77777777" w:rsidR="003E275B" w:rsidRPr="00683177" w:rsidRDefault="003E275B" w:rsidP="005D5F93">
            <w:pPr>
              <w:jc w:val="center"/>
              <w:rPr>
                <w:rFonts w:eastAsia="SimSun"/>
                <w:sz w:val="20"/>
                <w:szCs w:val="20"/>
                <w:lang w:eastAsia="zh-CN"/>
              </w:rPr>
            </w:pPr>
            <w:r w:rsidRPr="00585FF2">
              <w:rPr>
                <w:rFonts w:eastAsia="微軟正黑體" w:hint="eastAsia"/>
                <w:color w:val="000000"/>
                <w:kern w:val="0"/>
                <w:sz w:val="20"/>
                <w:szCs w:val="20"/>
              </w:rPr>
              <w:t>Materiality</w:t>
            </w:r>
            <w:r w:rsidRPr="00683177">
              <w:rPr>
                <w:rFonts w:eastAsia="微軟正黑體"/>
                <w:sz w:val="20"/>
                <w:szCs w:val="20"/>
              </w:rPr>
              <w:t xml:space="preserve"> </w:t>
            </w:r>
          </w:p>
          <w:p w14:paraId="04F77713" w14:textId="77777777" w:rsidR="003E275B" w:rsidRPr="00683177" w:rsidRDefault="003E275B" w:rsidP="005D5F93">
            <w:pPr>
              <w:jc w:val="center"/>
              <w:rPr>
                <w:rFonts w:eastAsia="微軟正黑體"/>
                <w:sz w:val="20"/>
                <w:szCs w:val="20"/>
              </w:rPr>
            </w:pPr>
            <w:r w:rsidRPr="00683177">
              <w:rPr>
                <w:rFonts w:eastAsia="微軟正黑體"/>
                <w:sz w:val="20"/>
                <w:szCs w:val="20"/>
              </w:rPr>
              <w:t>15%</w:t>
            </w:r>
          </w:p>
        </w:tc>
        <w:tc>
          <w:tcPr>
            <w:tcW w:w="6720" w:type="dxa"/>
            <w:vAlign w:val="center"/>
          </w:tcPr>
          <w:p w14:paraId="249FC548" w14:textId="77777777" w:rsidR="003E275B" w:rsidRPr="00BF5854" w:rsidRDefault="003E275B" w:rsidP="005D5F93">
            <w:pPr>
              <w:jc w:val="both"/>
              <w:rPr>
                <w:rFonts w:eastAsia="微軟正黑體"/>
                <w:sz w:val="20"/>
                <w:szCs w:val="20"/>
              </w:rPr>
            </w:pPr>
            <w:r>
              <w:rPr>
                <w:rStyle w:val="normaltextrun"/>
                <w:color w:val="000000"/>
                <w:sz w:val="20"/>
                <w:szCs w:val="20"/>
                <w:shd w:val="clear" w:color="auto" w:fill="FFFFFF"/>
              </w:rPr>
              <w:t>Materiality analysis of the company/organization in identifying key sustainability impacts. Key criteria of assessment include:</w:t>
            </w:r>
          </w:p>
          <w:p w14:paraId="20602989" w14:textId="77777777" w:rsidR="003E275B" w:rsidRDefault="003E275B" w:rsidP="003E275B">
            <w:pPr>
              <w:pStyle w:val="af0"/>
              <w:numPr>
                <w:ilvl w:val="1"/>
                <w:numId w:val="82"/>
              </w:numPr>
              <w:ind w:leftChars="0" w:left="373" w:hanging="283"/>
              <w:jc w:val="both"/>
              <w:rPr>
                <w:rFonts w:eastAsia="微軟正黑體"/>
                <w:sz w:val="20"/>
                <w:szCs w:val="20"/>
              </w:rPr>
            </w:pPr>
            <w:r>
              <w:rPr>
                <w:rFonts w:eastAsia="微軟正黑體"/>
                <w:sz w:val="20"/>
                <w:szCs w:val="20"/>
              </w:rPr>
              <w:t>Disclosure of material topics, their level of impacts, and level of stakeholder interest through a materiality matrix or equivalent.</w:t>
            </w:r>
          </w:p>
          <w:p w14:paraId="24262019" w14:textId="77777777" w:rsidR="003E275B" w:rsidRDefault="003E275B" w:rsidP="003E275B">
            <w:pPr>
              <w:pStyle w:val="af0"/>
              <w:numPr>
                <w:ilvl w:val="1"/>
                <w:numId w:val="82"/>
              </w:numPr>
              <w:ind w:leftChars="0" w:left="373" w:hanging="283"/>
              <w:jc w:val="both"/>
              <w:rPr>
                <w:rFonts w:eastAsia="微軟正黑體"/>
                <w:sz w:val="20"/>
                <w:szCs w:val="20"/>
              </w:rPr>
            </w:pPr>
            <w:r>
              <w:rPr>
                <w:rFonts w:eastAsia="微軟正黑體"/>
                <w:sz w:val="20"/>
                <w:szCs w:val="20"/>
              </w:rPr>
              <w:t>Details of procedures and methodologies involved in materiality analysis.</w:t>
            </w:r>
          </w:p>
          <w:p w14:paraId="65AA22D1" w14:textId="77777777" w:rsidR="003E275B" w:rsidRDefault="003E275B" w:rsidP="003E275B">
            <w:pPr>
              <w:pStyle w:val="af0"/>
              <w:numPr>
                <w:ilvl w:val="1"/>
                <w:numId w:val="82"/>
              </w:numPr>
              <w:ind w:leftChars="0" w:left="373" w:hanging="283"/>
              <w:jc w:val="both"/>
              <w:rPr>
                <w:rFonts w:eastAsia="微軟正黑體"/>
                <w:sz w:val="20"/>
                <w:szCs w:val="20"/>
              </w:rPr>
            </w:pPr>
            <w:r>
              <w:rPr>
                <w:rFonts w:eastAsia="微軟正黑體" w:hint="eastAsia"/>
                <w:sz w:val="20"/>
                <w:szCs w:val="20"/>
              </w:rPr>
              <w:t>R</w:t>
            </w:r>
            <w:r>
              <w:rPr>
                <w:rFonts w:eastAsia="微軟正黑體"/>
                <w:sz w:val="20"/>
                <w:szCs w:val="20"/>
              </w:rPr>
              <w:t>eference material topics to other sections of the report (e.g., page number, sources, or topics).</w:t>
            </w:r>
          </w:p>
          <w:p w14:paraId="4B068D8F" w14:textId="77777777" w:rsidR="003E275B" w:rsidRPr="0012168B" w:rsidRDefault="003E275B" w:rsidP="003E275B">
            <w:pPr>
              <w:pStyle w:val="af0"/>
              <w:numPr>
                <w:ilvl w:val="1"/>
                <w:numId w:val="82"/>
              </w:numPr>
              <w:ind w:leftChars="0" w:left="373" w:hanging="283"/>
              <w:jc w:val="both"/>
              <w:rPr>
                <w:rFonts w:eastAsia="微軟正黑體"/>
                <w:sz w:val="20"/>
                <w:szCs w:val="20"/>
              </w:rPr>
            </w:pPr>
            <w:r>
              <w:rPr>
                <w:rFonts w:eastAsia="微軟正黑體"/>
                <w:sz w:val="20"/>
                <w:szCs w:val="20"/>
              </w:rPr>
              <w:t>The meaning of the material topics to the organization.</w:t>
            </w:r>
          </w:p>
        </w:tc>
        <w:tc>
          <w:tcPr>
            <w:tcW w:w="1700" w:type="dxa"/>
          </w:tcPr>
          <w:p w14:paraId="5571746D" w14:textId="77777777" w:rsidR="003E275B" w:rsidRPr="00683177" w:rsidRDefault="003E275B" w:rsidP="005D5F93">
            <w:pPr>
              <w:ind w:left="28" w:hangingChars="14" w:hanging="28"/>
              <w:rPr>
                <w:rFonts w:eastAsia="微軟正黑體"/>
                <w:sz w:val="20"/>
                <w:szCs w:val="20"/>
              </w:rPr>
            </w:pPr>
          </w:p>
        </w:tc>
      </w:tr>
      <w:tr w:rsidR="003E275B" w:rsidRPr="00BA50DF" w14:paraId="3564E9BB" w14:textId="77777777" w:rsidTr="005D5F93">
        <w:trPr>
          <w:trHeight w:val="1134"/>
        </w:trPr>
        <w:tc>
          <w:tcPr>
            <w:tcW w:w="1644" w:type="dxa"/>
            <w:vAlign w:val="center"/>
          </w:tcPr>
          <w:p w14:paraId="2D5B8D84" w14:textId="77777777" w:rsidR="003E275B" w:rsidRPr="00585FF2" w:rsidRDefault="003E275B" w:rsidP="005D5F93">
            <w:pPr>
              <w:ind w:leftChars="-59" w:left="-142" w:rightChars="-56" w:right="-134"/>
              <w:jc w:val="center"/>
              <w:rPr>
                <w:rFonts w:eastAsia="微軟正黑體"/>
                <w:color w:val="000000"/>
                <w:kern w:val="0"/>
                <w:sz w:val="20"/>
                <w:szCs w:val="20"/>
              </w:rPr>
            </w:pPr>
            <w:r w:rsidRPr="00683177">
              <w:rPr>
                <w:rFonts w:eastAsia="SimSun"/>
                <w:color w:val="000000" w:themeColor="text1"/>
                <w:kern w:val="24"/>
                <w:sz w:val="20"/>
                <w:szCs w:val="20"/>
                <w:lang w:eastAsia="zh-CN"/>
              </w:rPr>
              <w:t>Referenc</w:t>
            </w:r>
            <w:r>
              <w:rPr>
                <w:rFonts w:eastAsia="SimSun"/>
                <w:color w:val="000000" w:themeColor="text1"/>
                <w:kern w:val="24"/>
                <w:sz w:val="20"/>
                <w:szCs w:val="20"/>
                <w:lang w:eastAsia="zh-CN"/>
              </w:rPr>
              <w:t>e</w:t>
            </w:r>
            <w:r w:rsidRPr="00D8490A">
              <w:rPr>
                <w:rFonts w:eastAsia="微軟正黑體"/>
                <w:sz w:val="20"/>
                <w:szCs w:val="20"/>
              </w:rPr>
              <w:t xml:space="preserve"> </w:t>
            </w:r>
            <w:r>
              <w:rPr>
                <w:rFonts w:eastAsia="微軟正黑體"/>
                <w:sz w:val="20"/>
                <w:szCs w:val="20"/>
              </w:rPr>
              <w:t>p</w:t>
            </w:r>
            <w:r w:rsidRPr="008417AC">
              <w:rPr>
                <w:rFonts w:eastAsia="SimSun"/>
                <w:color w:val="000000" w:themeColor="text1"/>
                <w:kern w:val="24"/>
                <w:sz w:val="20"/>
                <w:szCs w:val="20"/>
                <w:lang w:eastAsia="zh-CN"/>
              </w:rPr>
              <w:t>age</w:t>
            </w:r>
            <w:r>
              <w:rPr>
                <w:rFonts w:eastAsia="SimSun"/>
                <w:color w:val="000000" w:themeColor="text1"/>
                <w:kern w:val="24"/>
                <w:sz w:val="20"/>
                <w:szCs w:val="20"/>
                <w:lang w:eastAsia="zh-CN"/>
              </w:rPr>
              <w:t xml:space="preserve"> number and other d</w:t>
            </w:r>
            <w:r>
              <w:rPr>
                <w:rFonts w:eastAsia="微軟正黑體"/>
                <w:sz w:val="20"/>
                <w:szCs w:val="20"/>
              </w:rPr>
              <w:t>etails (300 words)</w:t>
            </w:r>
          </w:p>
        </w:tc>
        <w:tc>
          <w:tcPr>
            <w:tcW w:w="8426" w:type="dxa"/>
            <w:gridSpan w:val="3"/>
            <w:vAlign w:val="center"/>
          </w:tcPr>
          <w:p w14:paraId="2C50DE17" w14:textId="77777777" w:rsidR="003E275B" w:rsidRPr="00683177" w:rsidRDefault="003E275B" w:rsidP="005D5F93">
            <w:pPr>
              <w:ind w:left="28" w:hangingChars="14" w:hanging="28"/>
              <w:rPr>
                <w:rFonts w:eastAsia="微軟正黑體"/>
                <w:sz w:val="20"/>
                <w:szCs w:val="20"/>
              </w:rPr>
            </w:pPr>
          </w:p>
        </w:tc>
      </w:tr>
      <w:tr w:rsidR="003E275B" w:rsidRPr="00BA50DF" w14:paraId="5996A505" w14:textId="77777777" w:rsidTr="005D5F93">
        <w:trPr>
          <w:gridAfter w:val="1"/>
          <w:wAfter w:w="6" w:type="dxa"/>
          <w:trHeight w:val="1077"/>
        </w:trPr>
        <w:tc>
          <w:tcPr>
            <w:tcW w:w="1644" w:type="dxa"/>
            <w:vAlign w:val="center"/>
          </w:tcPr>
          <w:p w14:paraId="7B676872" w14:textId="77777777" w:rsidR="003E275B" w:rsidRPr="00683177" w:rsidRDefault="003E275B" w:rsidP="005D5F93">
            <w:pPr>
              <w:jc w:val="center"/>
              <w:rPr>
                <w:rFonts w:eastAsia="SimSun"/>
                <w:color w:val="000000"/>
                <w:kern w:val="0"/>
                <w:sz w:val="20"/>
                <w:szCs w:val="20"/>
                <w:lang w:eastAsia="zh-CN"/>
              </w:rPr>
            </w:pPr>
            <w:r w:rsidRPr="00683177">
              <w:rPr>
                <w:rFonts w:eastAsia="微軟正黑體"/>
                <w:color w:val="000000"/>
                <w:kern w:val="0"/>
                <w:sz w:val="20"/>
                <w:szCs w:val="20"/>
              </w:rPr>
              <w:t xml:space="preserve">Stakeholder </w:t>
            </w:r>
          </w:p>
          <w:p w14:paraId="491EE27D" w14:textId="77777777" w:rsidR="003E275B" w:rsidRPr="00683177" w:rsidRDefault="003E275B" w:rsidP="005D5F93">
            <w:pPr>
              <w:jc w:val="center"/>
              <w:rPr>
                <w:rFonts w:eastAsia="SimSun"/>
                <w:sz w:val="20"/>
                <w:szCs w:val="20"/>
                <w:lang w:eastAsia="zh-CN"/>
              </w:rPr>
            </w:pPr>
            <w:r w:rsidRPr="00683177">
              <w:rPr>
                <w:rFonts w:eastAsia="微軟正黑體"/>
                <w:color w:val="000000"/>
                <w:kern w:val="0"/>
                <w:sz w:val="20"/>
                <w:szCs w:val="20"/>
              </w:rPr>
              <w:t>Inclusion</w:t>
            </w:r>
            <w:r w:rsidRPr="00683177">
              <w:rPr>
                <w:rFonts w:eastAsia="微軟正黑體"/>
                <w:sz w:val="20"/>
                <w:szCs w:val="20"/>
              </w:rPr>
              <w:t xml:space="preserve"> </w:t>
            </w:r>
          </w:p>
          <w:p w14:paraId="40E39FAA" w14:textId="77777777" w:rsidR="003E275B" w:rsidRPr="00683177" w:rsidRDefault="003E275B" w:rsidP="005D5F93">
            <w:pPr>
              <w:jc w:val="center"/>
              <w:rPr>
                <w:rFonts w:eastAsia="微軟正黑體"/>
                <w:sz w:val="20"/>
                <w:szCs w:val="20"/>
              </w:rPr>
            </w:pPr>
            <w:r w:rsidRPr="00683177">
              <w:rPr>
                <w:rFonts w:eastAsia="微軟正黑體"/>
                <w:sz w:val="20"/>
                <w:szCs w:val="20"/>
              </w:rPr>
              <w:t>10%</w:t>
            </w:r>
          </w:p>
        </w:tc>
        <w:tc>
          <w:tcPr>
            <w:tcW w:w="6720" w:type="dxa"/>
            <w:vAlign w:val="center"/>
          </w:tcPr>
          <w:p w14:paraId="777116D2" w14:textId="77777777" w:rsidR="003E275B" w:rsidRDefault="003E275B" w:rsidP="005D5F93">
            <w:pPr>
              <w:jc w:val="both"/>
              <w:rPr>
                <w:rFonts w:eastAsia="微軟正黑體"/>
                <w:sz w:val="20"/>
                <w:szCs w:val="20"/>
              </w:rPr>
            </w:pPr>
            <w:r>
              <w:rPr>
                <w:rFonts w:eastAsia="微軟正黑體"/>
                <w:sz w:val="20"/>
                <w:szCs w:val="20"/>
              </w:rPr>
              <w:t>Stakeholder engagements</w:t>
            </w:r>
            <w:r w:rsidRPr="00683177">
              <w:rPr>
                <w:rFonts w:eastAsia="微軟正黑體"/>
                <w:sz w:val="20"/>
                <w:szCs w:val="20"/>
              </w:rPr>
              <w:t>, respons</w:t>
            </w:r>
            <w:r>
              <w:rPr>
                <w:rFonts w:eastAsia="微軟正黑體"/>
                <w:sz w:val="20"/>
                <w:szCs w:val="20"/>
              </w:rPr>
              <w:t>e</w:t>
            </w:r>
            <w:r w:rsidRPr="00683177">
              <w:rPr>
                <w:rFonts w:eastAsia="微軟正黑體"/>
                <w:sz w:val="20"/>
                <w:szCs w:val="20"/>
              </w:rPr>
              <w:t xml:space="preserve"> </w:t>
            </w:r>
            <w:r>
              <w:rPr>
                <w:rFonts w:eastAsia="微軟正黑體"/>
                <w:sz w:val="20"/>
                <w:szCs w:val="20"/>
              </w:rPr>
              <w:t>strategies,</w:t>
            </w:r>
            <w:r w:rsidRPr="00683177">
              <w:rPr>
                <w:rFonts w:eastAsia="微軟正黑體"/>
                <w:sz w:val="20"/>
                <w:szCs w:val="20"/>
              </w:rPr>
              <w:t xml:space="preserve"> and results</w:t>
            </w:r>
            <w:r>
              <w:rPr>
                <w:rFonts w:eastAsia="微軟正黑體"/>
                <w:sz w:val="20"/>
                <w:szCs w:val="20"/>
              </w:rPr>
              <w:t xml:space="preserve"> of engagements.</w:t>
            </w:r>
            <w:r>
              <w:rPr>
                <w:rFonts w:eastAsia="微軟正黑體" w:hint="eastAsia"/>
                <w:sz w:val="20"/>
                <w:szCs w:val="20"/>
              </w:rPr>
              <w:t xml:space="preserve"> Th</w:t>
            </w:r>
            <w:r>
              <w:rPr>
                <w:rFonts w:eastAsia="微軟正黑體"/>
                <w:sz w:val="20"/>
                <w:szCs w:val="20"/>
              </w:rPr>
              <w:t>e reports are being assessed on disclosure of:</w:t>
            </w:r>
          </w:p>
          <w:p w14:paraId="48855CDE" w14:textId="77777777" w:rsidR="003E275B" w:rsidRDefault="003E275B" w:rsidP="003E275B">
            <w:pPr>
              <w:pStyle w:val="af0"/>
              <w:numPr>
                <w:ilvl w:val="1"/>
                <w:numId w:val="82"/>
              </w:numPr>
              <w:ind w:leftChars="0" w:left="373" w:hanging="283"/>
              <w:jc w:val="both"/>
              <w:rPr>
                <w:rFonts w:eastAsia="微軟正黑體"/>
                <w:sz w:val="20"/>
                <w:szCs w:val="20"/>
              </w:rPr>
            </w:pPr>
            <w:r>
              <w:rPr>
                <w:rFonts w:eastAsia="微軟正黑體"/>
                <w:sz w:val="20"/>
                <w:szCs w:val="20"/>
              </w:rPr>
              <w:t>Different types of stakeholders and their meaning to the organization.</w:t>
            </w:r>
          </w:p>
          <w:p w14:paraId="3F487DC0" w14:textId="77777777" w:rsidR="003E275B" w:rsidRDefault="003E275B" w:rsidP="003E275B">
            <w:pPr>
              <w:pStyle w:val="af0"/>
              <w:numPr>
                <w:ilvl w:val="1"/>
                <w:numId w:val="82"/>
              </w:numPr>
              <w:ind w:leftChars="0" w:left="373" w:hanging="283"/>
              <w:jc w:val="both"/>
              <w:rPr>
                <w:rFonts w:eastAsia="微軟正黑體"/>
                <w:sz w:val="20"/>
                <w:szCs w:val="20"/>
              </w:rPr>
            </w:pPr>
            <w:r>
              <w:rPr>
                <w:rFonts w:eastAsia="微軟正黑體"/>
                <w:sz w:val="20"/>
                <w:szCs w:val="20"/>
              </w:rPr>
              <w:t>Stakeholder engagement strategies and channels.</w:t>
            </w:r>
          </w:p>
          <w:p w14:paraId="5B0D0511" w14:textId="77777777" w:rsidR="003E275B" w:rsidRDefault="003E275B" w:rsidP="003E275B">
            <w:pPr>
              <w:pStyle w:val="af0"/>
              <w:numPr>
                <w:ilvl w:val="1"/>
                <w:numId w:val="82"/>
              </w:numPr>
              <w:ind w:leftChars="0" w:left="373" w:hanging="283"/>
              <w:jc w:val="both"/>
              <w:rPr>
                <w:rFonts w:eastAsia="微軟正黑體"/>
                <w:sz w:val="20"/>
                <w:szCs w:val="20"/>
              </w:rPr>
            </w:pPr>
            <w:r>
              <w:rPr>
                <w:rFonts w:eastAsia="微軟正黑體" w:hint="eastAsia"/>
                <w:sz w:val="20"/>
                <w:szCs w:val="20"/>
              </w:rPr>
              <w:t>T</w:t>
            </w:r>
            <w:r>
              <w:rPr>
                <w:rFonts w:eastAsia="微軟正黑體"/>
                <w:sz w:val="20"/>
                <w:szCs w:val="20"/>
              </w:rPr>
              <w:t>he issues focus by different stakeholders.</w:t>
            </w:r>
          </w:p>
          <w:p w14:paraId="1D88409C" w14:textId="77777777" w:rsidR="003E275B" w:rsidRPr="00F45FAC" w:rsidRDefault="003E275B" w:rsidP="003E275B">
            <w:pPr>
              <w:pStyle w:val="af0"/>
              <w:numPr>
                <w:ilvl w:val="1"/>
                <w:numId w:val="82"/>
              </w:numPr>
              <w:ind w:leftChars="0" w:left="373" w:hanging="283"/>
              <w:jc w:val="both"/>
              <w:rPr>
                <w:rFonts w:eastAsia="微軟正黑體"/>
                <w:sz w:val="20"/>
                <w:szCs w:val="20"/>
              </w:rPr>
            </w:pPr>
            <w:r>
              <w:rPr>
                <w:rFonts w:eastAsia="微軟正黑體" w:hint="eastAsia"/>
                <w:sz w:val="20"/>
                <w:szCs w:val="20"/>
              </w:rPr>
              <w:t>R</w:t>
            </w:r>
            <w:r>
              <w:rPr>
                <w:rFonts w:eastAsia="微軟正黑體"/>
                <w:sz w:val="20"/>
                <w:szCs w:val="20"/>
              </w:rPr>
              <w:t>esponse strategies towards different issues.</w:t>
            </w:r>
          </w:p>
        </w:tc>
        <w:tc>
          <w:tcPr>
            <w:tcW w:w="1700" w:type="dxa"/>
          </w:tcPr>
          <w:p w14:paraId="0F235593" w14:textId="77777777" w:rsidR="003E275B" w:rsidRPr="00683177" w:rsidRDefault="003E275B" w:rsidP="005D5F93">
            <w:pPr>
              <w:rPr>
                <w:rFonts w:eastAsia="微軟正黑體"/>
                <w:sz w:val="20"/>
                <w:szCs w:val="20"/>
              </w:rPr>
            </w:pPr>
          </w:p>
        </w:tc>
      </w:tr>
      <w:tr w:rsidR="003E275B" w:rsidRPr="00BA50DF" w14:paraId="58B747BC" w14:textId="77777777" w:rsidTr="005D5F93">
        <w:trPr>
          <w:trHeight w:val="1134"/>
        </w:trPr>
        <w:tc>
          <w:tcPr>
            <w:tcW w:w="1644" w:type="dxa"/>
            <w:vAlign w:val="center"/>
          </w:tcPr>
          <w:p w14:paraId="034588A3" w14:textId="77777777" w:rsidR="003E275B" w:rsidRPr="00683177" w:rsidRDefault="003E275B" w:rsidP="005D5F93">
            <w:pPr>
              <w:ind w:leftChars="-59" w:left="-142" w:rightChars="-56" w:right="-134"/>
              <w:jc w:val="center"/>
              <w:rPr>
                <w:rFonts w:eastAsia="微軟正黑體"/>
                <w:color w:val="000000"/>
                <w:kern w:val="0"/>
                <w:sz w:val="20"/>
                <w:szCs w:val="20"/>
              </w:rPr>
            </w:pPr>
            <w:r w:rsidRPr="00683177">
              <w:rPr>
                <w:rFonts w:eastAsia="SimSun"/>
                <w:color w:val="000000" w:themeColor="text1"/>
                <w:kern w:val="24"/>
                <w:sz w:val="20"/>
                <w:szCs w:val="20"/>
                <w:lang w:eastAsia="zh-CN"/>
              </w:rPr>
              <w:t>Referenc</w:t>
            </w:r>
            <w:r>
              <w:rPr>
                <w:rFonts w:eastAsia="SimSun"/>
                <w:color w:val="000000" w:themeColor="text1"/>
                <w:kern w:val="24"/>
                <w:sz w:val="20"/>
                <w:szCs w:val="20"/>
                <w:lang w:eastAsia="zh-CN"/>
              </w:rPr>
              <w:t>e</w:t>
            </w:r>
            <w:r w:rsidRPr="00D8490A">
              <w:rPr>
                <w:rFonts w:eastAsia="微軟正黑體"/>
                <w:sz w:val="20"/>
                <w:szCs w:val="20"/>
              </w:rPr>
              <w:t xml:space="preserve"> </w:t>
            </w:r>
            <w:r>
              <w:rPr>
                <w:rFonts w:eastAsia="微軟正黑體"/>
                <w:sz w:val="20"/>
                <w:szCs w:val="20"/>
              </w:rPr>
              <w:t>p</w:t>
            </w:r>
            <w:r w:rsidRPr="008417AC">
              <w:rPr>
                <w:rFonts w:eastAsia="SimSun"/>
                <w:color w:val="000000" w:themeColor="text1"/>
                <w:kern w:val="24"/>
                <w:sz w:val="20"/>
                <w:szCs w:val="20"/>
                <w:lang w:eastAsia="zh-CN"/>
              </w:rPr>
              <w:t>age</w:t>
            </w:r>
            <w:r>
              <w:rPr>
                <w:rFonts w:eastAsia="SimSun"/>
                <w:color w:val="000000" w:themeColor="text1"/>
                <w:kern w:val="24"/>
                <w:sz w:val="20"/>
                <w:szCs w:val="20"/>
                <w:lang w:eastAsia="zh-CN"/>
              </w:rPr>
              <w:t xml:space="preserve"> number and other d</w:t>
            </w:r>
            <w:r>
              <w:rPr>
                <w:rFonts w:eastAsia="微軟正黑體"/>
                <w:sz w:val="20"/>
                <w:szCs w:val="20"/>
              </w:rPr>
              <w:t>etails (300 words)</w:t>
            </w:r>
          </w:p>
        </w:tc>
        <w:tc>
          <w:tcPr>
            <w:tcW w:w="8426" w:type="dxa"/>
            <w:gridSpan w:val="3"/>
            <w:vAlign w:val="center"/>
          </w:tcPr>
          <w:p w14:paraId="1D978433" w14:textId="77777777" w:rsidR="003E275B" w:rsidRPr="00683177" w:rsidRDefault="003E275B" w:rsidP="005D5F93">
            <w:pPr>
              <w:rPr>
                <w:rFonts w:eastAsia="微軟正黑體"/>
                <w:sz w:val="20"/>
                <w:szCs w:val="20"/>
              </w:rPr>
            </w:pPr>
          </w:p>
        </w:tc>
      </w:tr>
      <w:tr w:rsidR="003E275B" w:rsidRPr="00BA50DF" w14:paraId="0D465417" w14:textId="77777777" w:rsidTr="005D5F93">
        <w:trPr>
          <w:gridAfter w:val="1"/>
          <w:wAfter w:w="6" w:type="dxa"/>
          <w:trHeight w:val="1531"/>
        </w:trPr>
        <w:tc>
          <w:tcPr>
            <w:tcW w:w="1644" w:type="dxa"/>
            <w:vAlign w:val="center"/>
          </w:tcPr>
          <w:p w14:paraId="0A47D26A" w14:textId="77777777" w:rsidR="003E275B" w:rsidRPr="00683177" w:rsidRDefault="003E275B" w:rsidP="005D5F93">
            <w:pPr>
              <w:jc w:val="center"/>
              <w:rPr>
                <w:rFonts w:eastAsia="SimSun"/>
                <w:sz w:val="20"/>
                <w:szCs w:val="20"/>
                <w:lang w:eastAsia="zh-CN"/>
              </w:rPr>
            </w:pPr>
            <w:r w:rsidRPr="00683177">
              <w:rPr>
                <w:rFonts w:eastAsia="微軟正黑體"/>
                <w:color w:val="000000"/>
                <w:kern w:val="0"/>
                <w:sz w:val="20"/>
                <w:szCs w:val="20"/>
              </w:rPr>
              <w:t>Strategy</w:t>
            </w:r>
            <w:r w:rsidRPr="00683177">
              <w:rPr>
                <w:rFonts w:eastAsia="微軟正黑體"/>
                <w:sz w:val="20"/>
                <w:szCs w:val="20"/>
              </w:rPr>
              <w:t xml:space="preserve"> </w:t>
            </w:r>
          </w:p>
          <w:p w14:paraId="005FDB31" w14:textId="77777777" w:rsidR="003E275B" w:rsidRPr="00683177" w:rsidRDefault="003E275B" w:rsidP="005D5F93">
            <w:pPr>
              <w:jc w:val="center"/>
              <w:rPr>
                <w:rFonts w:eastAsia="微軟正黑體"/>
                <w:sz w:val="20"/>
                <w:szCs w:val="20"/>
              </w:rPr>
            </w:pPr>
            <w:r w:rsidRPr="00683177">
              <w:rPr>
                <w:rFonts w:eastAsia="微軟正黑體"/>
                <w:sz w:val="20"/>
                <w:szCs w:val="20"/>
              </w:rPr>
              <w:t>10%</w:t>
            </w:r>
          </w:p>
        </w:tc>
        <w:tc>
          <w:tcPr>
            <w:tcW w:w="6720" w:type="dxa"/>
            <w:vAlign w:val="center"/>
          </w:tcPr>
          <w:p w14:paraId="7868A07E" w14:textId="77777777" w:rsidR="003E275B" w:rsidRDefault="003E275B" w:rsidP="005D5F93">
            <w:pPr>
              <w:jc w:val="both"/>
              <w:rPr>
                <w:rFonts w:eastAsia="微軟正黑體"/>
                <w:sz w:val="20"/>
                <w:szCs w:val="20"/>
              </w:rPr>
            </w:pPr>
            <w:r>
              <w:rPr>
                <w:rFonts w:eastAsia="微軟正黑體" w:hint="eastAsia"/>
                <w:sz w:val="20"/>
                <w:szCs w:val="20"/>
              </w:rPr>
              <w:t>T</w:t>
            </w:r>
            <w:r>
              <w:rPr>
                <w:rFonts w:eastAsia="微軟正黑體"/>
                <w:sz w:val="20"/>
                <w:szCs w:val="20"/>
              </w:rPr>
              <w:t>he report shall disclose sustainability strategies including but not limited to ESG policies. The report</w:t>
            </w:r>
            <w:r>
              <w:rPr>
                <w:rFonts w:eastAsia="微軟正黑體" w:hint="eastAsia"/>
                <w:sz w:val="20"/>
                <w:szCs w:val="20"/>
              </w:rPr>
              <w:t>s</w:t>
            </w:r>
            <w:r>
              <w:rPr>
                <w:rFonts w:eastAsia="微軟正黑體"/>
                <w:sz w:val="20"/>
                <w:szCs w:val="20"/>
              </w:rPr>
              <w:t xml:space="preserve"> are assessed for disclosure of</w:t>
            </w:r>
            <w:r>
              <w:rPr>
                <w:rFonts w:eastAsia="微軟正黑體" w:hint="eastAsia"/>
                <w:sz w:val="20"/>
                <w:szCs w:val="20"/>
              </w:rPr>
              <w:t>:</w:t>
            </w:r>
          </w:p>
          <w:p w14:paraId="60E1FCBB" w14:textId="77777777" w:rsidR="003E275B" w:rsidRDefault="003E275B" w:rsidP="003E275B">
            <w:pPr>
              <w:pStyle w:val="af0"/>
              <w:numPr>
                <w:ilvl w:val="1"/>
                <w:numId w:val="82"/>
              </w:numPr>
              <w:ind w:leftChars="0" w:left="373" w:hanging="283"/>
              <w:jc w:val="both"/>
              <w:rPr>
                <w:rFonts w:eastAsia="微軟正黑體"/>
                <w:sz w:val="20"/>
                <w:szCs w:val="20"/>
              </w:rPr>
            </w:pPr>
            <w:r>
              <w:rPr>
                <w:rFonts w:eastAsia="微軟正黑體" w:hint="eastAsia"/>
                <w:sz w:val="20"/>
                <w:szCs w:val="20"/>
              </w:rPr>
              <w:t>T</w:t>
            </w:r>
            <w:r>
              <w:rPr>
                <w:rFonts w:eastAsia="微軟正黑體"/>
                <w:sz w:val="20"/>
                <w:szCs w:val="20"/>
              </w:rPr>
              <w:t>he importance and value of sustainability to the organization</w:t>
            </w:r>
          </w:p>
          <w:p w14:paraId="58A97D01" w14:textId="77777777" w:rsidR="003E275B" w:rsidRDefault="003E275B" w:rsidP="003E275B">
            <w:pPr>
              <w:pStyle w:val="af0"/>
              <w:numPr>
                <w:ilvl w:val="1"/>
                <w:numId w:val="82"/>
              </w:numPr>
              <w:ind w:leftChars="0" w:left="373" w:hanging="283"/>
              <w:jc w:val="both"/>
              <w:rPr>
                <w:rFonts w:eastAsia="微軟正黑體"/>
                <w:sz w:val="20"/>
                <w:szCs w:val="20"/>
              </w:rPr>
            </w:pPr>
            <w:r>
              <w:rPr>
                <w:rFonts w:eastAsia="微軟正黑體"/>
                <w:sz w:val="20"/>
                <w:szCs w:val="20"/>
              </w:rPr>
              <w:t>Principles and management approaches in the environmental, social, and governance dimensions (long-term strategies)</w:t>
            </w:r>
          </w:p>
          <w:p w14:paraId="792D7EDA" w14:textId="77777777" w:rsidR="003E275B" w:rsidRDefault="003E275B" w:rsidP="003E275B">
            <w:pPr>
              <w:pStyle w:val="af0"/>
              <w:numPr>
                <w:ilvl w:val="1"/>
                <w:numId w:val="82"/>
              </w:numPr>
              <w:ind w:leftChars="0" w:left="373" w:hanging="283"/>
              <w:jc w:val="both"/>
              <w:rPr>
                <w:rFonts w:eastAsia="微軟正黑體"/>
                <w:sz w:val="20"/>
                <w:szCs w:val="20"/>
              </w:rPr>
            </w:pPr>
            <w:r>
              <w:rPr>
                <w:rFonts w:eastAsia="微軟正黑體" w:hint="eastAsia"/>
                <w:sz w:val="20"/>
                <w:szCs w:val="20"/>
              </w:rPr>
              <w:t>T</w:t>
            </w:r>
            <w:r>
              <w:rPr>
                <w:rFonts w:eastAsia="微軟正黑體"/>
                <w:sz w:val="20"/>
                <w:szCs w:val="20"/>
              </w:rPr>
              <w:t>he organization’s response strategies towards all dimensions and material issues (mid-term strategies)</w:t>
            </w:r>
          </w:p>
          <w:p w14:paraId="61687C30" w14:textId="77777777" w:rsidR="003E275B" w:rsidRPr="007B0E5E" w:rsidRDefault="003E275B" w:rsidP="003E275B">
            <w:pPr>
              <w:pStyle w:val="af0"/>
              <w:numPr>
                <w:ilvl w:val="1"/>
                <w:numId w:val="82"/>
              </w:numPr>
              <w:ind w:leftChars="0" w:left="373" w:hanging="283"/>
              <w:jc w:val="both"/>
              <w:rPr>
                <w:rFonts w:eastAsia="微軟正黑體"/>
                <w:sz w:val="20"/>
                <w:szCs w:val="20"/>
              </w:rPr>
            </w:pPr>
            <w:r>
              <w:rPr>
                <w:rFonts w:eastAsia="微軟正黑體" w:hint="eastAsia"/>
                <w:sz w:val="20"/>
                <w:szCs w:val="20"/>
              </w:rPr>
              <w:t>Q</w:t>
            </w:r>
            <w:r>
              <w:rPr>
                <w:rFonts w:eastAsia="微軟正黑體"/>
                <w:sz w:val="20"/>
                <w:szCs w:val="20"/>
              </w:rPr>
              <w:t>uantitative and qualitative goals set annually</w:t>
            </w:r>
          </w:p>
        </w:tc>
        <w:tc>
          <w:tcPr>
            <w:tcW w:w="1700" w:type="dxa"/>
          </w:tcPr>
          <w:p w14:paraId="0071152F" w14:textId="77777777" w:rsidR="003E275B" w:rsidRPr="00683177" w:rsidRDefault="003E275B" w:rsidP="005D5F93">
            <w:pPr>
              <w:rPr>
                <w:rFonts w:eastAsia="微軟正黑體"/>
                <w:sz w:val="20"/>
                <w:szCs w:val="20"/>
              </w:rPr>
            </w:pPr>
          </w:p>
        </w:tc>
      </w:tr>
      <w:tr w:rsidR="003E275B" w:rsidRPr="00BA50DF" w14:paraId="79878E70" w14:textId="77777777" w:rsidTr="005D5F93">
        <w:trPr>
          <w:trHeight w:val="1134"/>
        </w:trPr>
        <w:tc>
          <w:tcPr>
            <w:tcW w:w="1644" w:type="dxa"/>
            <w:vAlign w:val="center"/>
          </w:tcPr>
          <w:p w14:paraId="5E14A9AE" w14:textId="77777777" w:rsidR="003E275B" w:rsidRPr="00683177" w:rsidRDefault="003E275B" w:rsidP="005D5F93">
            <w:pPr>
              <w:ind w:leftChars="-59" w:left="-142" w:rightChars="-56" w:right="-134"/>
              <w:jc w:val="center"/>
              <w:rPr>
                <w:rFonts w:eastAsia="微軟正黑體"/>
                <w:color w:val="000000"/>
                <w:kern w:val="0"/>
                <w:sz w:val="20"/>
                <w:szCs w:val="20"/>
              </w:rPr>
            </w:pPr>
            <w:r w:rsidRPr="00683177">
              <w:rPr>
                <w:rFonts w:eastAsia="SimSun"/>
                <w:color w:val="000000" w:themeColor="text1"/>
                <w:kern w:val="24"/>
                <w:sz w:val="20"/>
                <w:szCs w:val="20"/>
                <w:lang w:eastAsia="zh-CN"/>
              </w:rPr>
              <w:t>Referenc</w:t>
            </w:r>
            <w:r>
              <w:rPr>
                <w:rFonts w:eastAsia="SimSun"/>
                <w:color w:val="000000" w:themeColor="text1"/>
                <w:kern w:val="24"/>
                <w:sz w:val="20"/>
                <w:szCs w:val="20"/>
                <w:lang w:eastAsia="zh-CN"/>
              </w:rPr>
              <w:t>e</w:t>
            </w:r>
            <w:r w:rsidRPr="00D8490A">
              <w:rPr>
                <w:rFonts w:eastAsia="微軟正黑體"/>
                <w:sz w:val="20"/>
                <w:szCs w:val="20"/>
              </w:rPr>
              <w:t xml:space="preserve"> </w:t>
            </w:r>
            <w:r>
              <w:rPr>
                <w:rFonts w:eastAsia="微軟正黑體"/>
                <w:sz w:val="20"/>
                <w:szCs w:val="20"/>
              </w:rPr>
              <w:t>p</w:t>
            </w:r>
            <w:r w:rsidRPr="008417AC">
              <w:rPr>
                <w:rFonts w:eastAsia="SimSun"/>
                <w:color w:val="000000" w:themeColor="text1"/>
                <w:kern w:val="24"/>
                <w:sz w:val="20"/>
                <w:szCs w:val="20"/>
                <w:lang w:eastAsia="zh-CN"/>
              </w:rPr>
              <w:t>age</w:t>
            </w:r>
            <w:r>
              <w:rPr>
                <w:rFonts w:eastAsia="SimSun"/>
                <w:color w:val="000000" w:themeColor="text1"/>
                <w:kern w:val="24"/>
                <w:sz w:val="20"/>
                <w:szCs w:val="20"/>
                <w:lang w:eastAsia="zh-CN"/>
              </w:rPr>
              <w:t xml:space="preserve"> number and other d</w:t>
            </w:r>
            <w:r>
              <w:rPr>
                <w:rFonts w:eastAsia="微軟正黑體"/>
                <w:sz w:val="20"/>
                <w:szCs w:val="20"/>
              </w:rPr>
              <w:t>etails (300 words)</w:t>
            </w:r>
          </w:p>
        </w:tc>
        <w:tc>
          <w:tcPr>
            <w:tcW w:w="8426" w:type="dxa"/>
            <w:gridSpan w:val="3"/>
            <w:vAlign w:val="center"/>
          </w:tcPr>
          <w:p w14:paraId="59BE6DCF" w14:textId="77777777" w:rsidR="003E275B" w:rsidRPr="00683177" w:rsidRDefault="003E275B" w:rsidP="005D5F93">
            <w:pPr>
              <w:rPr>
                <w:rFonts w:eastAsia="微軟正黑體"/>
                <w:sz w:val="20"/>
                <w:szCs w:val="20"/>
              </w:rPr>
            </w:pPr>
          </w:p>
        </w:tc>
      </w:tr>
      <w:tr w:rsidR="003E275B" w:rsidRPr="00BA50DF" w14:paraId="0F75E37F" w14:textId="77777777" w:rsidTr="005D5F93">
        <w:trPr>
          <w:gridAfter w:val="1"/>
          <w:wAfter w:w="6" w:type="dxa"/>
          <w:trHeight w:val="1077"/>
        </w:trPr>
        <w:tc>
          <w:tcPr>
            <w:tcW w:w="1644" w:type="dxa"/>
            <w:vAlign w:val="center"/>
          </w:tcPr>
          <w:p w14:paraId="607062A2" w14:textId="77777777" w:rsidR="003E275B" w:rsidRPr="00683177" w:rsidRDefault="003E275B" w:rsidP="005D5F93">
            <w:pPr>
              <w:jc w:val="center"/>
              <w:rPr>
                <w:rFonts w:eastAsia="SimSun"/>
                <w:sz w:val="20"/>
                <w:szCs w:val="20"/>
                <w:lang w:eastAsia="zh-CN"/>
              </w:rPr>
            </w:pPr>
            <w:r w:rsidRPr="00683177">
              <w:rPr>
                <w:rFonts w:eastAsia="微軟正黑體"/>
                <w:color w:val="000000"/>
                <w:kern w:val="0"/>
                <w:sz w:val="20"/>
                <w:szCs w:val="20"/>
              </w:rPr>
              <w:t xml:space="preserve">Organizational </w:t>
            </w:r>
            <w:r w:rsidRPr="00585FF2">
              <w:rPr>
                <w:rFonts w:eastAsia="微軟正黑體" w:hint="eastAsia"/>
                <w:color w:val="000000"/>
                <w:kern w:val="0"/>
                <w:sz w:val="20"/>
                <w:szCs w:val="20"/>
              </w:rPr>
              <w:t>Context</w:t>
            </w:r>
            <w:r w:rsidRPr="00683177">
              <w:rPr>
                <w:rFonts w:eastAsia="微軟正黑體"/>
                <w:sz w:val="20"/>
                <w:szCs w:val="20"/>
              </w:rPr>
              <w:t xml:space="preserve"> </w:t>
            </w:r>
          </w:p>
          <w:p w14:paraId="5284DC1C" w14:textId="77777777" w:rsidR="003E275B" w:rsidRPr="00683177" w:rsidRDefault="003E275B" w:rsidP="005D5F93">
            <w:pPr>
              <w:jc w:val="center"/>
              <w:rPr>
                <w:rFonts w:eastAsia="微軟正黑體"/>
                <w:sz w:val="20"/>
                <w:szCs w:val="20"/>
              </w:rPr>
            </w:pPr>
            <w:r w:rsidRPr="00683177">
              <w:rPr>
                <w:rFonts w:eastAsia="SimSun"/>
                <w:sz w:val="20"/>
                <w:szCs w:val="20"/>
                <w:lang w:eastAsia="zh-CN"/>
              </w:rPr>
              <w:t>5</w:t>
            </w:r>
            <w:r w:rsidRPr="00683177">
              <w:rPr>
                <w:rFonts w:eastAsia="微軟正黑體"/>
                <w:sz w:val="20"/>
                <w:szCs w:val="20"/>
              </w:rPr>
              <w:t>%</w:t>
            </w:r>
          </w:p>
        </w:tc>
        <w:tc>
          <w:tcPr>
            <w:tcW w:w="6720" w:type="dxa"/>
            <w:vAlign w:val="center"/>
          </w:tcPr>
          <w:p w14:paraId="4DFCF04B" w14:textId="77777777" w:rsidR="003E275B" w:rsidRPr="00683177" w:rsidRDefault="003E275B" w:rsidP="005D5F93">
            <w:pPr>
              <w:jc w:val="both"/>
              <w:rPr>
                <w:rFonts w:eastAsia="SimSun"/>
                <w:sz w:val="20"/>
                <w:szCs w:val="20"/>
                <w:lang w:eastAsia="zh-CN"/>
              </w:rPr>
            </w:pPr>
            <w:r>
              <w:rPr>
                <w:rFonts w:eastAsia="微軟正黑體"/>
                <w:sz w:val="20"/>
                <w:szCs w:val="20"/>
              </w:rPr>
              <w:t xml:space="preserve">Outline of the organization with details including </w:t>
            </w:r>
            <w:r w:rsidRPr="00683177">
              <w:rPr>
                <w:rFonts w:eastAsia="微軟正黑體"/>
                <w:sz w:val="20"/>
                <w:szCs w:val="20"/>
              </w:rPr>
              <w:t xml:space="preserve">main products and services, financial </w:t>
            </w:r>
            <w:r>
              <w:rPr>
                <w:rFonts w:eastAsia="微軟正黑體"/>
                <w:sz w:val="20"/>
                <w:szCs w:val="20"/>
              </w:rPr>
              <w:t>performance</w:t>
            </w:r>
            <w:r w:rsidRPr="00683177">
              <w:rPr>
                <w:rFonts w:eastAsia="微軟正黑體"/>
                <w:sz w:val="20"/>
                <w:szCs w:val="20"/>
              </w:rPr>
              <w:t>, geographic distribution</w:t>
            </w:r>
            <w:r>
              <w:rPr>
                <w:rFonts w:eastAsia="微軟正黑體"/>
                <w:sz w:val="20"/>
                <w:szCs w:val="20"/>
              </w:rPr>
              <w:t>,</w:t>
            </w:r>
            <w:r w:rsidRPr="00683177">
              <w:rPr>
                <w:rFonts w:eastAsia="微軟正黑體"/>
                <w:sz w:val="20"/>
                <w:szCs w:val="20"/>
              </w:rPr>
              <w:t xml:space="preserve"> employee information, </w:t>
            </w:r>
            <w:r>
              <w:rPr>
                <w:rFonts w:eastAsia="微軟正黑體"/>
                <w:sz w:val="20"/>
                <w:szCs w:val="20"/>
              </w:rPr>
              <w:t>e</w:t>
            </w:r>
            <w:r w:rsidRPr="00683177">
              <w:rPr>
                <w:rFonts w:eastAsia="微軟正黑體"/>
                <w:sz w:val="20"/>
                <w:szCs w:val="20"/>
              </w:rPr>
              <w:t>nvironment</w:t>
            </w:r>
            <w:r>
              <w:rPr>
                <w:rFonts w:eastAsia="微軟正黑體"/>
                <w:sz w:val="20"/>
                <w:szCs w:val="20"/>
              </w:rPr>
              <w:t>,</w:t>
            </w:r>
            <w:r w:rsidRPr="00683177">
              <w:rPr>
                <w:rFonts w:eastAsia="微軟正黑體"/>
                <w:sz w:val="20"/>
                <w:szCs w:val="20"/>
              </w:rPr>
              <w:t xml:space="preserve"> </w:t>
            </w:r>
            <w:proofErr w:type="gramStart"/>
            <w:r w:rsidRPr="00683177">
              <w:rPr>
                <w:rFonts w:eastAsia="微軟正黑體"/>
                <w:sz w:val="20"/>
                <w:szCs w:val="20"/>
              </w:rPr>
              <w:t>operations</w:t>
            </w:r>
            <w:proofErr w:type="gramEnd"/>
            <w:r>
              <w:rPr>
                <w:rFonts w:eastAsia="微軟正黑體"/>
                <w:sz w:val="20"/>
                <w:szCs w:val="20"/>
              </w:rPr>
              <w:t xml:space="preserve"> and others</w:t>
            </w:r>
            <w:r w:rsidRPr="00683177">
              <w:rPr>
                <w:rFonts w:eastAsia="SimSun"/>
                <w:sz w:val="20"/>
                <w:szCs w:val="20"/>
                <w:lang w:eastAsia="zh-CN"/>
              </w:rPr>
              <w:t>.</w:t>
            </w:r>
            <w:r>
              <w:rPr>
                <w:rFonts w:eastAsia="SimSun"/>
                <w:sz w:val="20"/>
                <w:szCs w:val="20"/>
                <w:lang w:eastAsia="zh-CN"/>
              </w:rPr>
              <w:t xml:space="preserve"> The report will be assessed based on the level of comprehensiveness in disclosing its organization’s key information.</w:t>
            </w:r>
          </w:p>
        </w:tc>
        <w:tc>
          <w:tcPr>
            <w:tcW w:w="1700" w:type="dxa"/>
          </w:tcPr>
          <w:p w14:paraId="7B9B4A14" w14:textId="77777777" w:rsidR="003E275B" w:rsidRPr="00683177" w:rsidRDefault="003E275B" w:rsidP="005D5F93">
            <w:pPr>
              <w:rPr>
                <w:rFonts w:eastAsia="微軟正黑體"/>
                <w:sz w:val="20"/>
                <w:szCs w:val="20"/>
              </w:rPr>
            </w:pPr>
          </w:p>
        </w:tc>
      </w:tr>
      <w:tr w:rsidR="003E275B" w:rsidRPr="00BA50DF" w14:paraId="6721AC33" w14:textId="77777777" w:rsidTr="005D5F93">
        <w:trPr>
          <w:trHeight w:val="1134"/>
        </w:trPr>
        <w:tc>
          <w:tcPr>
            <w:tcW w:w="1644" w:type="dxa"/>
            <w:vAlign w:val="center"/>
          </w:tcPr>
          <w:p w14:paraId="38A526ED" w14:textId="77777777" w:rsidR="003E275B" w:rsidRPr="00683177" w:rsidRDefault="003E275B" w:rsidP="005D5F93">
            <w:pPr>
              <w:ind w:leftChars="-59" w:left="-142" w:rightChars="-56" w:right="-134"/>
              <w:jc w:val="center"/>
              <w:rPr>
                <w:rFonts w:eastAsia="微軟正黑體"/>
                <w:color w:val="000000"/>
                <w:kern w:val="0"/>
                <w:sz w:val="20"/>
                <w:szCs w:val="20"/>
              </w:rPr>
            </w:pPr>
            <w:r w:rsidRPr="00683177">
              <w:rPr>
                <w:rFonts w:eastAsia="SimSun"/>
                <w:color w:val="000000" w:themeColor="text1"/>
                <w:kern w:val="24"/>
                <w:sz w:val="20"/>
                <w:szCs w:val="20"/>
                <w:lang w:eastAsia="zh-CN"/>
              </w:rPr>
              <w:t>Referenc</w:t>
            </w:r>
            <w:r>
              <w:rPr>
                <w:rFonts w:eastAsia="SimSun"/>
                <w:color w:val="000000" w:themeColor="text1"/>
                <w:kern w:val="24"/>
                <w:sz w:val="20"/>
                <w:szCs w:val="20"/>
                <w:lang w:eastAsia="zh-CN"/>
              </w:rPr>
              <w:t>e</w:t>
            </w:r>
            <w:r w:rsidRPr="00D8490A">
              <w:rPr>
                <w:rFonts w:eastAsia="微軟正黑體"/>
                <w:sz w:val="20"/>
                <w:szCs w:val="20"/>
              </w:rPr>
              <w:t xml:space="preserve"> </w:t>
            </w:r>
            <w:r>
              <w:rPr>
                <w:rFonts w:eastAsia="微軟正黑體"/>
                <w:sz w:val="20"/>
                <w:szCs w:val="20"/>
              </w:rPr>
              <w:t>p</w:t>
            </w:r>
            <w:r w:rsidRPr="008417AC">
              <w:rPr>
                <w:rFonts w:eastAsia="SimSun"/>
                <w:color w:val="000000" w:themeColor="text1"/>
                <w:kern w:val="24"/>
                <w:sz w:val="20"/>
                <w:szCs w:val="20"/>
                <w:lang w:eastAsia="zh-CN"/>
              </w:rPr>
              <w:t>age</w:t>
            </w:r>
            <w:r>
              <w:rPr>
                <w:rFonts w:eastAsia="SimSun"/>
                <w:color w:val="000000" w:themeColor="text1"/>
                <w:kern w:val="24"/>
                <w:sz w:val="20"/>
                <w:szCs w:val="20"/>
                <w:lang w:eastAsia="zh-CN"/>
              </w:rPr>
              <w:t xml:space="preserve"> number and other d</w:t>
            </w:r>
            <w:r>
              <w:rPr>
                <w:rFonts w:eastAsia="微軟正黑體"/>
                <w:sz w:val="20"/>
                <w:szCs w:val="20"/>
              </w:rPr>
              <w:t>etails (300 words)</w:t>
            </w:r>
          </w:p>
        </w:tc>
        <w:tc>
          <w:tcPr>
            <w:tcW w:w="8426" w:type="dxa"/>
            <w:gridSpan w:val="3"/>
            <w:vAlign w:val="center"/>
          </w:tcPr>
          <w:p w14:paraId="32D316E2" w14:textId="77777777" w:rsidR="003E275B" w:rsidRPr="00683177" w:rsidRDefault="003E275B" w:rsidP="005D5F93">
            <w:pPr>
              <w:rPr>
                <w:rFonts w:eastAsia="微軟正黑體"/>
                <w:sz w:val="20"/>
                <w:szCs w:val="20"/>
              </w:rPr>
            </w:pPr>
          </w:p>
        </w:tc>
      </w:tr>
    </w:tbl>
    <w:p w14:paraId="11D8010A" w14:textId="77777777" w:rsidR="003E275B" w:rsidRDefault="003E275B" w:rsidP="003E275B">
      <w:pPr>
        <w:widowControl/>
        <w:suppressAutoHyphens w:val="0"/>
        <w:rPr>
          <w:rFonts w:eastAsia="SimSun"/>
          <w:b/>
          <w:kern w:val="2"/>
          <w:lang w:eastAsia="zh-CN"/>
        </w:rPr>
      </w:pPr>
    </w:p>
    <w:p w14:paraId="26AC8E50" w14:textId="77777777" w:rsidR="003E275B" w:rsidRDefault="003E275B" w:rsidP="003E275B">
      <w:pPr>
        <w:widowControl/>
        <w:suppressAutoHyphens w:val="0"/>
        <w:rPr>
          <w:rFonts w:eastAsia="SimSun"/>
          <w:b/>
          <w:kern w:val="2"/>
          <w:lang w:eastAsia="zh-CN"/>
        </w:rPr>
      </w:pPr>
    </w:p>
    <w:p w14:paraId="44DC56F3" w14:textId="77777777" w:rsidR="003E275B" w:rsidRDefault="003E275B" w:rsidP="003E275B">
      <w:pPr>
        <w:widowControl/>
        <w:suppressAutoHyphens w:val="0"/>
        <w:rPr>
          <w:rFonts w:eastAsia="SimSun"/>
          <w:b/>
          <w:kern w:val="2"/>
          <w:lang w:eastAsia="zh-CN"/>
        </w:rPr>
      </w:pPr>
      <w:r w:rsidRPr="00BA50DF">
        <w:rPr>
          <w:rFonts w:eastAsia="SimSun"/>
          <w:b/>
          <w:kern w:val="2"/>
          <w:lang w:eastAsia="zh-CN"/>
        </w:rPr>
        <w:lastRenderedPageBreak/>
        <w:t>Credibility 35%</w:t>
      </w:r>
    </w:p>
    <w:p w14:paraId="5400717B" w14:textId="77777777" w:rsidR="003E275B" w:rsidRPr="00BA50DF" w:rsidRDefault="003E275B" w:rsidP="003E275B">
      <w:pPr>
        <w:widowControl/>
        <w:suppressAutoHyphens w:val="0"/>
        <w:rPr>
          <w:rFonts w:eastAsia="SimSun"/>
          <w:b/>
          <w:kern w:val="2"/>
          <w:lang w:eastAsia="zh-CN"/>
        </w:rPr>
      </w:pPr>
    </w:p>
    <w:tbl>
      <w:tblPr>
        <w:tblStyle w:val="af"/>
        <w:tblW w:w="10071" w:type="dxa"/>
        <w:tblInd w:w="-714" w:type="dxa"/>
        <w:tblLayout w:type="fixed"/>
        <w:tblLook w:val="04A0" w:firstRow="1" w:lastRow="0" w:firstColumn="1" w:lastColumn="0" w:noHBand="0" w:noVBand="1"/>
      </w:tblPr>
      <w:tblGrid>
        <w:gridCol w:w="1985"/>
        <w:gridCol w:w="6521"/>
        <w:gridCol w:w="1559"/>
        <w:gridCol w:w="6"/>
      </w:tblGrid>
      <w:tr w:rsidR="003E275B" w:rsidRPr="00BA50DF" w14:paraId="4C5DD746" w14:textId="77777777" w:rsidTr="005D5F93">
        <w:trPr>
          <w:gridAfter w:val="1"/>
          <w:wAfter w:w="6" w:type="dxa"/>
          <w:trHeight w:val="397"/>
        </w:trPr>
        <w:tc>
          <w:tcPr>
            <w:tcW w:w="1985" w:type="dxa"/>
            <w:shd w:val="clear" w:color="auto" w:fill="B6DDE8" w:themeFill="accent5" w:themeFillTint="66"/>
            <w:vAlign w:val="center"/>
          </w:tcPr>
          <w:p w14:paraId="300E6748" w14:textId="77777777" w:rsidR="003E275B" w:rsidRPr="00683177" w:rsidRDefault="003E275B" w:rsidP="005D5F93">
            <w:pPr>
              <w:jc w:val="center"/>
              <w:rPr>
                <w:rFonts w:eastAsia="SimSun"/>
                <w:b/>
                <w:sz w:val="20"/>
                <w:szCs w:val="20"/>
                <w:lang w:eastAsia="zh-CN"/>
              </w:rPr>
            </w:pPr>
            <w:r w:rsidRPr="00683177">
              <w:rPr>
                <w:rFonts w:eastAsia="微軟正黑體"/>
                <w:b/>
                <w:color w:val="000000"/>
                <w:kern w:val="36"/>
                <w:sz w:val="20"/>
                <w:szCs w:val="20"/>
              </w:rPr>
              <w:t>Indicator</w:t>
            </w:r>
            <w:r w:rsidRPr="00683177">
              <w:rPr>
                <w:rFonts w:eastAsia="SimSun"/>
                <w:b/>
                <w:color w:val="000000"/>
                <w:kern w:val="36"/>
                <w:sz w:val="20"/>
                <w:szCs w:val="20"/>
                <w:lang w:eastAsia="zh-CN"/>
              </w:rPr>
              <w:t>s</w:t>
            </w:r>
          </w:p>
        </w:tc>
        <w:tc>
          <w:tcPr>
            <w:tcW w:w="6521" w:type="dxa"/>
            <w:shd w:val="clear" w:color="auto" w:fill="B6DDE8" w:themeFill="accent5" w:themeFillTint="66"/>
            <w:vAlign w:val="center"/>
          </w:tcPr>
          <w:p w14:paraId="339D08B4" w14:textId="77777777" w:rsidR="003E275B" w:rsidRPr="00683177" w:rsidRDefault="003E275B" w:rsidP="005D5F93">
            <w:pPr>
              <w:jc w:val="center"/>
              <w:rPr>
                <w:rFonts w:eastAsia="微軟正黑體"/>
                <w:b/>
                <w:sz w:val="20"/>
                <w:szCs w:val="20"/>
              </w:rPr>
            </w:pPr>
            <w:r w:rsidRPr="00683177">
              <w:rPr>
                <w:rFonts w:eastAsia="SimSun"/>
                <w:b/>
                <w:sz w:val="20"/>
                <w:szCs w:val="20"/>
                <w:lang w:eastAsia="zh-CN"/>
              </w:rPr>
              <w:t>C</w:t>
            </w:r>
            <w:r w:rsidRPr="00683177">
              <w:rPr>
                <w:rFonts w:eastAsia="微軟正黑體"/>
                <w:b/>
                <w:sz w:val="20"/>
                <w:szCs w:val="20"/>
              </w:rPr>
              <w:t>aption</w:t>
            </w:r>
          </w:p>
        </w:tc>
        <w:tc>
          <w:tcPr>
            <w:tcW w:w="1559" w:type="dxa"/>
            <w:shd w:val="clear" w:color="auto" w:fill="B6DDE8" w:themeFill="accent5" w:themeFillTint="66"/>
          </w:tcPr>
          <w:p w14:paraId="2A63A92C" w14:textId="77777777" w:rsidR="003E275B" w:rsidRPr="00683177" w:rsidRDefault="003E275B" w:rsidP="005D5F93">
            <w:pPr>
              <w:jc w:val="center"/>
              <w:rPr>
                <w:rFonts w:eastAsia="微軟正黑體"/>
                <w:b/>
                <w:sz w:val="20"/>
                <w:szCs w:val="20"/>
              </w:rPr>
            </w:pPr>
            <w:r w:rsidRPr="00683177">
              <w:rPr>
                <w:rFonts w:eastAsia="微軟正黑體"/>
                <w:b/>
                <w:sz w:val="20"/>
                <w:szCs w:val="20"/>
              </w:rPr>
              <w:t>Self-Evaluation Score</w:t>
            </w:r>
          </w:p>
        </w:tc>
      </w:tr>
      <w:tr w:rsidR="003E275B" w:rsidRPr="00BA50DF" w14:paraId="5AF5580E" w14:textId="77777777" w:rsidTr="005D5F93">
        <w:trPr>
          <w:gridAfter w:val="1"/>
          <w:wAfter w:w="6" w:type="dxa"/>
          <w:trHeight w:val="850"/>
        </w:trPr>
        <w:tc>
          <w:tcPr>
            <w:tcW w:w="1985" w:type="dxa"/>
            <w:vAlign w:val="center"/>
          </w:tcPr>
          <w:p w14:paraId="47186D8C" w14:textId="77777777" w:rsidR="003E275B" w:rsidRPr="00683177" w:rsidRDefault="003E275B" w:rsidP="005D5F93">
            <w:pPr>
              <w:jc w:val="center"/>
              <w:rPr>
                <w:rFonts w:eastAsia="微軟正黑體"/>
                <w:sz w:val="20"/>
                <w:szCs w:val="20"/>
              </w:rPr>
            </w:pPr>
            <w:r w:rsidRPr="00585FF2">
              <w:rPr>
                <w:rFonts w:eastAsia="微軟正黑體" w:hint="eastAsia"/>
                <w:color w:val="000000"/>
                <w:kern w:val="0"/>
                <w:sz w:val="20"/>
                <w:szCs w:val="20"/>
              </w:rPr>
              <w:t>Assurance</w:t>
            </w:r>
          </w:p>
          <w:p w14:paraId="0F2F7AE4" w14:textId="77777777" w:rsidR="003E275B" w:rsidRPr="00683177" w:rsidRDefault="003E275B" w:rsidP="005D5F93">
            <w:pPr>
              <w:jc w:val="center"/>
              <w:rPr>
                <w:rFonts w:eastAsia="微軟正黑體"/>
                <w:color w:val="000000"/>
                <w:kern w:val="0"/>
                <w:sz w:val="20"/>
                <w:szCs w:val="20"/>
              </w:rPr>
            </w:pPr>
            <w:r w:rsidRPr="00683177">
              <w:rPr>
                <w:rFonts w:eastAsia="微軟正黑體"/>
                <w:sz w:val="20"/>
                <w:szCs w:val="20"/>
              </w:rPr>
              <w:t>10%</w:t>
            </w:r>
          </w:p>
        </w:tc>
        <w:tc>
          <w:tcPr>
            <w:tcW w:w="6521" w:type="dxa"/>
            <w:vAlign w:val="center"/>
          </w:tcPr>
          <w:p w14:paraId="2B8A26F0" w14:textId="77777777" w:rsidR="003E275B" w:rsidRDefault="003E275B" w:rsidP="005D5F93">
            <w:pPr>
              <w:jc w:val="both"/>
              <w:rPr>
                <w:rFonts w:eastAsia="SimSun"/>
                <w:sz w:val="20"/>
                <w:szCs w:val="20"/>
                <w:lang w:eastAsia="zh-CN"/>
              </w:rPr>
            </w:pPr>
            <w:r w:rsidRPr="00683177">
              <w:rPr>
                <w:rFonts w:eastAsia="微軟正黑體"/>
                <w:sz w:val="20"/>
                <w:szCs w:val="20"/>
              </w:rPr>
              <w:t xml:space="preserve">Internal and external </w:t>
            </w:r>
            <w:r>
              <w:rPr>
                <w:rFonts w:eastAsia="微軟正黑體"/>
                <w:sz w:val="20"/>
                <w:szCs w:val="20"/>
              </w:rPr>
              <w:t>assurance for the report and for business activities within the organization</w:t>
            </w:r>
            <w:r w:rsidRPr="00683177">
              <w:rPr>
                <w:rFonts w:eastAsia="SimSun"/>
                <w:sz w:val="20"/>
                <w:szCs w:val="20"/>
                <w:lang w:eastAsia="zh-CN"/>
              </w:rPr>
              <w:t>.</w:t>
            </w:r>
            <w:r>
              <w:rPr>
                <w:rFonts w:eastAsia="SimSun"/>
                <w:sz w:val="20"/>
                <w:szCs w:val="20"/>
                <w:lang w:eastAsia="zh-CN"/>
              </w:rPr>
              <w:t xml:space="preserve"> The reports are being assessed for:</w:t>
            </w:r>
          </w:p>
          <w:p w14:paraId="6E04A22C" w14:textId="77777777" w:rsidR="003E275B" w:rsidRPr="00432347" w:rsidRDefault="003E275B" w:rsidP="003E275B">
            <w:pPr>
              <w:pStyle w:val="af0"/>
              <w:numPr>
                <w:ilvl w:val="1"/>
                <w:numId w:val="82"/>
              </w:numPr>
              <w:ind w:leftChars="0" w:left="373" w:hanging="283"/>
              <w:jc w:val="both"/>
              <w:rPr>
                <w:rFonts w:eastAsia="SimSun"/>
                <w:sz w:val="20"/>
                <w:szCs w:val="20"/>
                <w:lang w:eastAsia="zh-CN"/>
              </w:rPr>
            </w:pPr>
            <w:r>
              <w:rPr>
                <w:rFonts w:eastAsiaTheme="minorEastAsia"/>
                <w:sz w:val="20"/>
                <w:szCs w:val="20"/>
              </w:rPr>
              <w:t>Disclosure of internal audit mechanisms.</w:t>
            </w:r>
          </w:p>
          <w:p w14:paraId="42CE5BC9" w14:textId="77777777" w:rsidR="003E275B" w:rsidRPr="004D2B57" w:rsidRDefault="003E275B" w:rsidP="003E275B">
            <w:pPr>
              <w:pStyle w:val="af0"/>
              <w:numPr>
                <w:ilvl w:val="1"/>
                <w:numId w:val="82"/>
              </w:numPr>
              <w:ind w:leftChars="0" w:left="373" w:hanging="283"/>
              <w:jc w:val="both"/>
              <w:rPr>
                <w:rFonts w:eastAsia="SimSun"/>
                <w:sz w:val="20"/>
                <w:szCs w:val="20"/>
                <w:lang w:eastAsia="zh-CN"/>
              </w:rPr>
            </w:pPr>
            <w:r>
              <w:rPr>
                <w:rFonts w:eastAsiaTheme="minorEastAsia" w:hint="eastAsia"/>
                <w:sz w:val="20"/>
                <w:szCs w:val="20"/>
              </w:rPr>
              <w:t>D</w:t>
            </w:r>
            <w:r>
              <w:rPr>
                <w:rFonts w:eastAsiaTheme="minorEastAsia"/>
                <w:sz w:val="20"/>
                <w:szCs w:val="20"/>
              </w:rPr>
              <w:t>etails of internal audit practices.</w:t>
            </w:r>
          </w:p>
          <w:p w14:paraId="01A3F3C8" w14:textId="77777777" w:rsidR="003E275B" w:rsidRPr="00C64025" w:rsidRDefault="003E275B" w:rsidP="003E275B">
            <w:pPr>
              <w:pStyle w:val="af0"/>
              <w:numPr>
                <w:ilvl w:val="1"/>
                <w:numId w:val="82"/>
              </w:numPr>
              <w:ind w:leftChars="0" w:left="373" w:hanging="283"/>
              <w:jc w:val="both"/>
              <w:rPr>
                <w:rFonts w:eastAsia="微軟正黑體"/>
                <w:sz w:val="20"/>
                <w:szCs w:val="20"/>
              </w:rPr>
            </w:pPr>
            <w:r>
              <w:rPr>
                <w:rFonts w:eastAsiaTheme="minorEastAsia"/>
                <w:sz w:val="20"/>
                <w:szCs w:val="20"/>
              </w:rPr>
              <w:t>Engagement of external assurance by third parties.</w:t>
            </w:r>
          </w:p>
          <w:p w14:paraId="09CBF742" w14:textId="77777777" w:rsidR="003E275B" w:rsidRPr="00683177" w:rsidRDefault="003E275B" w:rsidP="003E275B">
            <w:pPr>
              <w:pStyle w:val="af0"/>
              <w:numPr>
                <w:ilvl w:val="1"/>
                <w:numId w:val="82"/>
              </w:numPr>
              <w:ind w:leftChars="0" w:left="373" w:hanging="283"/>
              <w:jc w:val="both"/>
              <w:rPr>
                <w:rFonts w:eastAsia="微軟正黑體"/>
                <w:sz w:val="20"/>
                <w:szCs w:val="20"/>
              </w:rPr>
            </w:pPr>
            <w:r>
              <w:rPr>
                <w:rFonts w:eastAsiaTheme="minorEastAsia"/>
                <w:sz w:val="20"/>
                <w:szCs w:val="20"/>
              </w:rPr>
              <w:t>Disclosure of level, scope, and standards for the external assurance.</w:t>
            </w:r>
          </w:p>
        </w:tc>
        <w:tc>
          <w:tcPr>
            <w:tcW w:w="1559" w:type="dxa"/>
            <w:vAlign w:val="center"/>
          </w:tcPr>
          <w:p w14:paraId="70D949E9" w14:textId="77777777" w:rsidR="003E275B" w:rsidRPr="00BA50DF" w:rsidRDefault="003E275B" w:rsidP="005D5F93">
            <w:pPr>
              <w:ind w:left="34" w:hangingChars="14" w:hanging="34"/>
              <w:jc w:val="center"/>
              <w:rPr>
                <w:rFonts w:eastAsia="微軟正黑體"/>
              </w:rPr>
            </w:pPr>
          </w:p>
        </w:tc>
      </w:tr>
      <w:tr w:rsidR="003E275B" w:rsidRPr="00BA50DF" w14:paraId="1832AF68" w14:textId="77777777" w:rsidTr="005D5F93">
        <w:trPr>
          <w:gridAfter w:val="1"/>
          <w:wAfter w:w="6" w:type="dxa"/>
          <w:trHeight w:val="562"/>
        </w:trPr>
        <w:tc>
          <w:tcPr>
            <w:tcW w:w="1985" w:type="dxa"/>
            <w:vAlign w:val="center"/>
          </w:tcPr>
          <w:p w14:paraId="1140029B" w14:textId="77777777" w:rsidR="003E275B" w:rsidRPr="00683177" w:rsidRDefault="003E275B" w:rsidP="005D5F93">
            <w:pPr>
              <w:jc w:val="center"/>
              <w:rPr>
                <w:rFonts w:eastAsia="微軟正黑體"/>
                <w:color w:val="000000"/>
                <w:kern w:val="0"/>
                <w:sz w:val="20"/>
                <w:szCs w:val="20"/>
              </w:rPr>
            </w:pPr>
            <w:r w:rsidRPr="00683177">
              <w:rPr>
                <w:rFonts w:eastAsia="SimSun"/>
                <w:color w:val="000000" w:themeColor="text1"/>
                <w:kern w:val="24"/>
                <w:sz w:val="20"/>
                <w:szCs w:val="20"/>
                <w:lang w:eastAsia="zh-CN"/>
              </w:rPr>
              <w:t>Referenc</w:t>
            </w:r>
            <w:r>
              <w:rPr>
                <w:rFonts w:eastAsia="SimSun"/>
                <w:color w:val="000000" w:themeColor="text1"/>
                <w:kern w:val="24"/>
                <w:sz w:val="20"/>
                <w:szCs w:val="20"/>
                <w:lang w:eastAsia="zh-CN"/>
              </w:rPr>
              <w:t>e</w:t>
            </w:r>
            <w:r w:rsidRPr="00D8490A">
              <w:rPr>
                <w:rFonts w:eastAsia="微軟正黑體"/>
                <w:sz w:val="20"/>
                <w:szCs w:val="20"/>
              </w:rPr>
              <w:t xml:space="preserve"> </w:t>
            </w:r>
            <w:r>
              <w:rPr>
                <w:rFonts w:eastAsia="微軟正黑體"/>
                <w:sz w:val="20"/>
                <w:szCs w:val="20"/>
              </w:rPr>
              <w:t>p</w:t>
            </w:r>
            <w:r w:rsidRPr="008417AC">
              <w:rPr>
                <w:rFonts w:eastAsia="SimSun"/>
                <w:color w:val="000000" w:themeColor="text1"/>
                <w:kern w:val="24"/>
                <w:sz w:val="20"/>
                <w:szCs w:val="20"/>
                <w:lang w:eastAsia="zh-CN"/>
              </w:rPr>
              <w:t>age</w:t>
            </w:r>
            <w:r>
              <w:rPr>
                <w:rFonts w:eastAsia="SimSun"/>
                <w:color w:val="000000" w:themeColor="text1"/>
                <w:kern w:val="24"/>
                <w:sz w:val="20"/>
                <w:szCs w:val="20"/>
                <w:lang w:eastAsia="zh-CN"/>
              </w:rPr>
              <w:t xml:space="preserve"> number and other d</w:t>
            </w:r>
            <w:r>
              <w:rPr>
                <w:rFonts w:eastAsia="微軟正黑體"/>
                <w:sz w:val="20"/>
                <w:szCs w:val="20"/>
              </w:rPr>
              <w:t>etails (300 words)</w:t>
            </w:r>
          </w:p>
        </w:tc>
        <w:tc>
          <w:tcPr>
            <w:tcW w:w="8080" w:type="dxa"/>
            <w:gridSpan w:val="2"/>
            <w:vAlign w:val="center"/>
          </w:tcPr>
          <w:p w14:paraId="5FB0AEE7" w14:textId="77777777" w:rsidR="003E275B" w:rsidRPr="00BA50DF" w:rsidRDefault="003E275B" w:rsidP="005D5F93">
            <w:pPr>
              <w:ind w:left="34" w:hangingChars="14" w:hanging="34"/>
              <w:rPr>
                <w:rFonts w:eastAsia="微軟正黑體"/>
              </w:rPr>
            </w:pPr>
          </w:p>
        </w:tc>
      </w:tr>
      <w:tr w:rsidR="003E275B" w:rsidRPr="00BA50DF" w14:paraId="35F81E0A" w14:textId="77777777" w:rsidTr="005D5F93">
        <w:trPr>
          <w:gridAfter w:val="1"/>
          <w:wAfter w:w="6" w:type="dxa"/>
          <w:trHeight w:val="850"/>
        </w:trPr>
        <w:tc>
          <w:tcPr>
            <w:tcW w:w="1985" w:type="dxa"/>
            <w:vAlign w:val="center"/>
          </w:tcPr>
          <w:p w14:paraId="6B7FFA4D" w14:textId="77777777" w:rsidR="003E275B" w:rsidRPr="00683177" w:rsidRDefault="003E275B" w:rsidP="005D5F93">
            <w:pPr>
              <w:jc w:val="center"/>
              <w:rPr>
                <w:rFonts w:eastAsia="微軟正黑體"/>
                <w:sz w:val="20"/>
                <w:szCs w:val="20"/>
              </w:rPr>
            </w:pPr>
            <w:r w:rsidRPr="00683177">
              <w:rPr>
                <w:rFonts w:eastAsia="微軟正黑體"/>
                <w:color w:val="000000"/>
                <w:kern w:val="0"/>
                <w:sz w:val="20"/>
                <w:szCs w:val="20"/>
              </w:rPr>
              <w:t>Management Processes</w:t>
            </w:r>
          </w:p>
          <w:p w14:paraId="27B24DCA" w14:textId="77777777" w:rsidR="003E275B" w:rsidRPr="00683177" w:rsidRDefault="003E275B" w:rsidP="005D5F93">
            <w:pPr>
              <w:jc w:val="center"/>
              <w:rPr>
                <w:rFonts w:eastAsia="微軟正黑體"/>
                <w:sz w:val="20"/>
                <w:szCs w:val="20"/>
              </w:rPr>
            </w:pPr>
            <w:r w:rsidRPr="00683177">
              <w:rPr>
                <w:rFonts w:eastAsia="微軟正黑體"/>
                <w:sz w:val="20"/>
                <w:szCs w:val="20"/>
              </w:rPr>
              <w:t>10%</w:t>
            </w:r>
          </w:p>
        </w:tc>
        <w:tc>
          <w:tcPr>
            <w:tcW w:w="6521" w:type="dxa"/>
            <w:vAlign w:val="center"/>
          </w:tcPr>
          <w:p w14:paraId="7E5F14EC" w14:textId="77777777" w:rsidR="003E275B" w:rsidRDefault="003E275B" w:rsidP="005D5F93">
            <w:pPr>
              <w:jc w:val="both"/>
              <w:rPr>
                <w:rFonts w:eastAsia="微軟正黑體"/>
                <w:sz w:val="20"/>
                <w:szCs w:val="20"/>
              </w:rPr>
            </w:pPr>
            <w:r w:rsidRPr="00683177">
              <w:rPr>
                <w:rFonts w:eastAsia="微軟正黑體"/>
                <w:sz w:val="20"/>
                <w:szCs w:val="20"/>
              </w:rPr>
              <w:t xml:space="preserve">The management process </w:t>
            </w:r>
            <w:r>
              <w:rPr>
                <w:rFonts w:eastAsia="微軟正黑體"/>
                <w:sz w:val="20"/>
                <w:szCs w:val="20"/>
              </w:rPr>
              <w:t>includes</w:t>
            </w:r>
            <w:r w:rsidRPr="00683177">
              <w:rPr>
                <w:rFonts w:eastAsia="微軟正黑體"/>
                <w:sz w:val="20"/>
                <w:szCs w:val="20"/>
              </w:rPr>
              <w:t xml:space="preserve"> management systems, guid</w:t>
            </w:r>
            <w:r>
              <w:rPr>
                <w:rFonts w:eastAsia="微軟正黑體"/>
                <w:sz w:val="20"/>
                <w:szCs w:val="20"/>
              </w:rPr>
              <w:t>elines, and</w:t>
            </w:r>
            <w:r w:rsidRPr="00683177">
              <w:rPr>
                <w:rFonts w:eastAsia="微軟正黑體"/>
                <w:sz w:val="20"/>
                <w:szCs w:val="20"/>
              </w:rPr>
              <w:t xml:space="preserve"> standard</w:t>
            </w:r>
            <w:r>
              <w:rPr>
                <w:rFonts w:eastAsia="微軟正黑體"/>
                <w:sz w:val="20"/>
                <w:szCs w:val="20"/>
              </w:rPr>
              <w:t>s. The reports are being assessed for disclosure of:</w:t>
            </w:r>
          </w:p>
          <w:p w14:paraId="20B29A12" w14:textId="77777777" w:rsidR="003E275B" w:rsidRDefault="003E275B" w:rsidP="003E275B">
            <w:pPr>
              <w:pStyle w:val="af0"/>
              <w:numPr>
                <w:ilvl w:val="1"/>
                <w:numId w:val="82"/>
              </w:numPr>
              <w:ind w:leftChars="0" w:left="373" w:hanging="283"/>
              <w:jc w:val="both"/>
              <w:rPr>
                <w:rFonts w:eastAsia="微軟正黑體"/>
                <w:sz w:val="20"/>
                <w:szCs w:val="20"/>
              </w:rPr>
            </w:pPr>
            <w:r>
              <w:rPr>
                <w:rFonts w:eastAsia="微軟正黑體" w:hint="eastAsia"/>
                <w:sz w:val="20"/>
                <w:szCs w:val="20"/>
              </w:rPr>
              <w:t>T</w:t>
            </w:r>
            <w:r>
              <w:rPr>
                <w:rFonts w:eastAsia="微軟正黑體"/>
                <w:sz w:val="20"/>
                <w:szCs w:val="20"/>
              </w:rPr>
              <w:t>he guidelines and standards applied in preparing the report.</w:t>
            </w:r>
          </w:p>
          <w:p w14:paraId="7ECD7396" w14:textId="77777777" w:rsidR="003E275B" w:rsidRDefault="003E275B" w:rsidP="003E275B">
            <w:pPr>
              <w:pStyle w:val="af0"/>
              <w:numPr>
                <w:ilvl w:val="1"/>
                <w:numId w:val="82"/>
              </w:numPr>
              <w:ind w:leftChars="0" w:left="373" w:hanging="283"/>
              <w:jc w:val="both"/>
              <w:rPr>
                <w:rFonts w:eastAsia="微軟正黑體"/>
                <w:sz w:val="20"/>
                <w:szCs w:val="20"/>
              </w:rPr>
            </w:pPr>
            <w:r>
              <w:rPr>
                <w:rFonts w:eastAsia="微軟正黑體" w:hint="eastAsia"/>
                <w:sz w:val="20"/>
                <w:szCs w:val="20"/>
              </w:rPr>
              <w:t>T</w:t>
            </w:r>
            <w:r>
              <w:rPr>
                <w:rFonts w:eastAsia="微軟正黑體"/>
                <w:sz w:val="20"/>
                <w:szCs w:val="20"/>
              </w:rPr>
              <w:t>he personnel and business units responsible.</w:t>
            </w:r>
          </w:p>
          <w:p w14:paraId="2AD83389" w14:textId="77777777" w:rsidR="003E275B" w:rsidRPr="00A20865" w:rsidRDefault="003E275B" w:rsidP="003E275B">
            <w:pPr>
              <w:pStyle w:val="af0"/>
              <w:numPr>
                <w:ilvl w:val="1"/>
                <w:numId w:val="82"/>
              </w:numPr>
              <w:ind w:leftChars="0" w:left="373" w:hanging="283"/>
              <w:jc w:val="both"/>
              <w:rPr>
                <w:rFonts w:eastAsia="微軟正黑體"/>
                <w:sz w:val="20"/>
                <w:szCs w:val="20"/>
              </w:rPr>
            </w:pPr>
            <w:r>
              <w:rPr>
                <w:rFonts w:eastAsia="微軟正黑體" w:hint="eastAsia"/>
                <w:sz w:val="20"/>
                <w:szCs w:val="20"/>
              </w:rPr>
              <w:t>M</w:t>
            </w:r>
            <w:r>
              <w:rPr>
                <w:rFonts w:eastAsia="微軟正黑體"/>
                <w:sz w:val="20"/>
                <w:szCs w:val="20"/>
              </w:rPr>
              <w:t>anagement approaches for the report and for material issues.</w:t>
            </w:r>
          </w:p>
        </w:tc>
        <w:tc>
          <w:tcPr>
            <w:tcW w:w="1559" w:type="dxa"/>
            <w:vAlign w:val="center"/>
          </w:tcPr>
          <w:p w14:paraId="433DD3EE" w14:textId="77777777" w:rsidR="003E275B" w:rsidRPr="00BA50DF" w:rsidRDefault="003E275B" w:rsidP="005D5F93">
            <w:pPr>
              <w:ind w:left="34" w:hangingChars="14" w:hanging="34"/>
              <w:jc w:val="center"/>
              <w:rPr>
                <w:rFonts w:eastAsia="微軟正黑體"/>
              </w:rPr>
            </w:pPr>
          </w:p>
        </w:tc>
      </w:tr>
      <w:tr w:rsidR="003E275B" w:rsidRPr="00BA50DF" w14:paraId="4A8DC837" w14:textId="77777777" w:rsidTr="005D5F93">
        <w:trPr>
          <w:trHeight w:val="750"/>
        </w:trPr>
        <w:tc>
          <w:tcPr>
            <w:tcW w:w="1985" w:type="dxa"/>
            <w:vAlign w:val="center"/>
          </w:tcPr>
          <w:p w14:paraId="0AA5318A" w14:textId="77777777" w:rsidR="003E275B" w:rsidRPr="00683177" w:rsidRDefault="003E275B" w:rsidP="005D5F93">
            <w:pPr>
              <w:jc w:val="center"/>
              <w:rPr>
                <w:rFonts w:eastAsia="微軟正黑體"/>
                <w:color w:val="000000"/>
                <w:kern w:val="0"/>
                <w:sz w:val="20"/>
                <w:szCs w:val="20"/>
              </w:rPr>
            </w:pPr>
            <w:r w:rsidRPr="00683177">
              <w:rPr>
                <w:rFonts w:eastAsia="SimSun"/>
                <w:color w:val="000000" w:themeColor="text1"/>
                <w:kern w:val="24"/>
                <w:sz w:val="20"/>
                <w:szCs w:val="20"/>
                <w:lang w:eastAsia="zh-CN"/>
              </w:rPr>
              <w:t>Referenc</w:t>
            </w:r>
            <w:r>
              <w:rPr>
                <w:rFonts w:eastAsia="SimSun"/>
                <w:color w:val="000000" w:themeColor="text1"/>
                <w:kern w:val="24"/>
                <w:sz w:val="20"/>
                <w:szCs w:val="20"/>
                <w:lang w:eastAsia="zh-CN"/>
              </w:rPr>
              <w:t>e</w:t>
            </w:r>
            <w:r w:rsidRPr="00D8490A">
              <w:rPr>
                <w:rFonts w:eastAsia="微軟正黑體"/>
                <w:sz w:val="20"/>
                <w:szCs w:val="20"/>
              </w:rPr>
              <w:t xml:space="preserve"> </w:t>
            </w:r>
            <w:r>
              <w:rPr>
                <w:rFonts w:eastAsia="微軟正黑體"/>
                <w:sz w:val="20"/>
                <w:szCs w:val="20"/>
              </w:rPr>
              <w:t>p</w:t>
            </w:r>
            <w:r w:rsidRPr="008417AC">
              <w:rPr>
                <w:rFonts w:eastAsia="SimSun"/>
                <w:color w:val="000000" w:themeColor="text1"/>
                <w:kern w:val="24"/>
                <w:sz w:val="20"/>
                <w:szCs w:val="20"/>
                <w:lang w:eastAsia="zh-CN"/>
              </w:rPr>
              <w:t>age</w:t>
            </w:r>
            <w:r>
              <w:rPr>
                <w:rFonts w:eastAsia="SimSun"/>
                <w:color w:val="000000" w:themeColor="text1"/>
                <w:kern w:val="24"/>
                <w:sz w:val="20"/>
                <w:szCs w:val="20"/>
                <w:lang w:eastAsia="zh-CN"/>
              </w:rPr>
              <w:t xml:space="preserve"> number and other d</w:t>
            </w:r>
            <w:r>
              <w:rPr>
                <w:rFonts w:eastAsia="微軟正黑體"/>
                <w:sz w:val="20"/>
                <w:szCs w:val="20"/>
              </w:rPr>
              <w:t>etails (300 words)</w:t>
            </w:r>
          </w:p>
        </w:tc>
        <w:tc>
          <w:tcPr>
            <w:tcW w:w="8086" w:type="dxa"/>
            <w:gridSpan w:val="3"/>
            <w:vAlign w:val="center"/>
          </w:tcPr>
          <w:p w14:paraId="7E6A2EAE" w14:textId="77777777" w:rsidR="003E275B" w:rsidRPr="00BA50DF" w:rsidRDefault="003E275B" w:rsidP="005D5F93">
            <w:pPr>
              <w:ind w:left="34" w:hangingChars="14" w:hanging="34"/>
              <w:rPr>
                <w:rFonts w:eastAsia="微軟正黑體"/>
              </w:rPr>
            </w:pPr>
          </w:p>
        </w:tc>
      </w:tr>
      <w:tr w:rsidR="003E275B" w:rsidRPr="00BA50DF" w14:paraId="66BF7314" w14:textId="77777777" w:rsidTr="005D5F93">
        <w:trPr>
          <w:gridAfter w:val="1"/>
          <w:wAfter w:w="6" w:type="dxa"/>
          <w:trHeight w:val="1077"/>
        </w:trPr>
        <w:tc>
          <w:tcPr>
            <w:tcW w:w="1985" w:type="dxa"/>
            <w:vAlign w:val="center"/>
          </w:tcPr>
          <w:p w14:paraId="3C46BB53" w14:textId="77777777" w:rsidR="003E275B" w:rsidRPr="00683177" w:rsidRDefault="003E275B" w:rsidP="005D5F93">
            <w:pPr>
              <w:jc w:val="center"/>
              <w:rPr>
                <w:rFonts w:eastAsia="微軟正黑體"/>
                <w:sz w:val="20"/>
                <w:szCs w:val="20"/>
              </w:rPr>
            </w:pPr>
            <w:r w:rsidRPr="00683177">
              <w:rPr>
                <w:rFonts w:eastAsia="微軟正黑體"/>
                <w:color w:val="000000"/>
                <w:kern w:val="0"/>
                <w:sz w:val="20"/>
                <w:szCs w:val="20"/>
              </w:rPr>
              <w:t>Governance</w:t>
            </w:r>
          </w:p>
          <w:p w14:paraId="008D34BA" w14:textId="77777777" w:rsidR="003E275B" w:rsidRPr="00683177" w:rsidRDefault="003E275B" w:rsidP="005D5F93">
            <w:pPr>
              <w:jc w:val="center"/>
              <w:rPr>
                <w:rFonts w:eastAsia="微軟正黑體"/>
                <w:color w:val="000000"/>
                <w:kern w:val="0"/>
                <w:sz w:val="20"/>
                <w:szCs w:val="20"/>
              </w:rPr>
            </w:pPr>
            <w:r w:rsidRPr="00683177">
              <w:rPr>
                <w:rFonts w:eastAsia="微軟正黑體"/>
                <w:sz w:val="20"/>
                <w:szCs w:val="20"/>
              </w:rPr>
              <w:t>5%</w:t>
            </w:r>
          </w:p>
        </w:tc>
        <w:tc>
          <w:tcPr>
            <w:tcW w:w="6521" w:type="dxa"/>
            <w:vAlign w:val="center"/>
          </w:tcPr>
          <w:p w14:paraId="442C6151" w14:textId="77777777" w:rsidR="003E275B" w:rsidRDefault="003E275B" w:rsidP="005D5F93">
            <w:pPr>
              <w:jc w:val="both"/>
              <w:rPr>
                <w:rFonts w:eastAsia="微軟正黑體"/>
                <w:sz w:val="20"/>
                <w:szCs w:val="20"/>
              </w:rPr>
            </w:pPr>
            <w:r>
              <w:rPr>
                <w:rFonts w:eastAsia="微軟正黑體"/>
                <w:sz w:val="20"/>
                <w:szCs w:val="20"/>
              </w:rPr>
              <w:t>The organization should integrate sustainability into its corporate governance. The assessments of risks, opportunities and respective management processes should be consistent with sustainability management. The reports are being assessed for disclosure of:</w:t>
            </w:r>
          </w:p>
          <w:p w14:paraId="759E3E89" w14:textId="77777777" w:rsidR="003E275B" w:rsidRDefault="003E275B" w:rsidP="003E275B">
            <w:pPr>
              <w:pStyle w:val="af0"/>
              <w:numPr>
                <w:ilvl w:val="1"/>
                <w:numId w:val="82"/>
              </w:numPr>
              <w:ind w:leftChars="0" w:left="373" w:hanging="283"/>
              <w:jc w:val="both"/>
              <w:rPr>
                <w:rFonts w:eastAsia="微軟正黑體"/>
                <w:sz w:val="20"/>
                <w:szCs w:val="20"/>
              </w:rPr>
            </w:pPr>
            <w:r>
              <w:rPr>
                <w:rFonts w:eastAsia="微軟正黑體"/>
                <w:sz w:val="20"/>
                <w:szCs w:val="20"/>
              </w:rPr>
              <w:t>Business units accountable for the report.</w:t>
            </w:r>
          </w:p>
          <w:p w14:paraId="52D1F877" w14:textId="77777777" w:rsidR="003E275B" w:rsidRDefault="003E275B" w:rsidP="003E275B">
            <w:pPr>
              <w:pStyle w:val="af0"/>
              <w:numPr>
                <w:ilvl w:val="1"/>
                <w:numId w:val="82"/>
              </w:numPr>
              <w:ind w:leftChars="0" w:left="373" w:hanging="283"/>
              <w:jc w:val="both"/>
              <w:rPr>
                <w:rFonts w:eastAsia="微軟正黑體"/>
                <w:sz w:val="20"/>
                <w:szCs w:val="20"/>
              </w:rPr>
            </w:pPr>
            <w:r>
              <w:rPr>
                <w:rFonts w:eastAsia="微軟正黑體"/>
                <w:sz w:val="20"/>
                <w:szCs w:val="20"/>
              </w:rPr>
              <w:t>The relevance between remuneration of board members and sustainability performance indicators.</w:t>
            </w:r>
          </w:p>
          <w:p w14:paraId="5C35E03E" w14:textId="77777777" w:rsidR="003E275B" w:rsidRDefault="003E275B" w:rsidP="003E275B">
            <w:pPr>
              <w:pStyle w:val="af0"/>
              <w:numPr>
                <w:ilvl w:val="1"/>
                <w:numId w:val="82"/>
              </w:numPr>
              <w:ind w:leftChars="0" w:left="373" w:hanging="283"/>
              <w:jc w:val="both"/>
              <w:rPr>
                <w:rFonts w:eastAsia="微軟正黑體"/>
                <w:sz w:val="20"/>
                <w:szCs w:val="20"/>
              </w:rPr>
            </w:pPr>
            <w:r>
              <w:rPr>
                <w:rFonts w:eastAsia="微軟正黑體" w:hint="eastAsia"/>
                <w:sz w:val="20"/>
                <w:szCs w:val="20"/>
              </w:rPr>
              <w:t>R</w:t>
            </w:r>
            <w:r>
              <w:rPr>
                <w:rFonts w:eastAsia="微軟正黑體"/>
                <w:sz w:val="20"/>
                <w:szCs w:val="20"/>
              </w:rPr>
              <w:t>isks and opportunities assessment by the organization.</w:t>
            </w:r>
          </w:p>
          <w:p w14:paraId="19E8A3C3" w14:textId="77777777" w:rsidR="003E275B" w:rsidRPr="00683177" w:rsidRDefault="003E275B" w:rsidP="003E275B">
            <w:pPr>
              <w:pStyle w:val="af0"/>
              <w:numPr>
                <w:ilvl w:val="1"/>
                <w:numId w:val="82"/>
              </w:numPr>
              <w:ind w:leftChars="0" w:left="373" w:hanging="283"/>
              <w:jc w:val="both"/>
              <w:rPr>
                <w:rFonts w:eastAsia="微軟正黑體"/>
                <w:sz w:val="20"/>
                <w:szCs w:val="20"/>
              </w:rPr>
            </w:pPr>
            <w:r>
              <w:rPr>
                <w:rFonts w:eastAsia="微軟正黑體"/>
                <w:sz w:val="20"/>
                <w:szCs w:val="20"/>
              </w:rPr>
              <w:t>Consistency between performance indicators and the organization’s sustainability principles.</w:t>
            </w:r>
          </w:p>
        </w:tc>
        <w:tc>
          <w:tcPr>
            <w:tcW w:w="1559" w:type="dxa"/>
            <w:vAlign w:val="center"/>
          </w:tcPr>
          <w:p w14:paraId="0CDF1F46" w14:textId="77777777" w:rsidR="003E275B" w:rsidRPr="00BA50DF" w:rsidRDefault="003E275B" w:rsidP="005D5F93">
            <w:pPr>
              <w:jc w:val="center"/>
              <w:rPr>
                <w:rFonts w:eastAsia="微軟正黑體"/>
              </w:rPr>
            </w:pPr>
          </w:p>
        </w:tc>
      </w:tr>
      <w:tr w:rsidR="003E275B" w:rsidRPr="00BA50DF" w14:paraId="2E684CE7" w14:textId="77777777" w:rsidTr="005D5F93">
        <w:trPr>
          <w:gridAfter w:val="1"/>
          <w:wAfter w:w="6" w:type="dxa"/>
          <w:trHeight w:val="968"/>
        </w:trPr>
        <w:tc>
          <w:tcPr>
            <w:tcW w:w="1985" w:type="dxa"/>
            <w:vAlign w:val="center"/>
          </w:tcPr>
          <w:p w14:paraId="59AEBE60" w14:textId="77777777" w:rsidR="003E275B" w:rsidRPr="00683177" w:rsidRDefault="003E275B" w:rsidP="005D5F93">
            <w:pPr>
              <w:jc w:val="center"/>
              <w:rPr>
                <w:rFonts w:eastAsia="微軟正黑體"/>
                <w:color w:val="000000"/>
                <w:kern w:val="0"/>
                <w:sz w:val="20"/>
                <w:szCs w:val="20"/>
              </w:rPr>
            </w:pPr>
            <w:r w:rsidRPr="00683177">
              <w:rPr>
                <w:rFonts w:eastAsia="SimSun"/>
                <w:color w:val="000000" w:themeColor="text1"/>
                <w:kern w:val="24"/>
                <w:sz w:val="20"/>
                <w:szCs w:val="20"/>
                <w:lang w:eastAsia="zh-CN"/>
              </w:rPr>
              <w:t>Referenc</w:t>
            </w:r>
            <w:r>
              <w:rPr>
                <w:rFonts w:eastAsia="SimSun"/>
                <w:color w:val="000000" w:themeColor="text1"/>
                <w:kern w:val="24"/>
                <w:sz w:val="20"/>
                <w:szCs w:val="20"/>
                <w:lang w:eastAsia="zh-CN"/>
              </w:rPr>
              <w:t>e</w:t>
            </w:r>
            <w:r w:rsidRPr="00D8490A">
              <w:rPr>
                <w:rFonts w:eastAsia="微軟正黑體"/>
                <w:sz w:val="20"/>
                <w:szCs w:val="20"/>
              </w:rPr>
              <w:t xml:space="preserve"> </w:t>
            </w:r>
            <w:r>
              <w:rPr>
                <w:rFonts w:eastAsia="微軟正黑體"/>
                <w:sz w:val="20"/>
                <w:szCs w:val="20"/>
              </w:rPr>
              <w:t>p</w:t>
            </w:r>
            <w:r w:rsidRPr="008417AC">
              <w:rPr>
                <w:rFonts w:eastAsia="SimSun"/>
                <w:color w:val="000000" w:themeColor="text1"/>
                <w:kern w:val="24"/>
                <w:sz w:val="20"/>
                <w:szCs w:val="20"/>
                <w:lang w:eastAsia="zh-CN"/>
              </w:rPr>
              <w:t>age</w:t>
            </w:r>
            <w:r>
              <w:rPr>
                <w:rFonts w:eastAsia="SimSun"/>
                <w:color w:val="000000" w:themeColor="text1"/>
                <w:kern w:val="24"/>
                <w:sz w:val="20"/>
                <w:szCs w:val="20"/>
                <w:lang w:eastAsia="zh-CN"/>
              </w:rPr>
              <w:t xml:space="preserve"> number and other d</w:t>
            </w:r>
            <w:r>
              <w:rPr>
                <w:rFonts w:eastAsia="微軟正黑體"/>
                <w:sz w:val="20"/>
                <w:szCs w:val="20"/>
              </w:rPr>
              <w:t>etails (300 words)</w:t>
            </w:r>
          </w:p>
        </w:tc>
        <w:tc>
          <w:tcPr>
            <w:tcW w:w="8080" w:type="dxa"/>
            <w:gridSpan w:val="2"/>
            <w:vAlign w:val="center"/>
          </w:tcPr>
          <w:p w14:paraId="1FCA493C" w14:textId="77777777" w:rsidR="003E275B" w:rsidRPr="00BA50DF" w:rsidRDefault="003E275B" w:rsidP="005D5F93">
            <w:pPr>
              <w:rPr>
                <w:rFonts w:eastAsia="微軟正黑體"/>
              </w:rPr>
            </w:pPr>
          </w:p>
        </w:tc>
      </w:tr>
      <w:tr w:rsidR="003E275B" w:rsidRPr="00BA50DF" w14:paraId="1F1C5C96" w14:textId="77777777" w:rsidTr="005D5F93">
        <w:trPr>
          <w:gridAfter w:val="1"/>
          <w:wAfter w:w="6" w:type="dxa"/>
          <w:trHeight w:val="1077"/>
        </w:trPr>
        <w:tc>
          <w:tcPr>
            <w:tcW w:w="1985" w:type="dxa"/>
            <w:vAlign w:val="center"/>
          </w:tcPr>
          <w:p w14:paraId="725B060B" w14:textId="77777777" w:rsidR="003E275B" w:rsidRPr="00683177" w:rsidRDefault="003E275B" w:rsidP="005D5F93">
            <w:pPr>
              <w:jc w:val="center"/>
              <w:rPr>
                <w:rFonts w:eastAsia="微軟正黑體"/>
                <w:sz w:val="20"/>
                <w:szCs w:val="20"/>
              </w:rPr>
            </w:pPr>
            <w:r w:rsidRPr="00585FF2">
              <w:rPr>
                <w:rFonts w:eastAsia="微軟正黑體" w:hint="eastAsia"/>
                <w:color w:val="000000"/>
                <w:kern w:val="0"/>
                <w:sz w:val="20"/>
                <w:szCs w:val="20"/>
              </w:rPr>
              <w:t>Performance</w:t>
            </w:r>
          </w:p>
          <w:p w14:paraId="2903C2D1" w14:textId="77777777" w:rsidR="003E275B" w:rsidRPr="00683177" w:rsidRDefault="003E275B" w:rsidP="005D5F93">
            <w:pPr>
              <w:jc w:val="center"/>
              <w:rPr>
                <w:rFonts w:eastAsia="微軟正黑體"/>
                <w:color w:val="000000"/>
                <w:kern w:val="0"/>
                <w:sz w:val="20"/>
                <w:szCs w:val="20"/>
              </w:rPr>
            </w:pPr>
            <w:r w:rsidRPr="00683177">
              <w:rPr>
                <w:rFonts w:eastAsia="微軟正黑體"/>
                <w:sz w:val="20"/>
                <w:szCs w:val="20"/>
              </w:rPr>
              <w:t>5%</w:t>
            </w:r>
          </w:p>
        </w:tc>
        <w:tc>
          <w:tcPr>
            <w:tcW w:w="6521" w:type="dxa"/>
            <w:vAlign w:val="center"/>
          </w:tcPr>
          <w:p w14:paraId="10559848" w14:textId="77777777" w:rsidR="003E275B" w:rsidRDefault="003E275B" w:rsidP="005D5F93">
            <w:pPr>
              <w:jc w:val="both"/>
              <w:rPr>
                <w:rFonts w:eastAsia="微軟正黑體"/>
                <w:sz w:val="20"/>
                <w:szCs w:val="20"/>
              </w:rPr>
            </w:pPr>
            <w:r>
              <w:rPr>
                <w:rFonts w:eastAsia="微軟正黑體"/>
                <w:sz w:val="20"/>
                <w:szCs w:val="20"/>
              </w:rPr>
              <w:t>The impacts im</w:t>
            </w:r>
            <w:r w:rsidRPr="00683177">
              <w:rPr>
                <w:rFonts w:eastAsia="微軟正黑體"/>
                <w:sz w:val="20"/>
                <w:szCs w:val="20"/>
              </w:rPr>
              <w:t xml:space="preserve">posed by </w:t>
            </w:r>
            <w:r>
              <w:rPr>
                <w:rFonts w:eastAsia="微軟正黑體"/>
                <w:sz w:val="20"/>
                <w:szCs w:val="20"/>
              </w:rPr>
              <w:t>material issues, performance in ESG, and regulatory compliances. The reports are assessed for</w:t>
            </w:r>
            <w:r>
              <w:rPr>
                <w:rFonts w:eastAsia="微軟正黑體" w:hint="eastAsia"/>
                <w:sz w:val="20"/>
                <w:szCs w:val="20"/>
              </w:rPr>
              <w:t>:</w:t>
            </w:r>
          </w:p>
          <w:p w14:paraId="3EBFB927" w14:textId="77777777" w:rsidR="003E275B" w:rsidRDefault="003E275B" w:rsidP="003E275B">
            <w:pPr>
              <w:pStyle w:val="af0"/>
              <w:numPr>
                <w:ilvl w:val="1"/>
                <w:numId w:val="82"/>
              </w:numPr>
              <w:ind w:leftChars="0" w:left="373" w:hanging="283"/>
              <w:jc w:val="both"/>
              <w:rPr>
                <w:rFonts w:eastAsia="微軟正黑體"/>
                <w:sz w:val="20"/>
                <w:szCs w:val="20"/>
              </w:rPr>
            </w:pPr>
            <w:r>
              <w:rPr>
                <w:rFonts w:eastAsia="微軟正黑體" w:hint="eastAsia"/>
                <w:sz w:val="20"/>
                <w:szCs w:val="20"/>
              </w:rPr>
              <w:t>C</w:t>
            </w:r>
            <w:r>
              <w:rPr>
                <w:rFonts w:eastAsia="微軟正黑體"/>
                <w:sz w:val="20"/>
                <w:szCs w:val="20"/>
              </w:rPr>
              <w:t>ompleteness in disclosure of performance in environmental, social, and governance dimensions of sustainability with qualitative and quantitative information.</w:t>
            </w:r>
          </w:p>
          <w:p w14:paraId="5C2EF372" w14:textId="77777777" w:rsidR="003E275B" w:rsidRDefault="003E275B" w:rsidP="003E275B">
            <w:pPr>
              <w:pStyle w:val="af0"/>
              <w:numPr>
                <w:ilvl w:val="1"/>
                <w:numId w:val="82"/>
              </w:numPr>
              <w:ind w:leftChars="0" w:left="373" w:hanging="283"/>
              <w:jc w:val="both"/>
              <w:rPr>
                <w:rFonts w:eastAsia="微軟正黑體"/>
                <w:sz w:val="20"/>
                <w:szCs w:val="20"/>
              </w:rPr>
            </w:pPr>
            <w:r>
              <w:rPr>
                <w:rFonts w:eastAsia="微軟正黑體" w:hint="eastAsia"/>
                <w:sz w:val="20"/>
                <w:szCs w:val="20"/>
              </w:rPr>
              <w:t>M</w:t>
            </w:r>
            <w:r>
              <w:rPr>
                <w:rFonts w:eastAsia="微軟正黑體"/>
                <w:sz w:val="20"/>
                <w:szCs w:val="20"/>
              </w:rPr>
              <w:t>aterial issues are being quantified with graphical illustration.</w:t>
            </w:r>
          </w:p>
          <w:p w14:paraId="103E33EF" w14:textId="77777777" w:rsidR="003E275B" w:rsidRDefault="003E275B" w:rsidP="003E275B">
            <w:pPr>
              <w:pStyle w:val="af0"/>
              <w:numPr>
                <w:ilvl w:val="1"/>
                <w:numId w:val="82"/>
              </w:numPr>
              <w:ind w:leftChars="0" w:left="373" w:hanging="283"/>
              <w:jc w:val="both"/>
              <w:rPr>
                <w:rFonts w:eastAsia="微軟正黑體"/>
                <w:sz w:val="20"/>
                <w:szCs w:val="20"/>
              </w:rPr>
            </w:pPr>
            <w:r>
              <w:rPr>
                <w:rFonts w:eastAsia="微軟正黑體"/>
                <w:sz w:val="20"/>
                <w:szCs w:val="20"/>
              </w:rPr>
              <w:t>Disclose cases of penalties, non-compliances, and controversies.</w:t>
            </w:r>
          </w:p>
          <w:p w14:paraId="3D5B114B" w14:textId="77777777" w:rsidR="003E275B" w:rsidRPr="00683177" w:rsidRDefault="003E275B" w:rsidP="003E275B">
            <w:pPr>
              <w:pStyle w:val="af0"/>
              <w:numPr>
                <w:ilvl w:val="1"/>
                <w:numId w:val="82"/>
              </w:numPr>
              <w:ind w:leftChars="0" w:left="373" w:hanging="283"/>
              <w:jc w:val="both"/>
              <w:rPr>
                <w:rFonts w:eastAsia="微軟正黑體"/>
                <w:sz w:val="20"/>
                <w:szCs w:val="20"/>
              </w:rPr>
            </w:pPr>
            <w:r>
              <w:rPr>
                <w:rFonts w:eastAsia="微軟正黑體" w:hint="eastAsia"/>
                <w:sz w:val="20"/>
                <w:szCs w:val="20"/>
              </w:rPr>
              <w:t>P</w:t>
            </w:r>
            <w:r>
              <w:rPr>
                <w:rFonts w:eastAsia="微軟正黑體"/>
                <w:sz w:val="20"/>
                <w:szCs w:val="20"/>
              </w:rPr>
              <w:t>erformance and results disclosed with clarity to stakeholders.</w:t>
            </w:r>
          </w:p>
        </w:tc>
        <w:tc>
          <w:tcPr>
            <w:tcW w:w="1559" w:type="dxa"/>
            <w:vAlign w:val="center"/>
          </w:tcPr>
          <w:p w14:paraId="69B3504C" w14:textId="77777777" w:rsidR="003E275B" w:rsidRPr="00BA50DF" w:rsidRDefault="003E275B" w:rsidP="005D5F93">
            <w:pPr>
              <w:jc w:val="center"/>
              <w:rPr>
                <w:rFonts w:eastAsia="微軟正黑體"/>
              </w:rPr>
            </w:pPr>
          </w:p>
        </w:tc>
      </w:tr>
      <w:tr w:rsidR="003E275B" w:rsidRPr="00BA50DF" w14:paraId="623CDFCE" w14:textId="77777777" w:rsidTr="005D5F93">
        <w:trPr>
          <w:gridAfter w:val="1"/>
          <w:wAfter w:w="6" w:type="dxa"/>
          <w:trHeight w:val="1077"/>
        </w:trPr>
        <w:tc>
          <w:tcPr>
            <w:tcW w:w="1985" w:type="dxa"/>
            <w:vAlign w:val="center"/>
          </w:tcPr>
          <w:p w14:paraId="1E18AC54" w14:textId="77777777" w:rsidR="003E275B" w:rsidRPr="00683177" w:rsidRDefault="003E275B" w:rsidP="005D5F93">
            <w:pPr>
              <w:jc w:val="center"/>
              <w:rPr>
                <w:rFonts w:eastAsia="微軟正黑體"/>
                <w:color w:val="000000"/>
                <w:kern w:val="0"/>
                <w:sz w:val="20"/>
                <w:szCs w:val="20"/>
              </w:rPr>
            </w:pPr>
            <w:r w:rsidRPr="00683177">
              <w:rPr>
                <w:rFonts w:eastAsia="SimSun"/>
                <w:color w:val="000000" w:themeColor="text1"/>
                <w:kern w:val="24"/>
                <w:sz w:val="20"/>
                <w:szCs w:val="20"/>
                <w:lang w:eastAsia="zh-CN"/>
              </w:rPr>
              <w:t>Referenc</w:t>
            </w:r>
            <w:r>
              <w:rPr>
                <w:rFonts w:eastAsia="SimSun"/>
                <w:color w:val="000000" w:themeColor="text1"/>
                <w:kern w:val="24"/>
                <w:sz w:val="20"/>
                <w:szCs w:val="20"/>
                <w:lang w:eastAsia="zh-CN"/>
              </w:rPr>
              <w:t>e</w:t>
            </w:r>
            <w:r w:rsidRPr="00D8490A">
              <w:rPr>
                <w:rFonts w:eastAsia="微軟正黑體"/>
                <w:sz w:val="20"/>
                <w:szCs w:val="20"/>
              </w:rPr>
              <w:t xml:space="preserve"> </w:t>
            </w:r>
            <w:r>
              <w:rPr>
                <w:rFonts w:eastAsia="微軟正黑體"/>
                <w:sz w:val="20"/>
                <w:szCs w:val="20"/>
              </w:rPr>
              <w:t>p</w:t>
            </w:r>
            <w:r w:rsidRPr="008417AC">
              <w:rPr>
                <w:rFonts w:eastAsia="SimSun"/>
                <w:color w:val="000000" w:themeColor="text1"/>
                <w:kern w:val="24"/>
                <w:sz w:val="20"/>
                <w:szCs w:val="20"/>
                <w:lang w:eastAsia="zh-CN"/>
              </w:rPr>
              <w:t>age</w:t>
            </w:r>
            <w:r>
              <w:rPr>
                <w:rFonts w:eastAsia="SimSun"/>
                <w:color w:val="000000" w:themeColor="text1"/>
                <w:kern w:val="24"/>
                <w:sz w:val="20"/>
                <w:szCs w:val="20"/>
                <w:lang w:eastAsia="zh-CN"/>
              </w:rPr>
              <w:t xml:space="preserve"> number and other d</w:t>
            </w:r>
            <w:r>
              <w:rPr>
                <w:rFonts w:eastAsia="微軟正黑體"/>
                <w:sz w:val="20"/>
                <w:szCs w:val="20"/>
              </w:rPr>
              <w:t>etails (300 words)</w:t>
            </w:r>
          </w:p>
        </w:tc>
        <w:tc>
          <w:tcPr>
            <w:tcW w:w="8080" w:type="dxa"/>
            <w:gridSpan w:val="2"/>
            <w:vAlign w:val="center"/>
          </w:tcPr>
          <w:p w14:paraId="3397D115" w14:textId="77777777" w:rsidR="003E275B" w:rsidRPr="00BA50DF" w:rsidRDefault="003E275B" w:rsidP="005D5F93">
            <w:pPr>
              <w:rPr>
                <w:rFonts w:eastAsia="微軟正黑體"/>
              </w:rPr>
            </w:pPr>
          </w:p>
        </w:tc>
      </w:tr>
      <w:tr w:rsidR="003E275B" w:rsidRPr="00BA50DF" w14:paraId="1FDBDA74" w14:textId="77777777" w:rsidTr="005D5F93">
        <w:trPr>
          <w:gridAfter w:val="1"/>
          <w:wAfter w:w="6" w:type="dxa"/>
          <w:trHeight w:val="1077"/>
        </w:trPr>
        <w:tc>
          <w:tcPr>
            <w:tcW w:w="1985" w:type="dxa"/>
            <w:vAlign w:val="center"/>
          </w:tcPr>
          <w:p w14:paraId="5462BF1F" w14:textId="77777777" w:rsidR="003E275B" w:rsidRPr="00683177" w:rsidRDefault="003E275B" w:rsidP="005D5F93">
            <w:pPr>
              <w:jc w:val="center"/>
              <w:rPr>
                <w:rFonts w:eastAsia="微軟正黑體"/>
                <w:sz w:val="20"/>
                <w:szCs w:val="20"/>
              </w:rPr>
            </w:pPr>
            <w:r w:rsidRPr="00683177">
              <w:rPr>
                <w:rFonts w:eastAsia="微軟正黑體"/>
                <w:color w:val="000000"/>
                <w:kern w:val="0"/>
                <w:sz w:val="20"/>
                <w:szCs w:val="20"/>
              </w:rPr>
              <w:t>Stakeholder Inclusion</w:t>
            </w:r>
          </w:p>
          <w:p w14:paraId="6B4AE791" w14:textId="77777777" w:rsidR="003E275B" w:rsidRPr="00683177" w:rsidRDefault="003E275B" w:rsidP="005D5F93">
            <w:pPr>
              <w:jc w:val="center"/>
              <w:rPr>
                <w:rFonts w:eastAsia="微軟正黑體"/>
                <w:sz w:val="20"/>
                <w:szCs w:val="20"/>
              </w:rPr>
            </w:pPr>
            <w:r w:rsidRPr="00683177">
              <w:rPr>
                <w:rFonts w:eastAsia="微軟正黑體"/>
                <w:sz w:val="20"/>
                <w:szCs w:val="20"/>
              </w:rPr>
              <w:t>5%</w:t>
            </w:r>
          </w:p>
        </w:tc>
        <w:tc>
          <w:tcPr>
            <w:tcW w:w="6521" w:type="dxa"/>
            <w:vAlign w:val="center"/>
          </w:tcPr>
          <w:p w14:paraId="33A2A7AD" w14:textId="77777777" w:rsidR="003E275B" w:rsidRDefault="003E275B" w:rsidP="005D5F93">
            <w:pPr>
              <w:jc w:val="both"/>
              <w:rPr>
                <w:rFonts w:eastAsia="微軟正黑體"/>
                <w:sz w:val="20"/>
                <w:szCs w:val="20"/>
              </w:rPr>
            </w:pPr>
            <w:r w:rsidRPr="00683177">
              <w:rPr>
                <w:rFonts w:eastAsia="微軟正黑體"/>
                <w:sz w:val="20"/>
                <w:szCs w:val="20"/>
              </w:rPr>
              <w:t xml:space="preserve">Results of consensus reached through stakeholder </w:t>
            </w:r>
            <w:r>
              <w:rPr>
                <w:rFonts w:eastAsia="微軟正黑體"/>
                <w:sz w:val="20"/>
                <w:szCs w:val="20"/>
              </w:rPr>
              <w:t xml:space="preserve">engagements, action plans, and change in organization strategies. The reports are being assessed for: </w:t>
            </w:r>
          </w:p>
          <w:p w14:paraId="02077763" w14:textId="77777777" w:rsidR="003E275B" w:rsidRDefault="003E275B" w:rsidP="003E275B">
            <w:pPr>
              <w:pStyle w:val="af0"/>
              <w:numPr>
                <w:ilvl w:val="1"/>
                <w:numId w:val="82"/>
              </w:numPr>
              <w:ind w:leftChars="0" w:left="373" w:hanging="283"/>
              <w:jc w:val="both"/>
              <w:rPr>
                <w:rFonts w:eastAsia="微軟正黑體"/>
                <w:sz w:val="20"/>
                <w:szCs w:val="20"/>
              </w:rPr>
            </w:pPr>
            <w:r>
              <w:rPr>
                <w:rFonts w:eastAsia="微軟正黑體" w:hint="eastAsia"/>
                <w:sz w:val="20"/>
                <w:szCs w:val="20"/>
              </w:rPr>
              <w:t>Th</w:t>
            </w:r>
            <w:r>
              <w:rPr>
                <w:rFonts w:eastAsia="微軟正黑體"/>
                <w:sz w:val="20"/>
                <w:szCs w:val="20"/>
              </w:rPr>
              <w:t>e organization’s response towards material topics focused by stakeholders along with action plans, response strategies, and change in business plans.</w:t>
            </w:r>
          </w:p>
          <w:p w14:paraId="737BB4C7" w14:textId="77777777" w:rsidR="003E275B" w:rsidRPr="00FA377C" w:rsidRDefault="003E275B" w:rsidP="003E275B">
            <w:pPr>
              <w:pStyle w:val="af0"/>
              <w:numPr>
                <w:ilvl w:val="1"/>
                <w:numId w:val="82"/>
              </w:numPr>
              <w:ind w:leftChars="0" w:left="373" w:hanging="283"/>
              <w:jc w:val="both"/>
              <w:rPr>
                <w:rFonts w:eastAsia="微軟正黑體"/>
                <w:sz w:val="20"/>
                <w:szCs w:val="20"/>
              </w:rPr>
            </w:pPr>
            <w:r>
              <w:rPr>
                <w:rFonts w:eastAsia="微軟正黑體"/>
                <w:sz w:val="20"/>
                <w:szCs w:val="20"/>
              </w:rPr>
              <w:t>The organization’s strategies and action plans in response to material issues.</w:t>
            </w:r>
          </w:p>
        </w:tc>
        <w:tc>
          <w:tcPr>
            <w:tcW w:w="1559" w:type="dxa"/>
            <w:vAlign w:val="center"/>
          </w:tcPr>
          <w:p w14:paraId="6BD32FC0" w14:textId="77777777" w:rsidR="003E275B" w:rsidRPr="00BA50DF" w:rsidRDefault="003E275B" w:rsidP="005D5F93">
            <w:pPr>
              <w:jc w:val="center"/>
              <w:rPr>
                <w:rFonts w:eastAsia="微軟正黑體"/>
              </w:rPr>
            </w:pPr>
          </w:p>
        </w:tc>
      </w:tr>
      <w:tr w:rsidR="003E275B" w:rsidRPr="00BA50DF" w14:paraId="284FC650" w14:textId="77777777" w:rsidTr="005D5F93">
        <w:trPr>
          <w:trHeight w:val="1134"/>
        </w:trPr>
        <w:tc>
          <w:tcPr>
            <w:tcW w:w="1985" w:type="dxa"/>
            <w:vAlign w:val="center"/>
          </w:tcPr>
          <w:p w14:paraId="505857CD" w14:textId="77777777" w:rsidR="003E275B" w:rsidRPr="00683177" w:rsidRDefault="003E275B" w:rsidP="005D5F93">
            <w:pPr>
              <w:jc w:val="center"/>
              <w:rPr>
                <w:rFonts w:eastAsia="微軟正黑體"/>
                <w:color w:val="000000"/>
                <w:kern w:val="0"/>
                <w:sz w:val="20"/>
                <w:szCs w:val="20"/>
              </w:rPr>
            </w:pPr>
            <w:r w:rsidRPr="00683177">
              <w:rPr>
                <w:rFonts w:eastAsia="SimSun"/>
                <w:color w:val="000000" w:themeColor="text1"/>
                <w:kern w:val="24"/>
                <w:sz w:val="20"/>
                <w:szCs w:val="20"/>
                <w:lang w:eastAsia="zh-CN"/>
              </w:rPr>
              <w:t>Referenc</w:t>
            </w:r>
            <w:r>
              <w:rPr>
                <w:rFonts w:eastAsia="SimSun"/>
                <w:color w:val="000000" w:themeColor="text1"/>
                <w:kern w:val="24"/>
                <w:sz w:val="20"/>
                <w:szCs w:val="20"/>
                <w:lang w:eastAsia="zh-CN"/>
              </w:rPr>
              <w:t>e</w:t>
            </w:r>
            <w:r w:rsidRPr="00D8490A">
              <w:rPr>
                <w:rFonts w:eastAsia="微軟正黑體"/>
                <w:sz w:val="20"/>
                <w:szCs w:val="20"/>
              </w:rPr>
              <w:t xml:space="preserve"> </w:t>
            </w:r>
            <w:r>
              <w:rPr>
                <w:rFonts w:eastAsia="微軟正黑體"/>
                <w:sz w:val="20"/>
                <w:szCs w:val="20"/>
              </w:rPr>
              <w:t>p</w:t>
            </w:r>
            <w:r w:rsidRPr="008417AC">
              <w:rPr>
                <w:rFonts w:eastAsia="SimSun"/>
                <w:color w:val="000000" w:themeColor="text1"/>
                <w:kern w:val="24"/>
                <w:sz w:val="20"/>
                <w:szCs w:val="20"/>
                <w:lang w:eastAsia="zh-CN"/>
              </w:rPr>
              <w:t>age</w:t>
            </w:r>
            <w:r>
              <w:rPr>
                <w:rFonts w:eastAsia="SimSun"/>
                <w:color w:val="000000" w:themeColor="text1"/>
                <w:kern w:val="24"/>
                <w:sz w:val="20"/>
                <w:szCs w:val="20"/>
                <w:lang w:eastAsia="zh-CN"/>
              </w:rPr>
              <w:t xml:space="preserve"> number and other </w:t>
            </w:r>
            <w:r w:rsidRPr="00AF4085">
              <w:rPr>
                <w:rFonts w:eastAsia="微軟正黑體"/>
                <w:sz w:val="20"/>
                <w:szCs w:val="20"/>
              </w:rPr>
              <w:t>details</w:t>
            </w:r>
            <w:r>
              <w:rPr>
                <w:rFonts w:eastAsia="微軟正黑體"/>
                <w:sz w:val="20"/>
                <w:szCs w:val="20"/>
              </w:rPr>
              <w:t xml:space="preserve"> (300 words)</w:t>
            </w:r>
          </w:p>
        </w:tc>
        <w:tc>
          <w:tcPr>
            <w:tcW w:w="8086" w:type="dxa"/>
            <w:gridSpan w:val="3"/>
            <w:vAlign w:val="center"/>
          </w:tcPr>
          <w:p w14:paraId="682D2E22" w14:textId="77777777" w:rsidR="003E275B" w:rsidRPr="00BA50DF" w:rsidRDefault="003E275B" w:rsidP="005D5F93">
            <w:pPr>
              <w:rPr>
                <w:rFonts w:eastAsia="微軟正黑體"/>
              </w:rPr>
            </w:pPr>
          </w:p>
        </w:tc>
      </w:tr>
    </w:tbl>
    <w:p w14:paraId="1777BD7D" w14:textId="77777777" w:rsidR="003E275B" w:rsidRDefault="003E275B" w:rsidP="003E275B">
      <w:pPr>
        <w:widowControl/>
        <w:suppressAutoHyphens w:val="0"/>
        <w:rPr>
          <w:rFonts w:eastAsia="SimSun"/>
          <w:b/>
          <w:kern w:val="2"/>
          <w:lang w:eastAsia="zh-CN"/>
        </w:rPr>
      </w:pPr>
      <w:r>
        <w:rPr>
          <w:rFonts w:eastAsia="SimSun"/>
          <w:b/>
          <w:kern w:val="2"/>
          <w:lang w:eastAsia="zh-CN"/>
        </w:rPr>
        <w:br w:type="page"/>
      </w:r>
      <w:r w:rsidRPr="00BA50DF">
        <w:rPr>
          <w:rFonts w:eastAsia="SimSun"/>
          <w:b/>
          <w:kern w:val="2"/>
          <w:lang w:eastAsia="zh-CN"/>
        </w:rPr>
        <w:lastRenderedPageBreak/>
        <w:t>Communication 25%</w:t>
      </w:r>
    </w:p>
    <w:p w14:paraId="67AD1064" w14:textId="77777777" w:rsidR="003E275B" w:rsidRPr="00BA50DF" w:rsidRDefault="003E275B" w:rsidP="003E275B">
      <w:pPr>
        <w:widowControl/>
        <w:suppressAutoHyphens w:val="0"/>
        <w:rPr>
          <w:rFonts w:eastAsia="SimSun"/>
          <w:b/>
          <w:kern w:val="2"/>
          <w:lang w:eastAsia="zh-CN"/>
        </w:rPr>
      </w:pPr>
    </w:p>
    <w:tbl>
      <w:tblPr>
        <w:tblStyle w:val="af"/>
        <w:tblW w:w="10065" w:type="dxa"/>
        <w:tblInd w:w="-714" w:type="dxa"/>
        <w:tblLook w:val="04A0" w:firstRow="1" w:lastRow="0" w:firstColumn="1" w:lastColumn="0" w:noHBand="0" w:noVBand="1"/>
      </w:tblPr>
      <w:tblGrid>
        <w:gridCol w:w="1668"/>
        <w:gridCol w:w="6696"/>
        <w:gridCol w:w="1701"/>
      </w:tblGrid>
      <w:tr w:rsidR="003E275B" w:rsidRPr="00BA50DF" w14:paraId="084FE2FF" w14:textId="77777777" w:rsidTr="005D5F93">
        <w:trPr>
          <w:trHeight w:val="397"/>
        </w:trPr>
        <w:tc>
          <w:tcPr>
            <w:tcW w:w="1668" w:type="dxa"/>
            <w:shd w:val="clear" w:color="auto" w:fill="B6DDE8" w:themeFill="accent5" w:themeFillTint="66"/>
            <w:vAlign w:val="center"/>
          </w:tcPr>
          <w:p w14:paraId="755ABE11" w14:textId="77777777" w:rsidR="003E275B" w:rsidRPr="00683177" w:rsidRDefault="003E275B" w:rsidP="005D5F93">
            <w:pPr>
              <w:jc w:val="center"/>
              <w:rPr>
                <w:rFonts w:eastAsia="SimSun"/>
                <w:b/>
                <w:sz w:val="20"/>
                <w:szCs w:val="20"/>
                <w:lang w:eastAsia="zh-CN"/>
              </w:rPr>
            </w:pPr>
            <w:r w:rsidRPr="00683177">
              <w:rPr>
                <w:rFonts w:eastAsia="微軟正黑體"/>
                <w:b/>
                <w:color w:val="000000"/>
                <w:kern w:val="36"/>
                <w:sz w:val="20"/>
                <w:szCs w:val="20"/>
              </w:rPr>
              <w:t>Indicator</w:t>
            </w:r>
            <w:r w:rsidRPr="00683177">
              <w:rPr>
                <w:rFonts w:eastAsia="SimSun"/>
                <w:b/>
                <w:color w:val="000000"/>
                <w:kern w:val="36"/>
                <w:sz w:val="20"/>
                <w:szCs w:val="20"/>
                <w:lang w:eastAsia="zh-CN"/>
              </w:rPr>
              <w:t>s</w:t>
            </w:r>
          </w:p>
        </w:tc>
        <w:tc>
          <w:tcPr>
            <w:tcW w:w="6696" w:type="dxa"/>
            <w:shd w:val="clear" w:color="auto" w:fill="B6DDE8" w:themeFill="accent5" w:themeFillTint="66"/>
            <w:vAlign w:val="center"/>
          </w:tcPr>
          <w:p w14:paraId="353A880A" w14:textId="77777777" w:rsidR="003E275B" w:rsidRPr="00683177" w:rsidRDefault="003E275B" w:rsidP="005D5F93">
            <w:pPr>
              <w:jc w:val="center"/>
              <w:rPr>
                <w:rFonts w:eastAsia="微軟正黑體"/>
                <w:b/>
                <w:sz w:val="20"/>
                <w:szCs w:val="20"/>
              </w:rPr>
            </w:pPr>
            <w:r w:rsidRPr="00683177">
              <w:rPr>
                <w:rFonts w:eastAsia="SimSun"/>
                <w:b/>
                <w:sz w:val="20"/>
                <w:szCs w:val="20"/>
                <w:lang w:eastAsia="zh-CN"/>
              </w:rPr>
              <w:t>C</w:t>
            </w:r>
            <w:r w:rsidRPr="00683177">
              <w:rPr>
                <w:rFonts w:eastAsia="微軟正黑體"/>
                <w:b/>
                <w:sz w:val="20"/>
                <w:szCs w:val="20"/>
              </w:rPr>
              <w:t>aption</w:t>
            </w:r>
          </w:p>
        </w:tc>
        <w:tc>
          <w:tcPr>
            <w:tcW w:w="1701" w:type="dxa"/>
            <w:shd w:val="clear" w:color="auto" w:fill="B6DDE8" w:themeFill="accent5" w:themeFillTint="66"/>
          </w:tcPr>
          <w:p w14:paraId="2181B6D6" w14:textId="77777777" w:rsidR="003E275B" w:rsidRPr="00683177" w:rsidRDefault="003E275B" w:rsidP="005D5F93">
            <w:pPr>
              <w:jc w:val="center"/>
              <w:rPr>
                <w:rFonts w:eastAsia="微軟正黑體"/>
                <w:b/>
                <w:sz w:val="20"/>
                <w:szCs w:val="20"/>
              </w:rPr>
            </w:pPr>
            <w:r w:rsidRPr="00683177">
              <w:rPr>
                <w:rFonts w:eastAsia="微軟正黑體"/>
                <w:b/>
                <w:sz w:val="20"/>
                <w:szCs w:val="20"/>
              </w:rPr>
              <w:t>Self-Evaluation Score</w:t>
            </w:r>
          </w:p>
        </w:tc>
      </w:tr>
      <w:tr w:rsidR="003E275B" w:rsidRPr="00BA50DF" w14:paraId="1E2DBF11" w14:textId="77777777" w:rsidTr="005D5F93">
        <w:trPr>
          <w:trHeight w:val="530"/>
        </w:trPr>
        <w:tc>
          <w:tcPr>
            <w:tcW w:w="1668" w:type="dxa"/>
            <w:vAlign w:val="center"/>
          </w:tcPr>
          <w:p w14:paraId="7BC40D66" w14:textId="77777777" w:rsidR="003E275B" w:rsidRPr="00683177" w:rsidRDefault="003E275B" w:rsidP="005D5F93">
            <w:pPr>
              <w:jc w:val="center"/>
              <w:rPr>
                <w:rFonts w:eastAsia="微軟正黑體"/>
                <w:sz w:val="20"/>
                <w:szCs w:val="20"/>
              </w:rPr>
            </w:pPr>
            <w:r w:rsidRPr="00585FF2">
              <w:rPr>
                <w:rFonts w:eastAsia="微軟正黑體" w:hint="eastAsia"/>
                <w:color w:val="000000"/>
                <w:kern w:val="0"/>
                <w:sz w:val="20"/>
                <w:szCs w:val="20"/>
              </w:rPr>
              <w:t>Presentation</w:t>
            </w:r>
          </w:p>
          <w:p w14:paraId="2B430E2C" w14:textId="77777777" w:rsidR="003E275B" w:rsidRPr="00683177" w:rsidRDefault="003E275B" w:rsidP="005D5F93">
            <w:pPr>
              <w:jc w:val="center"/>
              <w:rPr>
                <w:rFonts w:eastAsia="微軟正黑體"/>
                <w:sz w:val="20"/>
                <w:szCs w:val="20"/>
              </w:rPr>
            </w:pPr>
            <w:r w:rsidRPr="00683177">
              <w:rPr>
                <w:rFonts w:eastAsia="微軟正黑體"/>
                <w:sz w:val="20"/>
                <w:szCs w:val="20"/>
              </w:rPr>
              <w:t>10%</w:t>
            </w:r>
          </w:p>
        </w:tc>
        <w:tc>
          <w:tcPr>
            <w:tcW w:w="6696" w:type="dxa"/>
            <w:vAlign w:val="center"/>
          </w:tcPr>
          <w:p w14:paraId="46837B3C" w14:textId="77777777" w:rsidR="003E275B" w:rsidRDefault="003E275B" w:rsidP="005D5F93">
            <w:pPr>
              <w:jc w:val="both"/>
              <w:rPr>
                <w:rFonts w:eastAsia="微軟正黑體"/>
                <w:sz w:val="20"/>
                <w:szCs w:val="20"/>
              </w:rPr>
            </w:pPr>
            <w:r w:rsidRPr="00683177">
              <w:rPr>
                <w:rFonts w:eastAsia="微軟正黑體"/>
                <w:sz w:val="20"/>
                <w:szCs w:val="20"/>
              </w:rPr>
              <w:t xml:space="preserve">Layout, </w:t>
            </w:r>
            <w:r>
              <w:rPr>
                <w:rFonts w:eastAsia="微軟正黑體"/>
                <w:sz w:val="20"/>
                <w:szCs w:val="20"/>
              </w:rPr>
              <w:t>logic</w:t>
            </w:r>
            <w:r w:rsidRPr="00683177">
              <w:rPr>
                <w:rFonts w:eastAsia="微軟正黑體"/>
                <w:sz w:val="20"/>
                <w:szCs w:val="20"/>
              </w:rPr>
              <w:t xml:space="preserve">, </w:t>
            </w:r>
            <w:r>
              <w:rPr>
                <w:rFonts w:eastAsia="微軟正黑體"/>
                <w:sz w:val="20"/>
                <w:szCs w:val="20"/>
              </w:rPr>
              <w:t>l</w:t>
            </w:r>
            <w:r w:rsidRPr="00683177">
              <w:rPr>
                <w:rFonts w:eastAsia="微軟正黑體"/>
                <w:sz w:val="20"/>
                <w:szCs w:val="20"/>
              </w:rPr>
              <w:t>ength, innovati</w:t>
            </w:r>
            <w:r>
              <w:rPr>
                <w:rFonts w:eastAsia="微軟正黑體"/>
                <w:sz w:val="20"/>
                <w:szCs w:val="20"/>
              </w:rPr>
              <w:t>on,</w:t>
            </w:r>
            <w:r w:rsidRPr="00683177">
              <w:rPr>
                <w:rFonts w:eastAsia="微軟正黑體"/>
                <w:sz w:val="20"/>
                <w:szCs w:val="20"/>
              </w:rPr>
              <w:t xml:space="preserve"> and graphic </w:t>
            </w:r>
            <w:r>
              <w:rPr>
                <w:rFonts w:eastAsia="微軟正黑體"/>
                <w:sz w:val="20"/>
                <w:szCs w:val="20"/>
              </w:rPr>
              <w:t>illustration in presentation of results</w:t>
            </w:r>
            <w:r w:rsidRPr="00683177">
              <w:rPr>
                <w:rFonts w:eastAsia="微軟正黑體"/>
                <w:sz w:val="20"/>
                <w:szCs w:val="20"/>
              </w:rPr>
              <w:t>.</w:t>
            </w:r>
            <w:r>
              <w:rPr>
                <w:rFonts w:eastAsia="微軟正黑體"/>
                <w:sz w:val="20"/>
                <w:szCs w:val="20"/>
              </w:rPr>
              <w:t xml:space="preserve"> The reports are being assessed for:</w:t>
            </w:r>
          </w:p>
          <w:p w14:paraId="3D1B910D" w14:textId="77777777" w:rsidR="003E275B" w:rsidRDefault="003E275B" w:rsidP="003E275B">
            <w:pPr>
              <w:pStyle w:val="af0"/>
              <w:numPr>
                <w:ilvl w:val="1"/>
                <w:numId w:val="82"/>
              </w:numPr>
              <w:ind w:leftChars="0" w:left="373" w:hanging="283"/>
              <w:jc w:val="both"/>
              <w:rPr>
                <w:rFonts w:eastAsia="微軟正黑體"/>
                <w:sz w:val="20"/>
                <w:szCs w:val="20"/>
              </w:rPr>
            </w:pPr>
            <w:r>
              <w:rPr>
                <w:rFonts w:eastAsia="微軟正黑體"/>
                <w:sz w:val="20"/>
                <w:szCs w:val="20"/>
              </w:rPr>
              <w:t>Appropriate proportion between texts, tables, and diagrams.</w:t>
            </w:r>
          </w:p>
          <w:p w14:paraId="65987AE9" w14:textId="77777777" w:rsidR="003E275B" w:rsidRDefault="003E275B" w:rsidP="003E275B">
            <w:pPr>
              <w:pStyle w:val="af0"/>
              <w:numPr>
                <w:ilvl w:val="1"/>
                <w:numId w:val="82"/>
              </w:numPr>
              <w:ind w:leftChars="0" w:left="373" w:hanging="283"/>
              <w:jc w:val="both"/>
              <w:rPr>
                <w:rFonts w:eastAsia="微軟正黑體"/>
                <w:sz w:val="20"/>
                <w:szCs w:val="20"/>
              </w:rPr>
            </w:pPr>
            <w:r>
              <w:rPr>
                <w:rFonts w:eastAsia="微軟正黑體" w:hint="eastAsia"/>
                <w:sz w:val="20"/>
                <w:szCs w:val="20"/>
              </w:rPr>
              <w:t>I</w:t>
            </w:r>
            <w:r>
              <w:rPr>
                <w:rFonts w:eastAsia="微軟正黑體"/>
                <w:sz w:val="20"/>
                <w:szCs w:val="20"/>
              </w:rPr>
              <w:t>nnovative visual design and presentation.</w:t>
            </w:r>
          </w:p>
          <w:p w14:paraId="25B018A9" w14:textId="77777777" w:rsidR="003E275B" w:rsidRPr="00B7551D" w:rsidRDefault="003E275B" w:rsidP="003E275B">
            <w:pPr>
              <w:pStyle w:val="af0"/>
              <w:numPr>
                <w:ilvl w:val="1"/>
                <w:numId w:val="82"/>
              </w:numPr>
              <w:ind w:leftChars="0" w:left="373" w:hanging="283"/>
              <w:jc w:val="both"/>
              <w:rPr>
                <w:rFonts w:eastAsia="微軟正黑體"/>
                <w:sz w:val="20"/>
                <w:szCs w:val="20"/>
              </w:rPr>
            </w:pPr>
            <w:r>
              <w:rPr>
                <w:rFonts w:eastAsia="微軟正黑體" w:hint="eastAsia"/>
                <w:sz w:val="20"/>
                <w:szCs w:val="20"/>
              </w:rPr>
              <w:t>A</w:t>
            </w:r>
            <w:r>
              <w:rPr>
                <w:rFonts w:eastAsia="微軟正黑體"/>
                <w:sz w:val="20"/>
                <w:szCs w:val="20"/>
              </w:rPr>
              <w:t>ppropriateness in overall length.</w:t>
            </w:r>
          </w:p>
        </w:tc>
        <w:tc>
          <w:tcPr>
            <w:tcW w:w="1701" w:type="dxa"/>
            <w:vAlign w:val="center"/>
          </w:tcPr>
          <w:p w14:paraId="6FAEC0F7" w14:textId="77777777" w:rsidR="003E275B" w:rsidRPr="00683177" w:rsidRDefault="003E275B" w:rsidP="005D5F93">
            <w:pPr>
              <w:jc w:val="center"/>
              <w:rPr>
                <w:rFonts w:eastAsia="微軟正黑體"/>
                <w:sz w:val="20"/>
                <w:szCs w:val="20"/>
              </w:rPr>
            </w:pPr>
          </w:p>
        </w:tc>
      </w:tr>
      <w:tr w:rsidR="003E275B" w:rsidRPr="00BA50DF" w14:paraId="664E3DDE" w14:textId="77777777" w:rsidTr="005D5F93">
        <w:trPr>
          <w:trHeight w:val="1134"/>
        </w:trPr>
        <w:tc>
          <w:tcPr>
            <w:tcW w:w="1668" w:type="dxa"/>
            <w:vAlign w:val="center"/>
          </w:tcPr>
          <w:p w14:paraId="5C07A20D" w14:textId="77777777" w:rsidR="003E275B" w:rsidRPr="00585FF2" w:rsidRDefault="003E275B" w:rsidP="005D5F93">
            <w:pPr>
              <w:jc w:val="center"/>
              <w:rPr>
                <w:rFonts w:eastAsia="微軟正黑體"/>
                <w:color w:val="000000"/>
                <w:kern w:val="0"/>
                <w:sz w:val="20"/>
                <w:szCs w:val="20"/>
              </w:rPr>
            </w:pPr>
            <w:r w:rsidRPr="00683177">
              <w:rPr>
                <w:rFonts w:eastAsia="SimSun"/>
                <w:color w:val="000000" w:themeColor="text1"/>
                <w:kern w:val="24"/>
                <w:sz w:val="20"/>
                <w:szCs w:val="20"/>
                <w:lang w:eastAsia="zh-CN"/>
              </w:rPr>
              <w:t>Referenc</w:t>
            </w:r>
            <w:r>
              <w:rPr>
                <w:rFonts w:eastAsia="SimSun"/>
                <w:color w:val="000000" w:themeColor="text1"/>
                <w:kern w:val="24"/>
                <w:sz w:val="20"/>
                <w:szCs w:val="20"/>
                <w:lang w:eastAsia="zh-CN"/>
              </w:rPr>
              <w:t>e</w:t>
            </w:r>
            <w:r w:rsidRPr="00D8490A">
              <w:rPr>
                <w:rFonts w:eastAsia="微軟正黑體"/>
                <w:sz w:val="20"/>
                <w:szCs w:val="20"/>
              </w:rPr>
              <w:t xml:space="preserve"> </w:t>
            </w:r>
            <w:r>
              <w:rPr>
                <w:rFonts w:eastAsia="微軟正黑體"/>
                <w:sz w:val="20"/>
                <w:szCs w:val="20"/>
              </w:rPr>
              <w:t>p</w:t>
            </w:r>
            <w:r w:rsidRPr="008417AC">
              <w:rPr>
                <w:rFonts w:eastAsia="SimSun"/>
                <w:color w:val="000000" w:themeColor="text1"/>
                <w:kern w:val="24"/>
                <w:sz w:val="20"/>
                <w:szCs w:val="20"/>
                <w:lang w:eastAsia="zh-CN"/>
              </w:rPr>
              <w:t>age</w:t>
            </w:r>
            <w:r>
              <w:rPr>
                <w:rFonts w:eastAsia="SimSun"/>
                <w:color w:val="000000" w:themeColor="text1"/>
                <w:kern w:val="24"/>
                <w:sz w:val="20"/>
                <w:szCs w:val="20"/>
                <w:lang w:eastAsia="zh-CN"/>
              </w:rPr>
              <w:t xml:space="preserve"> number and other d</w:t>
            </w:r>
            <w:r>
              <w:rPr>
                <w:rFonts w:eastAsia="微軟正黑體"/>
                <w:sz w:val="20"/>
                <w:szCs w:val="20"/>
              </w:rPr>
              <w:t>etails (300 words)</w:t>
            </w:r>
          </w:p>
        </w:tc>
        <w:tc>
          <w:tcPr>
            <w:tcW w:w="8397" w:type="dxa"/>
            <w:gridSpan w:val="2"/>
            <w:vAlign w:val="center"/>
          </w:tcPr>
          <w:p w14:paraId="2BE0B360" w14:textId="77777777" w:rsidR="003E275B" w:rsidRPr="00683177" w:rsidRDefault="003E275B" w:rsidP="005D5F93">
            <w:pPr>
              <w:rPr>
                <w:rFonts w:eastAsia="微軟正黑體"/>
                <w:sz w:val="20"/>
                <w:szCs w:val="20"/>
              </w:rPr>
            </w:pPr>
          </w:p>
        </w:tc>
      </w:tr>
      <w:tr w:rsidR="003E275B" w:rsidRPr="00BA50DF" w14:paraId="379324E6" w14:textId="77777777" w:rsidTr="005D5F93">
        <w:trPr>
          <w:trHeight w:val="500"/>
        </w:trPr>
        <w:tc>
          <w:tcPr>
            <w:tcW w:w="1668" w:type="dxa"/>
            <w:vAlign w:val="center"/>
          </w:tcPr>
          <w:p w14:paraId="62A85F3D" w14:textId="77777777" w:rsidR="003E275B" w:rsidRDefault="003E275B" w:rsidP="005D5F93">
            <w:pPr>
              <w:jc w:val="center"/>
              <w:rPr>
                <w:rFonts w:eastAsia="微軟正黑體"/>
                <w:color w:val="000000"/>
                <w:kern w:val="0"/>
                <w:sz w:val="20"/>
                <w:szCs w:val="20"/>
              </w:rPr>
            </w:pPr>
            <w:r w:rsidRPr="00683177">
              <w:rPr>
                <w:rFonts w:eastAsia="微軟正黑體"/>
                <w:color w:val="000000"/>
                <w:kern w:val="0"/>
                <w:sz w:val="20"/>
                <w:szCs w:val="20"/>
              </w:rPr>
              <w:t>Stakeholder Inclusion</w:t>
            </w:r>
            <w:r>
              <w:rPr>
                <w:rFonts w:eastAsia="微軟正黑體"/>
                <w:color w:val="000000"/>
                <w:kern w:val="0"/>
                <w:sz w:val="20"/>
                <w:szCs w:val="20"/>
              </w:rPr>
              <w:t xml:space="preserve"> </w:t>
            </w:r>
          </w:p>
          <w:p w14:paraId="705A8F15" w14:textId="77777777" w:rsidR="003E275B" w:rsidRPr="00683177" w:rsidRDefault="003E275B" w:rsidP="005D5F93">
            <w:pPr>
              <w:jc w:val="center"/>
              <w:rPr>
                <w:rFonts w:eastAsia="微軟正黑體"/>
                <w:sz w:val="20"/>
                <w:szCs w:val="20"/>
              </w:rPr>
            </w:pPr>
            <w:r w:rsidRPr="00683177">
              <w:rPr>
                <w:rFonts w:eastAsia="微軟正黑體"/>
                <w:sz w:val="20"/>
                <w:szCs w:val="20"/>
              </w:rPr>
              <w:t>5%</w:t>
            </w:r>
          </w:p>
        </w:tc>
        <w:tc>
          <w:tcPr>
            <w:tcW w:w="6696" w:type="dxa"/>
            <w:vAlign w:val="center"/>
          </w:tcPr>
          <w:p w14:paraId="5D30165B" w14:textId="77777777" w:rsidR="003E275B" w:rsidRDefault="003E275B" w:rsidP="005D5F93">
            <w:pPr>
              <w:jc w:val="both"/>
              <w:rPr>
                <w:rFonts w:eastAsia="微軟正黑體"/>
                <w:sz w:val="20"/>
                <w:szCs w:val="20"/>
              </w:rPr>
            </w:pPr>
            <w:r w:rsidRPr="00683177">
              <w:rPr>
                <w:rFonts w:eastAsia="微軟正黑體"/>
                <w:sz w:val="20"/>
                <w:szCs w:val="20"/>
              </w:rPr>
              <w:t>Accessibility, communication</w:t>
            </w:r>
            <w:r>
              <w:rPr>
                <w:rFonts w:eastAsia="微軟正黑體"/>
                <w:sz w:val="20"/>
                <w:szCs w:val="20"/>
              </w:rPr>
              <w:t>,</w:t>
            </w:r>
            <w:r w:rsidRPr="00683177">
              <w:rPr>
                <w:rFonts w:eastAsia="微軟正黑體"/>
                <w:sz w:val="20"/>
                <w:szCs w:val="20"/>
              </w:rPr>
              <w:t xml:space="preserve"> and feedback mechanisms</w:t>
            </w:r>
            <w:r>
              <w:rPr>
                <w:rFonts w:eastAsia="微軟正黑體"/>
                <w:sz w:val="20"/>
                <w:szCs w:val="20"/>
              </w:rPr>
              <w:t>. The reports are being assessed for:</w:t>
            </w:r>
          </w:p>
          <w:p w14:paraId="18D69979" w14:textId="77777777" w:rsidR="003E275B" w:rsidRDefault="003E275B" w:rsidP="003E275B">
            <w:pPr>
              <w:pStyle w:val="af0"/>
              <w:numPr>
                <w:ilvl w:val="1"/>
                <w:numId w:val="82"/>
              </w:numPr>
              <w:ind w:leftChars="0" w:left="373" w:hanging="283"/>
              <w:jc w:val="both"/>
              <w:rPr>
                <w:rFonts w:eastAsia="微軟正黑體"/>
                <w:sz w:val="20"/>
                <w:szCs w:val="20"/>
              </w:rPr>
            </w:pPr>
            <w:r>
              <w:rPr>
                <w:rFonts w:eastAsia="微軟正黑體" w:hint="eastAsia"/>
                <w:sz w:val="20"/>
                <w:szCs w:val="20"/>
              </w:rPr>
              <w:t>A</w:t>
            </w:r>
            <w:r>
              <w:rPr>
                <w:rFonts w:eastAsia="微軟正黑體"/>
                <w:sz w:val="20"/>
                <w:szCs w:val="20"/>
              </w:rPr>
              <w:t>vailability for download on the corporate website.</w:t>
            </w:r>
          </w:p>
          <w:p w14:paraId="7BCA6675" w14:textId="77777777" w:rsidR="003E275B" w:rsidRPr="00A36FEE" w:rsidRDefault="003E275B" w:rsidP="003E275B">
            <w:pPr>
              <w:pStyle w:val="af0"/>
              <w:numPr>
                <w:ilvl w:val="1"/>
                <w:numId w:val="82"/>
              </w:numPr>
              <w:ind w:leftChars="0" w:left="373" w:hanging="283"/>
              <w:jc w:val="both"/>
              <w:rPr>
                <w:rFonts w:eastAsia="微軟正黑體"/>
                <w:sz w:val="20"/>
                <w:szCs w:val="20"/>
              </w:rPr>
            </w:pPr>
            <w:r>
              <w:rPr>
                <w:rFonts w:eastAsia="微軟正黑體" w:hint="eastAsia"/>
                <w:sz w:val="20"/>
                <w:szCs w:val="20"/>
              </w:rPr>
              <w:t>D</w:t>
            </w:r>
            <w:r>
              <w:rPr>
                <w:rFonts w:eastAsia="微軟正黑體"/>
                <w:sz w:val="20"/>
                <w:szCs w:val="20"/>
              </w:rPr>
              <w:t>etails of stakeholder engagements channels, mechanisms, results, and response strategies.</w:t>
            </w:r>
          </w:p>
        </w:tc>
        <w:tc>
          <w:tcPr>
            <w:tcW w:w="1701" w:type="dxa"/>
            <w:vAlign w:val="center"/>
          </w:tcPr>
          <w:p w14:paraId="1EC99CDA" w14:textId="77777777" w:rsidR="003E275B" w:rsidRPr="00683177" w:rsidRDefault="003E275B" w:rsidP="005D5F93">
            <w:pPr>
              <w:jc w:val="center"/>
              <w:rPr>
                <w:rFonts w:eastAsia="微軟正黑體"/>
                <w:sz w:val="20"/>
                <w:szCs w:val="20"/>
              </w:rPr>
            </w:pPr>
          </w:p>
        </w:tc>
      </w:tr>
      <w:tr w:rsidR="003E275B" w:rsidRPr="00BA50DF" w14:paraId="2A7C77EE" w14:textId="77777777" w:rsidTr="005D5F93">
        <w:trPr>
          <w:trHeight w:val="640"/>
        </w:trPr>
        <w:tc>
          <w:tcPr>
            <w:tcW w:w="1668" w:type="dxa"/>
            <w:vAlign w:val="center"/>
          </w:tcPr>
          <w:p w14:paraId="22FB4CE5" w14:textId="77777777" w:rsidR="003E275B" w:rsidRPr="00683177" w:rsidRDefault="003E275B" w:rsidP="005D5F93">
            <w:pPr>
              <w:jc w:val="center"/>
              <w:rPr>
                <w:rFonts w:eastAsia="微軟正黑體"/>
                <w:color w:val="000000"/>
                <w:kern w:val="0"/>
                <w:sz w:val="20"/>
                <w:szCs w:val="20"/>
              </w:rPr>
            </w:pPr>
            <w:r w:rsidRPr="00683177">
              <w:rPr>
                <w:rFonts w:eastAsia="SimSun"/>
                <w:color w:val="000000" w:themeColor="text1"/>
                <w:kern w:val="24"/>
                <w:sz w:val="20"/>
                <w:szCs w:val="20"/>
                <w:lang w:eastAsia="zh-CN"/>
              </w:rPr>
              <w:t>Referenc</w:t>
            </w:r>
            <w:r>
              <w:rPr>
                <w:rFonts w:eastAsia="SimSun"/>
                <w:color w:val="000000" w:themeColor="text1"/>
                <w:kern w:val="24"/>
                <w:sz w:val="20"/>
                <w:szCs w:val="20"/>
                <w:lang w:eastAsia="zh-CN"/>
              </w:rPr>
              <w:t>e</w:t>
            </w:r>
            <w:r w:rsidRPr="00D8490A">
              <w:rPr>
                <w:rFonts w:eastAsia="微軟正黑體"/>
                <w:sz w:val="20"/>
                <w:szCs w:val="20"/>
              </w:rPr>
              <w:t xml:space="preserve"> </w:t>
            </w:r>
            <w:r>
              <w:rPr>
                <w:rFonts w:eastAsia="微軟正黑體"/>
                <w:sz w:val="20"/>
                <w:szCs w:val="20"/>
              </w:rPr>
              <w:t>p</w:t>
            </w:r>
            <w:r w:rsidRPr="008417AC">
              <w:rPr>
                <w:rFonts w:eastAsia="SimSun"/>
                <w:color w:val="000000" w:themeColor="text1"/>
                <w:kern w:val="24"/>
                <w:sz w:val="20"/>
                <w:szCs w:val="20"/>
                <w:lang w:eastAsia="zh-CN"/>
              </w:rPr>
              <w:t>age</w:t>
            </w:r>
            <w:r>
              <w:rPr>
                <w:rFonts w:eastAsia="SimSun"/>
                <w:color w:val="000000" w:themeColor="text1"/>
                <w:kern w:val="24"/>
                <w:sz w:val="20"/>
                <w:szCs w:val="20"/>
                <w:lang w:eastAsia="zh-CN"/>
              </w:rPr>
              <w:t xml:space="preserve"> number and other d</w:t>
            </w:r>
            <w:r>
              <w:rPr>
                <w:rFonts w:eastAsia="微軟正黑體"/>
                <w:sz w:val="20"/>
                <w:szCs w:val="20"/>
              </w:rPr>
              <w:t>etails (300 words)</w:t>
            </w:r>
          </w:p>
        </w:tc>
        <w:tc>
          <w:tcPr>
            <w:tcW w:w="8397" w:type="dxa"/>
            <w:gridSpan w:val="2"/>
            <w:vAlign w:val="center"/>
          </w:tcPr>
          <w:p w14:paraId="1DC1AFA8" w14:textId="77777777" w:rsidR="003E275B" w:rsidRPr="00683177" w:rsidRDefault="003E275B" w:rsidP="005D5F93">
            <w:pPr>
              <w:rPr>
                <w:rFonts w:eastAsia="微軟正黑體"/>
                <w:sz w:val="20"/>
                <w:szCs w:val="20"/>
              </w:rPr>
            </w:pPr>
          </w:p>
        </w:tc>
      </w:tr>
      <w:tr w:rsidR="003E275B" w:rsidRPr="00BA50DF" w14:paraId="31F8AFA9" w14:textId="77777777" w:rsidTr="005D5F93">
        <w:trPr>
          <w:trHeight w:val="852"/>
        </w:trPr>
        <w:tc>
          <w:tcPr>
            <w:tcW w:w="1668" w:type="dxa"/>
            <w:vAlign w:val="center"/>
          </w:tcPr>
          <w:p w14:paraId="0411AC46" w14:textId="77777777" w:rsidR="003E275B" w:rsidRPr="00683177" w:rsidRDefault="003E275B" w:rsidP="005D5F93">
            <w:pPr>
              <w:jc w:val="center"/>
              <w:rPr>
                <w:rFonts w:eastAsia="微軟正黑體"/>
                <w:sz w:val="20"/>
                <w:szCs w:val="20"/>
              </w:rPr>
            </w:pPr>
            <w:r w:rsidRPr="00585FF2">
              <w:rPr>
                <w:rFonts w:eastAsia="微軟正黑體" w:hint="eastAsia"/>
                <w:color w:val="000000"/>
                <w:kern w:val="0"/>
                <w:sz w:val="20"/>
                <w:szCs w:val="20"/>
              </w:rPr>
              <w:t>Structure</w:t>
            </w:r>
          </w:p>
          <w:p w14:paraId="350A9F7F" w14:textId="77777777" w:rsidR="003E275B" w:rsidRPr="00683177" w:rsidRDefault="003E275B" w:rsidP="005D5F93">
            <w:pPr>
              <w:jc w:val="center"/>
              <w:rPr>
                <w:rFonts w:eastAsia="微軟正黑體"/>
                <w:sz w:val="20"/>
                <w:szCs w:val="20"/>
              </w:rPr>
            </w:pPr>
            <w:r w:rsidRPr="00683177">
              <w:rPr>
                <w:rFonts w:eastAsia="微軟正黑體"/>
                <w:sz w:val="20"/>
                <w:szCs w:val="20"/>
              </w:rPr>
              <w:t>10%</w:t>
            </w:r>
          </w:p>
        </w:tc>
        <w:tc>
          <w:tcPr>
            <w:tcW w:w="6696" w:type="dxa"/>
            <w:vAlign w:val="center"/>
          </w:tcPr>
          <w:p w14:paraId="73958919" w14:textId="77777777" w:rsidR="003E275B" w:rsidRDefault="003E275B" w:rsidP="005D5F93">
            <w:pPr>
              <w:jc w:val="both"/>
              <w:rPr>
                <w:rFonts w:eastAsia="微軟正黑體"/>
                <w:sz w:val="20"/>
                <w:szCs w:val="20"/>
              </w:rPr>
            </w:pPr>
            <w:r>
              <w:rPr>
                <w:rFonts w:eastAsia="微軟正黑體"/>
                <w:sz w:val="20"/>
                <w:szCs w:val="20"/>
              </w:rPr>
              <w:t>O</w:t>
            </w:r>
            <w:r w:rsidRPr="00683177">
              <w:rPr>
                <w:rFonts w:eastAsia="微軟正黑體"/>
                <w:sz w:val="20"/>
                <w:szCs w:val="20"/>
              </w:rPr>
              <w:t>verall conclusions</w:t>
            </w:r>
            <w:r>
              <w:rPr>
                <w:rFonts w:eastAsia="微軟正黑體"/>
                <w:sz w:val="20"/>
                <w:szCs w:val="20"/>
              </w:rPr>
              <w:t xml:space="preserve">, index, and </w:t>
            </w:r>
            <w:r w:rsidRPr="00683177">
              <w:rPr>
                <w:rFonts w:eastAsia="微軟正黑體"/>
                <w:sz w:val="20"/>
                <w:szCs w:val="20"/>
              </w:rPr>
              <w:t xml:space="preserve">hyperlinks </w:t>
            </w:r>
            <w:r>
              <w:rPr>
                <w:rFonts w:eastAsia="微軟正黑體"/>
                <w:sz w:val="20"/>
                <w:szCs w:val="20"/>
              </w:rPr>
              <w:t>to w</w:t>
            </w:r>
            <w:r w:rsidRPr="00683177">
              <w:rPr>
                <w:rFonts w:eastAsia="微軟正黑體"/>
                <w:sz w:val="20"/>
                <w:szCs w:val="20"/>
              </w:rPr>
              <w:t xml:space="preserve">ebpage </w:t>
            </w:r>
            <w:r>
              <w:rPr>
                <w:rFonts w:eastAsia="微軟正黑體"/>
                <w:sz w:val="20"/>
                <w:szCs w:val="20"/>
              </w:rPr>
              <w:t>or other details</w:t>
            </w:r>
            <w:r w:rsidRPr="00683177">
              <w:rPr>
                <w:rFonts w:eastAsia="微軟正黑體"/>
                <w:sz w:val="20"/>
                <w:szCs w:val="20"/>
              </w:rPr>
              <w:t>.</w:t>
            </w:r>
            <w:r>
              <w:rPr>
                <w:rFonts w:eastAsia="微軟正黑體"/>
                <w:sz w:val="20"/>
                <w:szCs w:val="20"/>
              </w:rPr>
              <w:t xml:space="preserve"> The reports are assessed for:</w:t>
            </w:r>
          </w:p>
          <w:p w14:paraId="4AB98C9A" w14:textId="77777777" w:rsidR="003E275B" w:rsidRDefault="003E275B" w:rsidP="003E275B">
            <w:pPr>
              <w:pStyle w:val="af0"/>
              <w:numPr>
                <w:ilvl w:val="1"/>
                <w:numId w:val="82"/>
              </w:numPr>
              <w:ind w:leftChars="0" w:left="373" w:hanging="283"/>
              <w:jc w:val="both"/>
              <w:rPr>
                <w:rFonts w:eastAsia="微軟正黑體"/>
                <w:sz w:val="20"/>
                <w:szCs w:val="20"/>
              </w:rPr>
            </w:pPr>
            <w:r>
              <w:rPr>
                <w:rFonts w:eastAsia="微軟正黑體"/>
                <w:sz w:val="20"/>
                <w:szCs w:val="20"/>
              </w:rPr>
              <w:t>Outline of the annual highlights, key data, material issues, and conclusion.</w:t>
            </w:r>
          </w:p>
          <w:p w14:paraId="4B53C7FC" w14:textId="77777777" w:rsidR="003E275B" w:rsidRDefault="003E275B" w:rsidP="003E275B">
            <w:pPr>
              <w:pStyle w:val="af0"/>
              <w:numPr>
                <w:ilvl w:val="1"/>
                <w:numId w:val="82"/>
              </w:numPr>
              <w:ind w:leftChars="0" w:left="373" w:hanging="283"/>
              <w:jc w:val="both"/>
              <w:rPr>
                <w:rFonts w:eastAsia="微軟正黑體"/>
                <w:sz w:val="20"/>
                <w:szCs w:val="20"/>
              </w:rPr>
            </w:pPr>
            <w:r>
              <w:rPr>
                <w:rFonts w:eastAsia="微軟正黑體" w:hint="eastAsia"/>
                <w:sz w:val="20"/>
                <w:szCs w:val="20"/>
              </w:rPr>
              <w:t>C</w:t>
            </w:r>
            <w:r>
              <w:rPr>
                <w:rFonts w:eastAsia="微軟正黑體"/>
                <w:sz w:val="20"/>
                <w:szCs w:val="20"/>
              </w:rPr>
              <w:t>ompleteness in structure with reference to index.</w:t>
            </w:r>
          </w:p>
          <w:p w14:paraId="682BF8CB" w14:textId="77777777" w:rsidR="003E275B" w:rsidRPr="00683177" w:rsidRDefault="003E275B" w:rsidP="003E275B">
            <w:pPr>
              <w:pStyle w:val="af0"/>
              <w:numPr>
                <w:ilvl w:val="1"/>
                <w:numId w:val="82"/>
              </w:numPr>
              <w:ind w:leftChars="0" w:left="373" w:hanging="283"/>
              <w:jc w:val="both"/>
              <w:rPr>
                <w:rFonts w:eastAsia="微軟正黑體"/>
                <w:sz w:val="20"/>
                <w:szCs w:val="20"/>
              </w:rPr>
            </w:pPr>
            <w:r>
              <w:rPr>
                <w:rFonts w:eastAsia="微軟正黑體" w:hint="eastAsia"/>
                <w:sz w:val="20"/>
                <w:szCs w:val="20"/>
              </w:rPr>
              <w:t>H</w:t>
            </w:r>
            <w:r>
              <w:rPr>
                <w:rFonts w:eastAsia="微軟正黑體"/>
                <w:sz w:val="20"/>
                <w:szCs w:val="20"/>
              </w:rPr>
              <w:t>yperlinks to website or other details.</w:t>
            </w:r>
          </w:p>
        </w:tc>
        <w:tc>
          <w:tcPr>
            <w:tcW w:w="1701" w:type="dxa"/>
            <w:vAlign w:val="center"/>
          </w:tcPr>
          <w:p w14:paraId="79F47350" w14:textId="77777777" w:rsidR="003E275B" w:rsidRPr="007A0449" w:rsidRDefault="003E275B" w:rsidP="005D5F93">
            <w:pPr>
              <w:jc w:val="center"/>
              <w:rPr>
                <w:rFonts w:eastAsia="微軟正黑體"/>
                <w:sz w:val="20"/>
                <w:szCs w:val="20"/>
              </w:rPr>
            </w:pPr>
          </w:p>
        </w:tc>
      </w:tr>
      <w:tr w:rsidR="003E275B" w:rsidRPr="00BA50DF" w14:paraId="1270092C" w14:textId="77777777" w:rsidTr="005D5F93">
        <w:trPr>
          <w:trHeight w:val="1134"/>
        </w:trPr>
        <w:tc>
          <w:tcPr>
            <w:tcW w:w="1668" w:type="dxa"/>
            <w:vAlign w:val="center"/>
          </w:tcPr>
          <w:p w14:paraId="2C77B9F1" w14:textId="77777777" w:rsidR="003E275B" w:rsidRPr="00585FF2" w:rsidRDefault="003E275B" w:rsidP="005D5F93">
            <w:pPr>
              <w:jc w:val="center"/>
              <w:rPr>
                <w:rFonts w:eastAsia="微軟正黑體"/>
                <w:color w:val="000000"/>
                <w:kern w:val="0"/>
                <w:sz w:val="20"/>
                <w:szCs w:val="20"/>
              </w:rPr>
            </w:pPr>
            <w:r w:rsidRPr="00683177">
              <w:rPr>
                <w:rFonts w:eastAsia="SimSun"/>
                <w:color w:val="000000" w:themeColor="text1"/>
                <w:kern w:val="24"/>
                <w:sz w:val="20"/>
                <w:szCs w:val="20"/>
                <w:lang w:eastAsia="zh-CN"/>
              </w:rPr>
              <w:t>Referenc</w:t>
            </w:r>
            <w:r>
              <w:rPr>
                <w:rFonts w:eastAsia="SimSun"/>
                <w:color w:val="000000" w:themeColor="text1"/>
                <w:kern w:val="24"/>
                <w:sz w:val="20"/>
                <w:szCs w:val="20"/>
                <w:lang w:eastAsia="zh-CN"/>
              </w:rPr>
              <w:t>e</w:t>
            </w:r>
            <w:r w:rsidRPr="00D8490A">
              <w:rPr>
                <w:rFonts w:eastAsia="微軟正黑體"/>
                <w:sz w:val="20"/>
                <w:szCs w:val="20"/>
              </w:rPr>
              <w:t xml:space="preserve"> </w:t>
            </w:r>
            <w:r>
              <w:rPr>
                <w:rFonts w:eastAsia="微軟正黑體"/>
                <w:sz w:val="20"/>
                <w:szCs w:val="20"/>
              </w:rPr>
              <w:t>p</w:t>
            </w:r>
            <w:r w:rsidRPr="008417AC">
              <w:rPr>
                <w:rFonts w:eastAsia="SimSun"/>
                <w:color w:val="000000" w:themeColor="text1"/>
                <w:kern w:val="24"/>
                <w:sz w:val="20"/>
                <w:szCs w:val="20"/>
                <w:lang w:eastAsia="zh-CN"/>
              </w:rPr>
              <w:t>age</w:t>
            </w:r>
            <w:r>
              <w:rPr>
                <w:rFonts w:eastAsia="SimSun"/>
                <w:color w:val="000000" w:themeColor="text1"/>
                <w:kern w:val="24"/>
                <w:sz w:val="20"/>
                <w:szCs w:val="20"/>
                <w:lang w:eastAsia="zh-CN"/>
              </w:rPr>
              <w:t xml:space="preserve"> number and other d</w:t>
            </w:r>
            <w:r>
              <w:rPr>
                <w:rFonts w:eastAsia="微軟正黑體"/>
                <w:sz w:val="20"/>
                <w:szCs w:val="20"/>
              </w:rPr>
              <w:t>etails (300 words)</w:t>
            </w:r>
          </w:p>
        </w:tc>
        <w:tc>
          <w:tcPr>
            <w:tcW w:w="8397" w:type="dxa"/>
            <w:gridSpan w:val="2"/>
            <w:vAlign w:val="center"/>
          </w:tcPr>
          <w:p w14:paraId="08251A56" w14:textId="77777777" w:rsidR="003E275B" w:rsidRPr="00683177" w:rsidRDefault="003E275B" w:rsidP="005D5F93">
            <w:pPr>
              <w:rPr>
                <w:rFonts w:eastAsia="微軟正黑體"/>
                <w:sz w:val="20"/>
                <w:szCs w:val="20"/>
              </w:rPr>
            </w:pPr>
          </w:p>
        </w:tc>
      </w:tr>
    </w:tbl>
    <w:p w14:paraId="6F1C8BBD" w14:textId="77777777" w:rsidR="003E275B" w:rsidRDefault="003E275B" w:rsidP="003E275B">
      <w:pPr>
        <w:spacing w:beforeLines="150" w:before="360"/>
        <w:ind w:leftChars="-59" w:left="-142"/>
        <w:rPr>
          <w:rFonts w:eastAsia="SimSun"/>
          <w:b/>
          <w:kern w:val="2"/>
          <w:sz w:val="28"/>
          <w:szCs w:val="36"/>
          <w:lang w:eastAsia="zh-CN"/>
        </w:rPr>
      </w:pPr>
    </w:p>
    <w:p w14:paraId="3529B8B0" w14:textId="77777777" w:rsidR="003E275B" w:rsidRDefault="003E275B" w:rsidP="003E275B">
      <w:pPr>
        <w:widowControl/>
        <w:suppressAutoHyphens w:val="0"/>
        <w:rPr>
          <w:rFonts w:eastAsia="SimSun"/>
          <w:b/>
          <w:kern w:val="2"/>
          <w:sz w:val="28"/>
          <w:szCs w:val="36"/>
          <w:lang w:eastAsia="zh-CN"/>
        </w:rPr>
      </w:pPr>
      <w:r>
        <w:rPr>
          <w:rFonts w:eastAsia="SimSun"/>
          <w:b/>
          <w:kern w:val="2"/>
          <w:sz w:val="28"/>
          <w:szCs w:val="36"/>
          <w:lang w:eastAsia="zh-CN"/>
        </w:rPr>
        <w:br w:type="page"/>
      </w:r>
    </w:p>
    <w:p w14:paraId="1C9F087D" w14:textId="77777777" w:rsidR="003E275B" w:rsidRDefault="003E275B" w:rsidP="003E275B">
      <w:pPr>
        <w:spacing w:beforeLines="150" w:before="360"/>
        <w:ind w:leftChars="-59" w:left="-142"/>
        <w:rPr>
          <w:rFonts w:eastAsia="SimSun"/>
          <w:b/>
          <w:kern w:val="2"/>
          <w:sz w:val="28"/>
          <w:szCs w:val="36"/>
          <w:lang w:eastAsia="zh-CN"/>
        </w:rPr>
      </w:pPr>
      <w:r w:rsidRPr="00BA50DF">
        <w:rPr>
          <w:rFonts w:eastAsia="SimSun"/>
          <w:b/>
          <w:kern w:val="2"/>
          <w:sz w:val="28"/>
          <w:szCs w:val="36"/>
          <w:lang w:eastAsia="zh-CN"/>
        </w:rPr>
        <w:lastRenderedPageBreak/>
        <w:t>Part II. Multimedia Applications</w:t>
      </w:r>
    </w:p>
    <w:p w14:paraId="1C156101" w14:textId="77777777" w:rsidR="003E275B" w:rsidRDefault="003E275B" w:rsidP="003E275B">
      <w:pPr>
        <w:spacing w:beforeLines="150" w:before="360"/>
        <w:ind w:leftChars="-59" w:left="-142"/>
        <w:rPr>
          <w:rFonts w:eastAsia="SimSun"/>
          <w:b/>
          <w:kern w:val="2"/>
          <w:sz w:val="28"/>
          <w:szCs w:val="36"/>
          <w:lang w:eastAsia="zh-CN"/>
        </w:rPr>
      </w:pPr>
    </w:p>
    <w:tbl>
      <w:tblPr>
        <w:tblStyle w:val="af"/>
        <w:tblW w:w="10079" w:type="dxa"/>
        <w:tblInd w:w="-714" w:type="dxa"/>
        <w:tblLayout w:type="fixed"/>
        <w:tblLook w:val="04A0" w:firstRow="1" w:lastRow="0" w:firstColumn="1" w:lastColumn="0" w:noHBand="0" w:noVBand="1"/>
      </w:tblPr>
      <w:tblGrid>
        <w:gridCol w:w="1985"/>
        <w:gridCol w:w="6521"/>
        <w:gridCol w:w="1559"/>
        <w:gridCol w:w="14"/>
      </w:tblGrid>
      <w:tr w:rsidR="003E275B" w:rsidRPr="00BA50DF" w14:paraId="386725D6" w14:textId="77777777" w:rsidTr="005D5F93">
        <w:trPr>
          <w:gridAfter w:val="1"/>
          <w:wAfter w:w="14" w:type="dxa"/>
          <w:trHeight w:val="397"/>
          <w:tblHeader/>
        </w:trPr>
        <w:tc>
          <w:tcPr>
            <w:tcW w:w="1985" w:type="dxa"/>
            <w:shd w:val="clear" w:color="auto" w:fill="B6DDE8" w:themeFill="accent5" w:themeFillTint="66"/>
            <w:vAlign w:val="center"/>
          </w:tcPr>
          <w:p w14:paraId="7B3722AD" w14:textId="77777777" w:rsidR="003E275B" w:rsidRPr="00683177" w:rsidRDefault="003E275B" w:rsidP="005D5F93">
            <w:pPr>
              <w:jc w:val="center"/>
              <w:rPr>
                <w:rFonts w:eastAsia="SimSun"/>
                <w:b/>
                <w:sz w:val="20"/>
                <w:szCs w:val="20"/>
                <w:lang w:eastAsia="zh-CN"/>
              </w:rPr>
            </w:pPr>
            <w:r w:rsidRPr="00683177">
              <w:rPr>
                <w:rFonts w:eastAsia="微軟正黑體"/>
                <w:b/>
                <w:color w:val="000000"/>
                <w:kern w:val="36"/>
                <w:sz w:val="20"/>
                <w:szCs w:val="20"/>
              </w:rPr>
              <w:t>Indicator</w:t>
            </w:r>
            <w:r w:rsidRPr="00683177">
              <w:rPr>
                <w:rFonts w:eastAsia="SimSun"/>
                <w:b/>
                <w:color w:val="000000"/>
                <w:kern w:val="36"/>
                <w:sz w:val="20"/>
                <w:szCs w:val="20"/>
                <w:lang w:eastAsia="zh-CN"/>
              </w:rPr>
              <w:t>s</w:t>
            </w:r>
          </w:p>
        </w:tc>
        <w:tc>
          <w:tcPr>
            <w:tcW w:w="6521" w:type="dxa"/>
            <w:shd w:val="clear" w:color="auto" w:fill="B6DDE8" w:themeFill="accent5" w:themeFillTint="66"/>
            <w:vAlign w:val="center"/>
          </w:tcPr>
          <w:p w14:paraId="0D3A3359" w14:textId="77777777" w:rsidR="003E275B" w:rsidRPr="00683177" w:rsidRDefault="003E275B" w:rsidP="005D5F93">
            <w:pPr>
              <w:jc w:val="center"/>
              <w:rPr>
                <w:rFonts w:eastAsia="微軟正黑體"/>
                <w:b/>
                <w:sz w:val="20"/>
                <w:szCs w:val="20"/>
              </w:rPr>
            </w:pPr>
            <w:r w:rsidRPr="00683177">
              <w:rPr>
                <w:rFonts w:eastAsia="SimSun"/>
                <w:b/>
                <w:sz w:val="20"/>
                <w:szCs w:val="20"/>
                <w:lang w:eastAsia="zh-CN"/>
              </w:rPr>
              <w:t>C</w:t>
            </w:r>
            <w:r w:rsidRPr="00683177">
              <w:rPr>
                <w:rFonts w:eastAsia="微軟正黑體"/>
                <w:b/>
                <w:sz w:val="20"/>
                <w:szCs w:val="20"/>
              </w:rPr>
              <w:t>aption</w:t>
            </w:r>
          </w:p>
        </w:tc>
        <w:tc>
          <w:tcPr>
            <w:tcW w:w="1559" w:type="dxa"/>
            <w:shd w:val="clear" w:color="auto" w:fill="B6DDE8" w:themeFill="accent5" w:themeFillTint="66"/>
          </w:tcPr>
          <w:p w14:paraId="0CD09169" w14:textId="77777777" w:rsidR="003E275B" w:rsidRPr="00683177" w:rsidRDefault="003E275B" w:rsidP="005D5F93">
            <w:pPr>
              <w:jc w:val="center"/>
              <w:rPr>
                <w:rFonts w:eastAsia="微軟正黑體"/>
                <w:b/>
                <w:sz w:val="20"/>
                <w:szCs w:val="20"/>
              </w:rPr>
            </w:pPr>
            <w:r w:rsidRPr="00683177">
              <w:rPr>
                <w:rFonts w:eastAsia="微軟正黑體"/>
                <w:b/>
                <w:sz w:val="20"/>
                <w:szCs w:val="20"/>
              </w:rPr>
              <w:t>Self-Evaluation Score</w:t>
            </w:r>
          </w:p>
        </w:tc>
      </w:tr>
      <w:tr w:rsidR="003E275B" w:rsidRPr="00BA50DF" w14:paraId="4FF3558D" w14:textId="77777777" w:rsidTr="005D5F93">
        <w:trPr>
          <w:gridAfter w:val="1"/>
          <w:wAfter w:w="14" w:type="dxa"/>
          <w:trHeight w:val="20"/>
        </w:trPr>
        <w:tc>
          <w:tcPr>
            <w:tcW w:w="1985" w:type="dxa"/>
            <w:vAlign w:val="center"/>
          </w:tcPr>
          <w:p w14:paraId="68236186" w14:textId="77777777" w:rsidR="003E275B" w:rsidRPr="00683177" w:rsidRDefault="003E275B" w:rsidP="005D5F93">
            <w:pPr>
              <w:pStyle w:val="Web"/>
              <w:spacing w:before="0" w:beforeAutospacing="0" w:after="0" w:afterAutospacing="0"/>
              <w:jc w:val="center"/>
              <w:textAlignment w:val="center"/>
              <w:rPr>
                <w:rFonts w:ascii="Times New Roman" w:hAnsi="Times New Roman" w:cs="Times New Roman"/>
                <w:color w:val="000000" w:themeColor="text1"/>
                <w:kern w:val="24"/>
                <w:sz w:val="20"/>
                <w:szCs w:val="20"/>
              </w:rPr>
            </w:pPr>
            <w:r w:rsidRPr="00683177">
              <w:rPr>
                <w:rFonts w:ascii="Times New Roman" w:hAnsi="Times New Roman" w:cs="Times New Roman"/>
                <w:color w:val="000000" w:themeColor="text1"/>
                <w:kern w:val="24"/>
                <w:sz w:val="20"/>
                <w:szCs w:val="20"/>
              </w:rPr>
              <w:t xml:space="preserve">CSR </w:t>
            </w:r>
            <w:r>
              <w:rPr>
                <w:rFonts w:ascii="Times New Roman" w:hAnsi="Times New Roman" w:cs="Times New Roman"/>
                <w:color w:val="000000" w:themeColor="text1"/>
                <w:kern w:val="24"/>
                <w:sz w:val="20"/>
                <w:szCs w:val="20"/>
              </w:rPr>
              <w:t>w</w:t>
            </w:r>
            <w:r w:rsidRPr="00683177">
              <w:rPr>
                <w:rFonts w:ascii="Times New Roman" w:hAnsi="Times New Roman" w:cs="Times New Roman"/>
                <w:color w:val="000000" w:themeColor="text1"/>
                <w:kern w:val="24"/>
                <w:sz w:val="20"/>
                <w:szCs w:val="20"/>
              </w:rPr>
              <w:t xml:space="preserve">ebsite </w:t>
            </w:r>
            <w:r>
              <w:rPr>
                <w:rFonts w:ascii="Times New Roman" w:eastAsia="SimSun" w:hAnsi="Times New Roman" w:cs="Times New Roman"/>
                <w:color w:val="000000" w:themeColor="text1"/>
                <w:kern w:val="24"/>
                <w:sz w:val="20"/>
                <w:szCs w:val="20"/>
                <w:lang w:eastAsia="zh-CN"/>
              </w:rPr>
              <w:t>u</w:t>
            </w:r>
            <w:r w:rsidRPr="00683177">
              <w:rPr>
                <w:rFonts w:ascii="Times New Roman" w:hAnsi="Times New Roman" w:cs="Times New Roman"/>
                <w:color w:val="000000" w:themeColor="text1"/>
                <w:kern w:val="24"/>
                <w:sz w:val="20"/>
                <w:szCs w:val="20"/>
              </w:rPr>
              <w:t>pdat</w:t>
            </w:r>
            <w:r>
              <w:rPr>
                <w:rFonts w:ascii="Times New Roman" w:hAnsi="Times New Roman" w:cs="Times New Roman"/>
                <w:color w:val="000000" w:themeColor="text1"/>
                <w:kern w:val="24"/>
                <w:sz w:val="20"/>
                <w:szCs w:val="20"/>
              </w:rPr>
              <w:t>e</w:t>
            </w:r>
            <w:r w:rsidRPr="00683177">
              <w:rPr>
                <w:rFonts w:ascii="Times New Roman" w:hAnsi="Times New Roman" w:cs="Times New Roman"/>
                <w:color w:val="000000" w:themeColor="text1"/>
                <w:kern w:val="24"/>
                <w:sz w:val="20"/>
                <w:szCs w:val="20"/>
              </w:rPr>
              <w:t xml:space="preserve"> and</w:t>
            </w:r>
            <w:r>
              <w:rPr>
                <w:rFonts w:ascii="Times New Roman" w:hAnsi="Times New Roman" w:cs="Times New Roman"/>
                <w:color w:val="000000" w:themeColor="text1"/>
                <w:kern w:val="24"/>
                <w:sz w:val="20"/>
                <w:szCs w:val="20"/>
              </w:rPr>
              <w:t xml:space="preserve"> </w:t>
            </w:r>
            <w:r>
              <w:rPr>
                <w:rFonts w:ascii="Times New Roman" w:eastAsia="SimSun" w:hAnsi="Times New Roman" w:cs="Times New Roman"/>
                <w:color w:val="000000" w:themeColor="text1"/>
                <w:kern w:val="24"/>
                <w:sz w:val="20"/>
                <w:szCs w:val="20"/>
                <w:lang w:eastAsia="zh-CN"/>
              </w:rPr>
              <w:t>m</w:t>
            </w:r>
            <w:r w:rsidRPr="00683177">
              <w:rPr>
                <w:rFonts w:ascii="Times New Roman" w:hAnsi="Times New Roman" w:cs="Times New Roman"/>
                <w:color w:val="000000" w:themeColor="text1"/>
                <w:kern w:val="24"/>
                <w:sz w:val="20"/>
                <w:szCs w:val="20"/>
              </w:rPr>
              <w:t>anagement</w:t>
            </w:r>
          </w:p>
          <w:p w14:paraId="30614944" w14:textId="77777777" w:rsidR="003E275B" w:rsidRPr="00683177" w:rsidRDefault="003E275B" w:rsidP="005D5F93">
            <w:pPr>
              <w:jc w:val="center"/>
              <w:rPr>
                <w:rFonts w:eastAsia="微軟正黑體"/>
                <w:sz w:val="20"/>
                <w:szCs w:val="20"/>
              </w:rPr>
            </w:pPr>
            <w:r w:rsidRPr="00683177">
              <w:rPr>
                <w:rFonts w:eastAsia="SimSun"/>
                <w:color w:val="000000" w:themeColor="text1"/>
                <w:kern w:val="24"/>
                <w:sz w:val="20"/>
                <w:szCs w:val="20"/>
                <w:lang w:eastAsia="zh-CN"/>
              </w:rPr>
              <w:t>25</w:t>
            </w:r>
            <w:r w:rsidRPr="00683177">
              <w:rPr>
                <w:color w:val="000000" w:themeColor="text1"/>
                <w:kern w:val="24"/>
                <w:sz w:val="20"/>
                <w:szCs w:val="20"/>
              </w:rPr>
              <w:t>%</w:t>
            </w:r>
          </w:p>
        </w:tc>
        <w:tc>
          <w:tcPr>
            <w:tcW w:w="6521" w:type="dxa"/>
            <w:vAlign w:val="center"/>
          </w:tcPr>
          <w:p w14:paraId="1F448BA6" w14:textId="77777777" w:rsidR="003E275B" w:rsidRPr="003944F1" w:rsidRDefault="003E275B" w:rsidP="003E275B">
            <w:pPr>
              <w:numPr>
                <w:ilvl w:val="0"/>
                <w:numId w:val="83"/>
              </w:numPr>
              <w:suppressAutoHyphens w:val="0"/>
              <w:ind w:left="317" w:hanging="317"/>
              <w:jc w:val="both"/>
              <w:rPr>
                <w:rFonts w:eastAsia="新細明體"/>
                <w:color w:val="000000" w:themeColor="text1"/>
                <w:kern w:val="24"/>
                <w:sz w:val="20"/>
                <w:szCs w:val="20"/>
              </w:rPr>
            </w:pPr>
            <w:r>
              <w:rPr>
                <w:rFonts w:eastAsia="新細明體"/>
                <w:color w:val="000000" w:themeColor="text1"/>
                <w:kern w:val="24"/>
                <w:sz w:val="20"/>
                <w:szCs w:val="20"/>
              </w:rPr>
              <w:t xml:space="preserve">A section on the official website for sustainability that is </w:t>
            </w:r>
            <w:r>
              <w:rPr>
                <w:rFonts w:eastAsia="新細明體" w:hint="eastAsia"/>
                <w:color w:val="000000" w:themeColor="text1"/>
                <w:kern w:val="24"/>
                <w:sz w:val="20"/>
                <w:szCs w:val="20"/>
              </w:rPr>
              <w:t>h</w:t>
            </w:r>
            <w:r>
              <w:rPr>
                <w:rFonts w:eastAsia="新細明體"/>
                <w:color w:val="000000" w:themeColor="text1"/>
                <w:kern w:val="24"/>
                <w:sz w:val="20"/>
                <w:szCs w:val="20"/>
              </w:rPr>
              <w:t>yperlinked to the home page and visible to viewers.</w:t>
            </w:r>
          </w:p>
          <w:p w14:paraId="23AE1FE5" w14:textId="77777777" w:rsidR="003E275B" w:rsidRPr="00116078" w:rsidRDefault="003E275B" w:rsidP="003E275B">
            <w:pPr>
              <w:pStyle w:val="af0"/>
              <w:numPr>
                <w:ilvl w:val="0"/>
                <w:numId w:val="84"/>
              </w:numPr>
              <w:ind w:leftChars="0" w:left="317" w:hanging="317"/>
              <w:rPr>
                <w:rFonts w:eastAsia="微軟正黑體"/>
                <w:color w:val="000000" w:themeColor="text1"/>
                <w:sz w:val="20"/>
                <w:szCs w:val="20"/>
              </w:rPr>
            </w:pPr>
            <w:r>
              <w:rPr>
                <w:rFonts w:eastAsia="新細明體" w:hint="eastAsia"/>
                <w:color w:val="000000" w:themeColor="text1"/>
                <w:kern w:val="24"/>
                <w:sz w:val="20"/>
                <w:szCs w:val="20"/>
              </w:rPr>
              <w:t>T</w:t>
            </w:r>
            <w:r w:rsidRPr="00BA50DF">
              <w:rPr>
                <w:rFonts w:eastAsia="新細明體"/>
                <w:color w:val="000000" w:themeColor="text1"/>
                <w:kern w:val="24"/>
                <w:sz w:val="20"/>
                <w:szCs w:val="20"/>
              </w:rPr>
              <w:t>he website ha</w:t>
            </w:r>
            <w:r>
              <w:rPr>
                <w:rFonts w:eastAsia="新細明體"/>
                <w:color w:val="000000" w:themeColor="text1"/>
                <w:kern w:val="24"/>
                <w:sz w:val="20"/>
                <w:szCs w:val="20"/>
              </w:rPr>
              <w:t>s</w:t>
            </w:r>
            <w:r w:rsidRPr="00BA50DF">
              <w:rPr>
                <w:rFonts w:eastAsia="新細明體"/>
                <w:color w:val="000000" w:themeColor="text1"/>
                <w:kern w:val="24"/>
                <w:sz w:val="20"/>
                <w:szCs w:val="20"/>
              </w:rPr>
              <w:t xml:space="preserve"> the latest news, real-time</w:t>
            </w:r>
            <w:r>
              <w:rPr>
                <w:rFonts w:eastAsia="新細明體" w:hint="eastAsia"/>
                <w:color w:val="000000" w:themeColor="text1"/>
                <w:kern w:val="24"/>
                <w:sz w:val="20"/>
                <w:szCs w:val="20"/>
              </w:rPr>
              <w:t xml:space="preserve"> </w:t>
            </w:r>
            <w:r w:rsidRPr="00BA50DF">
              <w:rPr>
                <w:rFonts w:eastAsia="新細明體"/>
                <w:color w:val="000000" w:themeColor="text1"/>
                <w:kern w:val="24"/>
                <w:sz w:val="20"/>
                <w:szCs w:val="20"/>
              </w:rPr>
              <w:t xml:space="preserve">communication with stakeholders, and the information </w:t>
            </w:r>
            <w:r>
              <w:rPr>
                <w:rFonts w:eastAsia="新細明體" w:hint="eastAsia"/>
                <w:color w:val="000000" w:themeColor="text1"/>
                <w:kern w:val="24"/>
                <w:sz w:val="20"/>
                <w:szCs w:val="20"/>
              </w:rPr>
              <w:t xml:space="preserve">is </w:t>
            </w:r>
            <w:r w:rsidRPr="00BA50DF">
              <w:rPr>
                <w:rFonts w:eastAsia="新細明體"/>
                <w:color w:val="000000" w:themeColor="text1"/>
                <w:kern w:val="24"/>
                <w:sz w:val="20"/>
                <w:szCs w:val="20"/>
              </w:rPr>
              <w:t>routinely updated</w:t>
            </w:r>
            <w:r>
              <w:rPr>
                <w:rFonts w:eastAsia="新細明體" w:hint="eastAsia"/>
                <w:color w:val="000000" w:themeColor="text1"/>
                <w:kern w:val="24"/>
                <w:sz w:val="20"/>
                <w:szCs w:val="20"/>
              </w:rPr>
              <w:t>.</w:t>
            </w:r>
          </w:p>
          <w:p w14:paraId="6A0A5DB2" w14:textId="77777777" w:rsidR="003E275B" w:rsidRPr="00282B36" w:rsidRDefault="003E275B" w:rsidP="003E275B">
            <w:pPr>
              <w:pStyle w:val="af0"/>
              <w:numPr>
                <w:ilvl w:val="0"/>
                <w:numId w:val="84"/>
              </w:numPr>
              <w:ind w:leftChars="0" w:left="317" w:hanging="317"/>
              <w:rPr>
                <w:rFonts w:eastAsia="微軟正黑體"/>
                <w:color w:val="000000" w:themeColor="text1"/>
                <w:sz w:val="20"/>
                <w:szCs w:val="20"/>
              </w:rPr>
            </w:pPr>
            <w:r>
              <w:rPr>
                <w:rFonts w:eastAsia="新細明體" w:hint="eastAsia"/>
                <w:color w:val="000000" w:themeColor="text1"/>
                <w:kern w:val="24"/>
                <w:sz w:val="20"/>
                <w:szCs w:val="20"/>
              </w:rPr>
              <w:t>T</w:t>
            </w:r>
            <w:r>
              <w:rPr>
                <w:rFonts w:eastAsia="新細明體"/>
                <w:color w:val="000000" w:themeColor="text1"/>
                <w:kern w:val="24"/>
                <w:sz w:val="20"/>
                <w:szCs w:val="20"/>
              </w:rPr>
              <w:t>he search engine or map is available on the corporate homepage.</w:t>
            </w:r>
          </w:p>
          <w:p w14:paraId="2AB956C6" w14:textId="77777777" w:rsidR="003E275B" w:rsidRPr="00683177" w:rsidRDefault="003E275B" w:rsidP="003E275B">
            <w:pPr>
              <w:pStyle w:val="af0"/>
              <w:numPr>
                <w:ilvl w:val="0"/>
                <w:numId w:val="84"/>
              </w:numPr>
              <w:ind w:leftChars="0" w:left="317" w:hanging="317"/>
              <w:rPr>
                <w:rFonts w:eastAsia="微軟正黑體"/>
                <w:color w:val="000000" w:themeColor="text1"/>
                <w:sz w:val="20"/>
                <w:szCs w:val="20"/>
              </w:rPr>
            </w:pPr>
            <w:r>
              <w:rPr>
                <w:rFonts w:eastAsia="新細明體"/>
                <w:color w:val="000000" w:themeColor="text1"/>
                <w:kern w:val="24"/>
                <w:sz w:val="20"/>
                <w:szCs w:val="20"/>
              </w:rPr>
              <w:t>Design and flow of information in the sustainability webpage.</w:t>
            </w:r>
          </w:p>
        </w:tc>
        <w:tc>
          <w:tcPr>
            <w:tcW w:w="1559" w:type="dxa"/>
          </w:tcPr>
          <w:p w14:paraId="2342ACFE" w14:textId="77777777" w:rsidR="003E275B" w:rsidRPr="00683177" w:rsidRDefault="003E275B" w:rsidP="005D5F93">
            <w:pPr>
              <w:ind w:left="28" w:hangingChars="14" w:hanging="28"/>
              <w:rPr>
                <w:rFonts w:eastAsia="微軟正黑體"/>
                <w:sz w:val="20"/>
                <w:szCs w:val="20"/>
              </w:rPr>
            </w:pPr>
          </w:p>
        </w:tc>
      </w:tr>
      <w:tr w:rsidR="003E275B" w:rsidRPr="00BA50DF" w14:paraId="3ABAA55B" w14:textId="77777777" w:rsidTr="005D5F93">
        <w:trPr>
          <w:trHeight w:val="385"/>
        </w:trPr>
        <w:tc>
          <w:tcPr>
            <w:tcW w:w="1985" w:type="dxa"/>
            <w:vAlign w:val="center"/>
          </w:tcPr>
          <w:p w14:paraId="4525F4CA" w14:textId="77777777" w:rsidR="003E275B" w:rsidRPr="00C92407" w:rsidRDefault="003E275B" w:rsidP="005D5F93">
            <w:pPr>
              <w:jc w:val="center"/>
              <w:rPr>
                <w:rFonts w:eastAsia="SimSun"/>
                <w:color w:val="000000" w:themeColor="text1"/>
                <w:kern w:val="24"/>
                <w:sz w:val="20"/>
                <w:szCs w:val="20"/>
                <w:lang w:eastAsia="zh-CN"/>
              </w:rPr>
            </w:pPr>
            <w:r w:rsidRPr="00C92407">
              <w:rPr>
                <w:rFonts w:eastAsia="SimSun"/>
                <w:color w:val="000000" w:themeColor="text1"/>
                <w:kern w:val="24"/>
                <w:sz w:val="20"/>
                <w:szCs w:val="20"/>
                <w:lang w:eastAsia="zh-CN"/>
              </w:rPr>
              <w:t>Website link</w:t>
            </w:r>
          </w:p>
        </w:tc>
        <w:tc>
          <w:tcPr>
            <w:tcW w:w="8094" w:type="dxa"/>
            <w:gridSpan w:val="3"/>
            <w:vAlign w:val="center"/>
          </w:tcPr>
          <w:p w14:paraId="5C2CB8CE" w14:textId="77777777" w:rsidR="003E275B" w:rsidRPr="00C92407" w:rsidRDefault="003E275B" w:rsidP="005D5F93">
            <w:pPr>
              <w:ind w:left="28" w:hangingChars="14" w:hanging="28"/>
              <w:rPr>
                <w:rFonts w:eastAsia="微軟正黑體"/>
                <w:sz w:val="20"/>
                <w:szCs w:val="20"/>
              </w:rPr>
            </w:pPr>
          </w:p>
        </w:tc>
      </w:tr>
      <w:tr w:rsidR="003E275B" w:rsidRPr="00BA50DF" w14:paraId="6C6238C7" w14:textId="77777777" w:rsidTr="005D5F93">
        <w:trPr>
          <w:trHeight w:val="608"/>
        </w:trPr>
        <w:tc>
          <w:tcPr>
            <w:tcW w:w="1985" w:type="dxa"/>
            <w:vAlign w:val="center"/>
          </w:tcPr>
          <w:p w14:paraId="25666AD4" w14:textId="77777777" w:rsidR="003E275B" w:rsidRPr="00C92407" w:rsidRDefault="003E275B" w:rsidP="005D5F93">
            <w:pPr>
              <w:jc w:val="center"/>
              <w:rPr>
                <w:rFonts w:eastAsia="微軟正黑體"/>
                <w:sz w:val="20"/>
                <w:szCs w:val="20"/>
              </w:rPr>
            </w:pPr>
            <w:r w:rsidRPr="00C92407">
              <w:rPr>
                <w:rFonts w:eastAsia="微軟正黑體"/>
                <w:sz w:val="20"/>
                <w:szCs w:val="20"/>
              </w:rPr>
              <w:t>Further details where applicable</w:t>
            </w:r>
            <w:r>
              <w:rPr>
                <w:rFonts w:eastAsia="微軟正黑體"/>
                <w:sz w:val="20"/>
                <w:szCs w:val="20"/>
              </w:rPr>
              <w:t xml:space="preserve"> </w:t>
            </w:r>
          </w:p>
          <w:p w14:paraId="651D0787" w14:textId="77777777" w:rsidR="003E275B" w:rsidRPr="00C92407" w:rsidRDefault="003E275B" w:rsidP="005D5F93">
            <w:pPr>
              <w:jc w:val="center"/>
              <w:rPr>
                <w:rFonts w:eastAsia="微軟正黑體"/>
                <w:sz w:val="20"/>
                <w:szCs w:val="20"/>
              </w:rPr>
            </w:pPr>
            <w:r w:rsidRPr="00C92407">
              <w:rPr>
                <w:rFonts w:eastAsia="微軟正黑體"/>
                <w:sz w:val="20"/>
                <w:szCs w:val="20"/>
              </w:rPr>
              <w:t>(300 words)</w:t>
            </w:r>
          </w:p>
        </w:tc>
        <w:tc>
          <w:tcPr>
            <w:tcW w:w="8094" w:type="dxa"/>
            <w:gridSpan w:val="3"/>
            <w:vAlign w:val="center"/>
          </w:tcPr>
          <w:p w14:paraId="25B6AEF2" w14:textId="77777777" w:rsidR="003E275B" w:rsidRPr="00C92407" w:rsidRDefault="003E275B" w:rsidP="005D5F93">
            <w:pPr>
              <w:ind w:left="28" w:hangingChars="14" w:hanging="28"/>
              <w:rPr>
                <w:rFonts w:eastAsia="微軟正黑體"/>
                <w:sz w:val="20"/>
                <w:szCs w:val="20"/>
              </w:rPr>
            </w:pPr>
          </w:p>
        </w:tc>
      </w:tr>
      <w:tr w:rsidR="003E275B" w:rsidRPr="00BA50DF" w14:paraId="621AF4BB" w14:textId="77777777" w:rsidTr="005D5F93">
        <w:trPr>
          <w:gridAfter w:val="1"/>
          <w:wAfter w:w="14" w:type="dxa"/>
          <w:trHeight w:val="20"/>
        </w:trPr>
        <w:tc>
          <w:tcPr>
            <w:tcW w:w="1985" w:type="dxa"/>
            <w:vAlign w:val="center"/>
          </w:tcPr>
          <w:p w14:paraId="0F291359" w14:textId="77777777" w:rsidR="003E275B" w:rsidRPr="00C92407" w:rsidRDefault="003E275B" w:rsidP="005D5F93">
            <w:pPr>
              <w:pStyle w:val="Web"/>
              <w:spacing w:before="0" w:beforeAutospacing="0" w:after="0" w:afterAutospacing="0"/>
              <w:jc w:val="center"/>
              <w:textAlignment w:val="center"/>
              <w:rPr>
                <w:rFonts w:ascii="Times New Roman" w:hAnsi="Times New Roman" w:cs="Times New Roman"/>
                <w:color w:val="000000" w:themeColor="text1"/>
                <w:kern w:val="24"/>
                <w:sz w:val="20"/>
                <w:szCs w:val="20"/>
              </w:rPr>
            </w:pPr>
            <w:r w:rsidRPr="00C92407">
              <w:rPr>
                <w:rFonts w:ascii="Times New Roman" w:hAnsi="Times New Roman" w:cs="Times New Roman"/>
                <w:color w:val="000000" w:themeColor="text1"/>
                <w:kern w:val="24"/>
                <w:sz w:val="20"/>
                <w:szCs w:val="20"/>
              </w:rPr>
              <w:t>Electronic Report &amp;</w:t>
            </w:r>
            <w:r w:rsidRPr="00C92407">
              <w:rPr>
                <w:rFonts w:ascii="Times New Roman" w:eastAsia="SimSun" w:hAnsi="Times New Roman" w:cs="Times New Roman"/>
                <w:color w:val="000000" w:themeColor="text1"/>
                <w:kern w:val="24"/>
                <w:sz w:val="20"/>
                <w:szCs w:val="20"/>
                <w:lang w:eastAsia="zh-CN"/>
              </w:rPr>
              <w:t xml:space="preserve"> </w:t>
            </w:r>
            <w:r w:rsidRPr="00C92407">
              <w:rPr>
                <w:rFonts w:ascii="Times New Roman" w:hAnsi="Times New Roman" w:cs="Times New Roman"/>
                <w:color w:val="000000" w:themeColor="text1"/>
                <w:kern w:val="24"/>
                <w:sz w:val="20"/>
                <w:szCs w:val="20"/>
              </w:rPr>
              <w:t xml:space="preserve">Hyperlinks to </w:t>
            </w:r>
            <w:r w:rsidRPr="00C92407">
              <w:rPr>
                <w:rFonts w:ascii="Times New Roman" w:eastAsia="SimSun" w:hAnsi="Times New Roman" w:cs="Times New Roman"/>
                <w:color w:val="000000" w:themeColor="text1"/>
                <w:kern w:val="24"/>
                <w:sz w:val="20"/>
                <w:szCs w:val="20"/>
                <w:lang w:eastAsia="zh-CN"/>
              </w:rPr>
              <w:t>R</w:t>
            </w:r>
            <w:r w:rsidRPr="00C92407">
              <w:rPr>
                <w:rFonts w:ascii="Times New Roman" w:hAnsi="Times New Roman" w:cs="Times New Roman"/>
                <w:color w:val="000000" w:themeColor="text1"/>
                <w:kern w:val="24"/>
                <w:sz w:val="20"/>
                <w:szCs w:val="20"/>
              </w:rPr>
              <w:t xml:space="preserve">elated </w:t>
            </w:r>
            <w:r w:rsidRPr="00C92407">
              <w:rPr>
                <w:rFonts w:ascii="Times New Roman" w:eastAsia="SimSun" w:hAnsi="Times New Roman" w:cs="Times New Roman"/>
                <w:color w:val="000000" w:themeColor="text1"/>
                <w:kern w:val="24"/>
                <w:sz w:val="20"/>
                <w:szCs w:val="20"/>
                <w:lang w:eastAsia="zh-CN"/>
              </w:rPr>
              <w:t>I</w:t>
            </w:r>
            <w:r w:rsidRPr="00C92407">
              <w:rPr>
                <w:rFonts w:ascii="Times New Roman" w:hAnsi="Times New Roman" w:cs="Times New Roman"/>
                <w:color w:val="000000" w:themeColor="text1"/>
                <w:kern w:val="24"/>
                <w:sz w:val="20"/>
                <w:szCs w:val="20"/>
              </w:rPr>
              <w:t>nformation</w:t>
            </w:r>
          </w:p>
          <w:p w14:paraId="35D7E3EC" w14:textId="77777777" w:rsidR="003E275B" w:rsidRPr="00C92407" w:rsidRDefault="003E275B" w:rsidP="005D5F93">
            <w:pPr>
              <w:jc w:val="center"/>
              <w:rPr>
                <w:rFonts w:eastAsia="微軟正黑體"/>
                <w:sz w:val="20"/>
                <w:szCs w:val="20"/>
              </w:rPr>
            </w:pPr>
            <w:r w:rsidRPr="00C92407">
              <w:rPr>
                <w:color w:val="000000" w:themeColor="text1"/>
                <w:kern w:val="24"/>
                <w:sz w:val="20"/>
                <w:szCs w:val="20"/>
              </w:rPr>
              <w:t>25%</w:t>
            </w:r>
            <w:r w:rsidRPr="00C92407">
              <w:rPr>
                <w:rFonts w:eastAsia="微軟正黑體"/>
                <w:sz w:val="20"/>
                <w:szCs w:val="20"/>
              </w:rPr>
              <w:t xml:space="preserve"> </w:t>
            </w:r>
          </w:p>
        </w:tc>
        <w:tc>
          <w:tcPr>
            <w:tcW w:w="6521" w:type="dxa"/>
            <w:vAlign w:val="center"/>
          </w:tcPr>
          <w:p w14:paraId="364F9D1E" w14:textId="77777777" w:rsidR="003E275B" w:rsidRPr="00C92407" w:rsidRDefault="003E275B" w:rsidP="003E275B">
            <w:pPr>
              <w:pStyle w:val="af0"/>
              <w:numPr>
                <w:ilvl w:val="0"/>
                <w:numId w:val="84"/>
              </w:numPr>
              <w:ind w:leftChars="0" w:left="317" w:hanging="317"/>
              <w:rPr>
                <w:rFonts w:eastAsia="新細明體"/>
                <w:color w:val="000000" w:themeColor="text1"/>
                <w:kern w:val="24"/>
                <w:sz w:val="20"/>
                <w:szCs w:val="20"/>
              </w:rPr>
            </w:pPr>
            <w:r w:rsidRPr="00C92407">
              <w:rPr>
                <w:rFonts w:eastAsia="微軟正黑體"/>
                <w:sz w:val="20"/>
                <w:szCs w:val="20"/>
              </w:rPr>
              <w:t>Disclo</w:t>
            </w:r>
            <w:r w:rsidRPr="00C92407">
              <w:rPr>
                <w:rFonts w:eastAsia="新細明體"/>
                <w:color w:val="000000" w:themeColor="text1"/>
                <w:kern w:val="24"/>
                <w:sz w:val="20"/>
                <w:szCs w:val="20"/>
              </w:rPr>
              <w:t>sure of the four key dimensions of sustainability: environment, soci</w:t>
            </w:r>
            <w:r>
              <w:rPr>
                <w:rFonts w:eastAsia="新細明體"/>
                <w:color w:val="000000" w:themeColor="text1"/>
                <w:kern w:val="24"/>
                <w:sz w:val="20"/>
                <w:szCs w:val="20"/>
              </w:rPr>
              <w:t>ety</w:t>
            </w:r>
            <w:r w:rsidRPr="00C92407">
              <w:rPr>
                <w:rFonts w:eastAsia="新細明體"/>
                <w:color w:val="000000" w:themeColor="text1"/>
                <w:kern w:val="24"/>
                <w:sz w:val="20"/>
                <w:szCs w:val="20"/>
              </w:rPr>
              <w:t xml:space="preserve">, governance, and supply chain management. </w:t>
            </w:r>
          </w:p>
          <w:p w14:paraId="274B4D35" w14:textId="77777777" w:rsidR="003E275B" w:rsidRPr="00C92407" w:rsidRDefault="003E275B" w:rsidP="003E275B">
            <w:pPr>
              <w:pStyle w:val="af0"/>
              <w:numPr>
                <w:ilvl w:val="0"/>
                <w:numId w:val="84"/>
              </w:numPr>
              <w:ind w:leftChars="0" w:left="317" w:hanging="317"/>
              <w:rPr>
                <w:rFonts w:eastAsia="新細明體"/>
                <w:color w:val="000000" w:themeColor="text1"/>
                <w:kern w:val="24"/>
                <w:sz w:val="20"/>
                <w:szCs w:val="20"/>
              </w:rPr>
            </w:pPr>
            <w:r w:rsidRPr="00C92407">
              <w:rPr>
                <w:rFonts w:eastAsia="新細明體"/>
                <w:color w:val="000000" w:themeColor="text1"/>
                <w:kern w:val="24"/>
                <w:sz w:val="20"/>
                <w:szCs w:val="20"/>
              </w:rPr>
              <w:t>Hyperlinks to electronic report and other critical information.</w:t>
            </w:r>
          </w:p>
          <w:p w14:paraId="0EDDC4C5" w14:textId="77777777" w:rsidR="003E275B" w:rsidRPr="00C92407" w:rsidRDefault="003E275B" w:rsidP="003E275B">
            <w:pPr>
              <w:pStyle w:val="af0"/>
              <w:numPr>
                <w:ilvl w:val="0"/>
                <w:numId w:val="84"/>
              </w:numPr>
              <w:ind w:leftChars="0" w:left="317" w:hanging="317"/>
              <w:rPr>
                <w:rFonts w:eastAsia="新細明體"/>
                <w:color w:val="000000" w:themeColor="text1"/>
                <w:kern w:val="24"/>
                <w:sz w:val="20"/>
                <w:szCs w:val="20"/>
              </w:rPr>
            </w:pPr>
            <w:r w:rsidRPr="00C92407">
              <w:rPr>
                <w:rFonts w:eastAsia="新細明體" w:hint="eastAsia"/>
                <w:color w:val="000000" w:themeColor="text1"/>
                <w:kern w:val="24"/>
                <w:sz w:val="20"/>
                <w:szCs w:val="20"/>
              </w:rPr>
              <w:t>T</w:t>
            </w:r>
            <w:r w:rsidRPr="00C92407">
              <w:rPr>
                <w:rFonts w:eastAsia="新細明體"/>
                <w:color w:val="000000" w:themeColor="text1"/>
                <w:kern w:val="24"/>
                <w:sz w:val="20"/>
                <w:szCs w:val="20"/>
              </w:rPr>
              <w:t>he report is updated and available for download</w:t>
            </w:r>
            <w:r w:rsidRPr="00C92407">
              <w:rPr>
                <w:rFonts w:eastAsia="新細明體" w:hint="eastAsia"/>
                <w:color w:val="000000" w:themeColor="text1"/>
                <w:kern w:val="24"/>
                <w:sz w:val="20"/>
                <w:szCs w:val="20"/>
              </w:rPr>
              <w:t>.</w:t>
            </w:r>
          </w:p>
        </w:tc>
        <w:tc>
          <w:tcPr>
            <w:tcW w:w="1559" w:type="dxa"/>
          </w:tcPr>
          <w:p w14:paraId="6CD27D39" w14:textId="77777777" w:rsidR="003E275B" w:rsidRPr="00C92407" w:rsidRDefault="003E275B" w:rsidP="005D5F93">
            <w:pPr>
              <w:rPr>
                <w:rFonts w:eastAsia="微軟正黑體"/>
                <w:sz w:val="20"/>
                <w:szCs w:val="20"/>
              </w:rPr>
            </w:pPr>
          </w:p>
        </w:tc>
      </w:tr>
      <w:tr w:rsidR="003E275B" w:rsidRPr="00BA50DF" w14:paraId="45214D2A" w14:textId="77777777" w:rsidTr="005D5F93">
        <w:trPr>
          <w:trHeight w:val="357"/>
        </w:trPr>
        <w:tc>
          <w:tcPr>
            <w:tcW w:w="1985" w:type="dxa"/>
            <w:vAlign w:val="center"/>
          </w:tcPr>
          <w:p w14:paraId="3F2BA20B" w14:textId="77777777" w:rsidR="003E275B" w:rsidRPr="00C92407" w:rsidRDefault="003E275B" w:rsidP="005D5F93">
            <w:pPr>
              <w:jc w:val="center"/>
              <w:rPr>
                <w:rFonts w:eastAsia="SimSun"/>
                <w:color w:val="000000" w:themeColor="text1"/>
                <w:kern w:val="24"/>
                <w:sz w:val="20"/>
                <w:szCs w:val="20"/>
                <w:lang w:eastAsia="zh-CN"/>
              </w:rPr>
            </w:pPr>
            <w:r w:rsidRPr="00C92407">
              <w:rPr>
                <w:rFonts w:eastAsia="SimSun"/>
                <w:color w:val="000000" w:themeColor="text1"/>
                <w:kern w:val="24"/>
                <w:sz w:val="20"/>
                <w:szCs w:val="20"/>
                <w:lang w:eastAsia="zh-CN"/>
              </w:rPr>
              <w:t>Website link</w:t>
            </w:r>
          </w:p>
        </w:tc>
        <w:tc>
          <w:tcPr>
            <w:tcW w:w="8094" w:type="dxa"/>
            <w:gridSpan w:val="3"/>
            <w:vAlign w:val="center"/>
          </w:tcPr>
          <w:p w14:paraId="07F4605C" w14:textId="77777777" w:rsidR="003E275B" w:rsidRPr="00C92407" w:rsidRDefault="003E275B" w:rsidP="005D5F93">
            <w:pPr>
              <w:rPr>
                <w:rFonts w:eastAsia="微軟正黑體"/>
                <w:sz w:val="20"/>
                <w:szCs w:val="20"/>
              </w:rPr>
            </w:pPr>
          </w:p>
        </w:tc>
      </w:tr>
      <w:tr w:rsidR="003E275B" w:rsidRPr="00BA50DF" w14:paraId="2CC104FC" w14:textId="77777777" w:rsidTr="005D5F93">
        <w:trPr>
          <w:trHeight w:val="404"/>
        </w:trPr>
        <w:tc>
          <w:tcPr>
            <w:tcW w:w="1985" w:type="dxa"/>
            <w:vAlign w:val="center"/>
          </w:tcPr>
          <w:p w14:paraId="299A1063" w14:textId="77777777" w:rsidR="003E275B" w:rsidRPr="00890045" w:rsidRDefault="003E275B" w:rsidP="005D5F93">
            <w:pPr>
              <w:jc w:val="center"/>
              <w:rPr>
                <w:rFonts w:eastAsia="微軟正黑體"/>
                <w:sz w:val="20"/>
                <w:szCs w:val="20"/>
              </w:rPr>
            </w:pPr>
            <w:r w:rsidRPr="00890045">
              <w:rPr>
                <w:rFonts w:eastAsia="微軟正黑體"/>
                <w:sz w:val="20"/>
                <w:szCs w:val="20"/>
              </w:rPr>
              <w:t>Further details where applicable</w:t>
            </w:r>
          </w:p>
          <w:p w14:paraId="16736E6C" w14:textId="77777777" w:rsidR="003E275B" w:rsidRPr="00890045" w:rsidRDefault="003E275B" w:rsidP="005D5F93">
            <w:pPr>
              <w:jc w:val="center"/>
              <w:rPr>
                <w:rFonts w:eastAsia="微軟正黑體"/>
                <w:sz w:val="20"/>
                <w:szCs w:val="20"/>
              </w:rPr>
            </w:pPr>
            <w:r w:rsidRPr="00890045">
              <w:rPr>
                <w:rFonts w:eastAsia="微軟正黑體"/>
                <w:sz w:val="20"/>
                <w:szCs w:val="20"/>
              </w:rPr>
              <w:t>(300 words)</w:t>
            </w:r>
          </w:p>
        </w:tc>
        <w:tc>
          <w:tcPr>
            <w:tcW w:w="8094" w:type="dxa"/>
            <w:gridSpan w:val="3"/>
            <w:vAlign w:val="center"/>
          </w:tcPr>
          <w:p w14:paraId="655FF182" w14:textId="77777777" w:rsidR="003E275B" w:rsidRPr="00890045" w:rsidRDefault="003E275B" w:rsidP="005D5F93">
            <w:pPr>
              <w:rPr>
                <w:rFonts w:eastAsia="微軟正黑體"/>
                <w:sz w:val="20"/>
                <w:szCs w:val="20"/>
              </w:rPr>
            </w:pPr>
          </w:p>
        </w:tc>
      </w:tr>
      <w:tr w:rsidR="003E275B" w:rsidRPr="00BA50DF" w14:paraId="6F8EBDF7" w14:textId="77777777" w:rsidTr="005D5F93">
        <w:trPr>
          <w:gridAfter w:val="1"/>
          <w:wAfter w:w="14" w:type="dxa"/>
          <w:trHeight w:val="20"/>
        </w:trPr>
        <w:tc>
          <w:tcPr>
            <w:tcW w:w="1985" w:type="dxa"/>
            <w:vAlign w:val="center"/>
          </w:tcPr>
          <w:p w14:paraId="03E8FB96" w14:textId="77777777" w:rsidR="003E275B" w:rsidRPr="00890045" w:rsidRDefault="003E275B" w:rsidP="005D5F93">
            <w:pPr>
              <w:pStyle w:val="Web"/>
              <w:spacing w:before="0" w:beforeAutospacing="0" w:after="0" w:afterAutospacing="0"/>
              <w:jc w:val="center"/>
              <w:textAlignment w:val="center"/>
              <w:rPr>
                <w:rFonts w:ascii="Times New Roman" w:hAnsi="Times New Roman" w:cs="Times New Roman"/>
                <w:color w:val="000000" w:themeColor="text1"/>
                <w:kern w:val="24"/>
                <w:sz w:val="20"/>
                <w:szCs w:val="20"/>
              </w:rPr>
            </w:pPr>
            <w:r w:rsidRPr="00890045">
              <w:rPr>
                <w:rFonts w:ascii="Times New Roman" w:hAnsi="Times New Roman" w:cs="Times New Roman"/>
                <w:color w:val="000000" w:themeColor="text1"/>
                <w:kern w:val="24"/>
                <w:sz w:val="20"/>
                <w:szCs w:val="20"/>
              </w:rPr>
              <w:t xml:space="preserve">Multimedia </w:t>
            </w:r>
            <w:r w:rsidRPr="00890045">
              <w:rPr>
                <w:rFonts w:ascii="Times New Roman" w:eastAsia="SimSun" w:hAnsi="Times New Roman" w:cs="Times New Roman"/>
                <w:color w:val="000000" w:themeColor="text1"/>
                <w:kern w:val="24"/>
                <w:sz w:val="20"/>
                <w:szCs w:val="20"/>
                <w:lang w:eastAsia="zh-CN"/>
              </w:rPr>
              <w:t>D</w:t>
            </w:r>
            <w:r w:rsidRPr="00890045">
              <w:rPr>
                <w:rFonts w:ascii="Times New Roman" w:hAnsi="Times New Roman" w:cs="Times New Roman"/>
                <w:color w:val="000000" w:themeColor="text1"/>
                <w:kern w:val="24"/>
                <w:sz w:val="20"/>
                <w:szCs w:val="20"/>
              </w:rPr>
              <w:t xml:space="preserve">esign </w:t>
            </w:r>
            <w:r w:rsidRPr="00890045">
              <w:rPr>
                <w:rFonts w:ascii="Times New Roman" w:eastAsia="SimSun" w:hAnsi="Times New Roman" w:cs="Times New Roman"/>
                <w:color w:val="000000" w:themeColor="text1"/>
                <w:kern w:val="24"/>
                <w:sz w:val="20"/>
                <w:szCs w:val="20"/>
                <w:lang w:eastAsia="zh-CN"/>
              </w:rPr>
              <w:t>&amp; I</w:t>
            </w:r>
            <w:r w:rsidRPr="00890045">
              <w:rPr>
                <w:rFonts w:ascii="Times New Roman" w:hAnsi="Times New Roman" w:cs="Times New Roman"/>
                <w:color w:val="000000" w:themeColor="text1"/>
                <w:kern w:val="24"/>
                <w:sz w:val="20"/>
                <w:szCs w:val="20"/>
              </w:rPr>
              <w:t xml:space="preserve">nteractive </w:t>
            </w:r>
            <w:r w:rsidRPr="00890045">
              <w:rPr>
                <w:rFonts w:ascii="Times New Roman" w:eastAsia="SimSun" w:hAnsi="Times New Roman" w:cs="Times New Roman"/>
                <w:color w:val="000000" w:themeColor="text1"/>
                <w:kern w:val="24"/>
                <w:sz w:val="20"/>
                <w:szCs w:val="20"/>
                <w:lang w:eastAsia="zh-CN"/>
              </w:rPr>
              <w:t>F</w:t>
            </w:r>
            <w:r w:rsidRPr="00890045">
              <w:rPr>
                <w:rFonts w:ascii="Times New Roman" w:hAnsi="Times New Roman" w:cs="Times New Roman"/>
                <w:color w:val="000000" w:themeColor="text1"/>
                <w:kern w:val="24"/>
                <w:sz w:val="20"/>
                <w:szCs w:val="20"/>
              </w:rPr>
              <w:t>unction</w:t>
            </w:r>
            <w:r>
              <w:rPr>
                <w:rFonts w:ascii="Times New Roman" w:hAnsi="Times New Roman" w:cs="Times New Roman"/>
                <w:color w:val="000000" w:themeColor="text1"/>
                <w:kern w:val="24"/>
                <w:sz w:val="20"/>
                <w:szCs w:val="20"/>
              </w:rPr>
              <w:t>s</w:t>
            </w:r>
          </w:p>
          <w:p w14:paraId="1C085A46" w14:textId="77777777" w:rsidR="003E275B" w:rsidRPr="00890045" w:rsidRDefault="003E275B" w:rsidP="005D5F93">
            <w:pPr>
              <w:jc w:val="center"/>
              <w:rPr>
                <w:rFonts w:eastAsia="微軟正黑體"/>
                <w:sz w:val="20"/>
                <w:szCs w:val="20"/>
              </w:rPr>
            </w:pPr>
            <w:r w:rsidRPr="00890045">
              <w:rPr>
                <w:rFonts w:eastAsia="SimSun"/>
                <w:color w:val="000000" w:themeColor="text1"/>
                <w:kern w:val="24"/>
                <w:sz w:val="20"/>
                <w:szCs w:val="20"/>
                <w:lang w:eastAsia="zh-CN"/>
              </w:rPr>
              <w:t>25</w:t>
            </w:r>
            <w:r w:rsidRPr="00890045">
              <w:rPr>
                <w:color w:val="000000" w:themeColor="text1"/>
                <w:kern w:val="24"/>
                <w:sz w:val="20"/>
                <w:szCs w:val="20"/>
              </w:rPr>
              <w:t>%</w:t>
            </w:r>
            <w:r w:rsidRPr="00890045">
              <w:rPr>
                <w:rFonts w:eastAsia="微軟正黑體"/>
                <w:sz w:val="20"/>
                <w:szCs w:val="20"/>
              </w:rPr>
              <w:t xml:space="preserve"> </w:t>
            </w:r>
          </w:p>
        </w:tc>
        <w:tc>
          <w:tcPr>
            <w:tcW w:w="6521" w:type="dxa"/>
            <w:vAlign w:val="center"/>
          </w:tcPr>
          <w:p w14:paraId="077BEC6D" w14:textId="77777777" w:rsidR="003E275B" w:rsidRPr="00890045" w:rsidRDefault="003E275B" w:rsidP="005D5F93">
            <w:pPr>
              <w:pStyle w:val="paragraph"/>
              <w:spacing w:before="0" w:beforeAutospacing="0" w:after="0" w:afterAutospacing="0"/>
              <w:textAlignment w:val="baseline"/>
              <w:rPr>
                <w:rFonts w:ascii="Times New Roman" w:hAnsi="Times New Roman" w:cs="Times New Roman"/>
                <w:sz w:val="20"/>
                <w:szCs w:val="20"/>
              </w:rPr>
            </w:pPr>
            <w:r w:rsidRPr="00890045">
              <w:rPr>
                <w:rStyle w:val="normaltextrun"/>
                <w:rFonts w:ascii="Times New Roman" w:hAnsi="Times New Roman" w:cs="Times New Roman"/>
                <w:color w:val="000000"/>
                <w:sz w:val="20"/>
                <w:szCs w:val="20"/>
              </w:rPr>
              <w:t>The texts, images, charts, videos, and other interactive features </w:t>
            </w:r>
            <w:r>
              <w:rPr>
                <w:rStyle w:val="normaltextrun"/>
                <w:rFonts w:ascii="Times New Roman" w:hAnsi="Times New Roman" w:cs="Times New Roman"/>
                <w:color w:val="000000"/>
                <w:sz w:val="20"/>
                <w:szCs w:val="20"/>
              </w:rPr>
              <w:t xml:space="preserve">for communication </w:t>
            </w:r>
            <w:r w:rsidRPr="00890045">
              <w:rPr>
                <w:rStyle w:val="normaltextrun"/>
                <w:rFonts w:ascii="Times New Roman" w:hAnsi="Times New Roman" w:cs="Times New Roman"/>
                <w:color w:val="000000"/>
                <w:sz w:val="20"/>
                <w:szCs w:val="20"/>
              </w:rPr>
              <w:t>with key stakeholder</w:t>
            </w:r>
            <w:r>
              <w:rPr>
                <w:rStyle w:val="normaltextrun"/>
                <w:rFonts w:ascii="Times New Roman" w:hAnsi="Times New Roman" w:cs="Times New Roman"/>
                <w:color w:val="000000"/>
                <w:sz w:val="20"/>
                <w:szCs w:val="20"/>
              </w:rPr>
              <w:t>s</w:t>
            </w:r>
            <w:r w:rsidRPr="00890045">
              <w:rPr>
                <w:rStyle w:val="normaltextrun"/>
                <w:rFonts w:ascii="Times New Roman" w:hAnsi="Times New Roman" w:cs="Times New Roman"/>
                <w:color w:val="000000"/>
                <w:sz w:val="20"/>
                <w:szCs w:val="20"/>
              </w:rPr>
              <w:t xml:space="preserve"> for</w:t>
            </w:r>
            <w:r>
              <w:rPr>
                <w:rStyle w:val="normaltextrun"/>
                <w:rFonts w:ascii="Times New Roman" w:hAnsi="Times New Roman" w:cs="Times New Roman"/>
                <w:color w:val="000000"/>
                <w:sz w:val="20"/>
                <w:szCs w:val="20"/>
              </w:rPr>
              <w:t xml:space="preserve"> that are</w:t>
            </w:r>
            <w:r w:rsidRPr="00890045">
              <w:rPr>
                <w:rStyle w:val="normaltextrun"/>
                <w:rFonts w:ascii="Times New Roman" w:hAnsi="Times New Roman" w:cs="Times New Roman"/>
                <w:color w:val="000000"/>
                <w:sz w:val="20"/>
                <w:szCs w:val="20"/>
              </w:rPr>
              <w:t>:</w:t>
            </w:r>
          </w:p>
          <w:p w14:paraId="3829BF88" w14:textId="77777777" w:rsidR="003E275B" w:rsidRPr="00890045" w:rsidRDefault="003E275B" w:rsidP="003E275B">
            <w:pPr>
              <w:pStyle w:val="af0"/>
              <w:numPr>
                <w:ilvl w:val="0"/>
                <w:numId w:val="84"/>
              </w:numPr>
              <w:ind w:leftChars="0" w:left="317" w:hanging="317"/>
              <w:rPr>
                <w:sz w:val="20"/>
                <w:szCs w:val="20"/>
              </w:rPr>
            </w:pPr>
            <w:r w:rsidRPr="00890045">
              <w:rPr>
                <w:rStyle w:val="normaltextrun"/>
                <w:color w:val="000000"/>
                <w:sz w:val="20"/>
                <w:szCs w:val="20"/>
              </w:rPr>
              <w:t xml:space="preserve">Being </w:t>
            </w:r>
            <w:r w:rsidRPr="00890045">
              <w:rPr>
                <w:rFonts w:eastAsia="新細明體"/>
                <w:color w:val="000000" w:themeColor="text1"/>
                <w:kern w:val="24"/>
                <w:sz w:val="20"/>
                <w:szCs w:val="20"/>
              </w:rPr>
              <w:t>updated</w:t>
            </w:r>
            <w:r w:rsidRPr="00890045">
              <w:rPr>
                <w:rStyle w:val="normaltextrun"/>
                <w:color w:val="000000"/>
                <w:sz w:val="20"/>
                <w:szCs w:val="20"/>
              </w:rPr>
              <w:t> and maintained regularly.</w:t>
            </w:r>
          </w:p>
          <w:p w14:paraId="34A58525" w14:textId="77777777" w:rsidR="003E275B" w:rsidRPr="00890045" w:rsidRDefault="003E275B" w:rsidP="003E275B">
            <w:pPr>
              <w:pStyle w:val="af0"/>
              <w:numPr>
                <w:ilvl w:val="0"/>
                <w:numId w:val="84"/>
              </w:numPr>
              <w:ind w:leftChars="0" w:left="317" w:hanging="317"/>
              <w:rPr>
                <w:rFonts w:eastAsia="SimSun"/>
                <w:sz w:val="20"/>
                <w:szCs w:val="20"/>
                <w:lang w:eastAsia="zh-CN"/>
              </w:rPr>
            </w:pPr>
            <w:r w:rsidRPr="00890045">
              <w:rPr>
                <w:rStyle w:val="normaltextrun"/>
                <w:color w:val="000000"/>
                <w:sz w:val="20"/>
                <w:szCs w:val="20"/>
              </w:rPr>
              <w:t>Effective</w:t>
            </w:r>
            <w:r>
              <w:rPr>
                <w:rStyle w:val="normaltextrun"/>
                <w:color w:val="000000"/>
                <w:sz w:val="20"/>
                <w:szCs w:val="20"/>
              </w:rPr>
              <w:t>ly</w:t>
            </w:r>
            <w:r w:rsidRPr="00890045">
              <w:rPr>
                <w:rStyle w:val="normaltextrun"/>
                <w:color w:val="000000"/>
                <w:sz w:val="20"/>
                <w:szCs w:val="20"/>
              </w:rPr>
              <w:t xml:space="preserve"> </w:t>
            </w:r>
            <w:r w:rsidRPr="00890045">
              <w:rPr>
                <w:rFonts w:eastAsia="新細明體"/>
                <w:color w:val="000000" w:themeColor="text1"/>
                <w:kern w:val="24"/>
                <w:sz w:val="20"/>
                <w:szCs w:val="20"/>
              </w:rPr>
              <w:t>communicat</w:t>
            </w:r>
            <w:r>
              <w:rPr>
                <w:rFonts w:eastAsia="新細明體"/>
                <w:color w:val="000000" w:themeColor="text1"/>
                <w:kern w:val="24"/>
                <w:sz w:val="20"/>
                <w:szCs w:val="20"/>
              </w:rPr>
              <w:t>e</w:t>
            </w:r>
            <w:r w:rsidRPr="00890045">
              <w:rPr>
                <w:rStyle w:val="normaltextrun"/>
                <w:color w:val="000000"/>
                <w:sz w:val="20"/>
                <w:szCs w:val="20"/>
              </w:rPr>
              <w:t xml:space="preserve"> through the visual design, languages, and creativ</w:t>
            </w:r>
            <w:r>
              <w:rPr>
                <w:rStyle w:val="normaltextrun"/>
                <w:color w:val="000000"/>
                <w:sz w:val="20"/>
                <w:szCs w:val="20"/>
              </w:rPr>
              <w:t>e</w:t>
            </w:r>
            <w:r w:rsidRPr="00890045">
              <w:rPr>
                <w:rStyle w:val="normaltextrun"/>
                <w:color w:val="000000"/>
                <w:sz w:val="20"/>
                <w:szCs w:val="20"/>
              </w:rPr>
              <w:t> online features.</w:t>
            </w:r>
            <w:r w:rsidRPr="00890045">
              <w:rPr>
                <w:rStyle w:val="eop"/>
                <w:color w:val="000000"/>
                <w:sz w:val="20"/>
                <w:szCs w:val="20"/>
              </w:rPr>
              <w:t> </w:t>
            </w:r>
          </w:p>
        </w:tc>
        <w:tc>
          <w:tcPr>
            <w:tcW w:w="1559" w:type="dxa"/>
          </w:tcPr>
          <w:p w14:paraId="4CF1B3E2" w14:textId="77777777" w:rsidR="003E275B" w:rsidRPr="00890045" w:rsidRDefault="003E275B" w:rsidP="005D5F93">
            <w:pPr>
              <w:rPr>
                <w:rFonts w:eastAsia="微軟正黑體"/>
                <w:sz w:val="20"/>
                <w:szCs w:val="20"/>
              </w:rPr>
            </w:pPr>
          </w:p>
        </w:tc>
      </w:tr>
      <w:tr w:rsidR="003E275B" w:rsidRPr="00BA50DF" w14:paraId="0AE90B8C" w14:textId="77777777" w:rsidTr="005D5F93">
        <w:trPr>
          <w:trHeight w:val="531"/>
        </w:trPr>
        <w:tc>
          <w:tcPr>
            <w:tcW w:w="1985" w:type="dxa"/>
            <w:vAlign w:val="center"/>
          </w:tcPr>
          <w:p w14:paraId="521A96E7" w14:textId="77777777" w:rsidR="003E275B" w:rsidRPr="00C92407" w:rsidRDefault="003E275B" w:rsidP="005D5F93">
            <w:pPr>
              <w:jc w:val="center"/>
              <w:rPr>
                <w:rFonts w:eastAsia="SimSun"/>
                <w:color w:val="000000" w:themeColor="text1"/>
                <w:kern w:val="24"/>
                <w:sz w:val="20"/>
                <w:szCs w:val="20"/>
                <w:lang w:eastAsia="zh-CN"/>
              </w:rPr>
            </w:pPr>
            <w:r w:rsidRPr="00C92407">
              <w:rPr>
                <w:rFonts w:eastAsia="SimSun"/>
                <w:color w:val="000000" w:themeColor="text1"/>
                <w:kern w:val="24"/>
                <w:sz w:val="20"/>
                <w:szCs w:val="20"/>
                <w:lang w:eastAsia="zh-CN"/>
              </w:rPr>
              <w:t>Website link</w:t>
            </w:r>
          </w:p>
        </w:tc>
        <w:tc>
          <w:tcPr>
            <w:tcW w:w="8094" w:type="dxa"/>
            <w:gridSpan w:val="3"/>
            <w:vAlign w:val="center"/>
          </w:tcPr>
          <w:p w14:paraId="611C0497" w14:textId="77777777" w:rsidR="003E275B" w:rsidRPr="00C92407" w:rsidRDefault="003E275B" w:rsidP="005D5F93">
            <w:pPr>
              <w:rPr>
                <w:rFonts w:eastAsia="微軟正黑體"/>
                <w:sz w:val="20"/>
                <w:szCs w:val="20"/>
              </w:rPr>
            </w:pPr>
          </w:p>
        </w:tc>
      </w:tr>
      <w:tr w:rsidR="003E275B" w:rsidRPr="00BA50DF" w14:paraId="17ACB116" w14:textId="77777777" w:rsidTr="005D5F93">
        <w:trPr>
          <w:trHeight w:val="836"/>
        </w:trPr>
        <w:tc>
          <w:tcPr>
            <w:tcW w:w="1985" w:type="dxa"/>
            <w:vAlign w:val="center"/>
          </w:tcPr>
          <w:p w14:paraId="296CA28C" w14:textId="77777777" w:rsidR="003E275B" w:rsidRPr="00C92407" w:rsidRDefault="003E275B" w:rsidP="005D5F93">
            <w:pPr>
              <w:jc w:val="center"/>
              <w:rPr>
                <w:rFonts w:eastAsia="微軟正黑體"/>
                <w:sz w:val="20"/>
                <w:szCs w:val="20"/>
              </w:rPr>
            </w:pPr>
            <w:r w:rsidRPr="00C92407">
              <w:rPr>
                <w:rFonts w:eastAsia="微軟正黑體"/>
                <w:sz w:val="20"/>
                <w:szCs w:val="20"/>
              </w:rPr>
              <w:t>Further details where applicable</w:t>
            </w:r>
          </w:p>
          <w:p w14:paraId="47A4A089" w14:textId="77777777" w:rsidR="003E275B" w:rsidRPr="00C92407" w:rsidRDefault="003E275B" w:rsidP="005D5F93">
            <w:pPr>
              <w:jc w:val="center"/>
              <w:rPr>
                <w:rFonts w:eastAsia="微軟正黑體"/>
                <w:sz w:val="20"/>
                <w:szCs w:val="20"/>
              </w:rPr>
            </w:pPr>
            <w:r w:rsidRPr="00C92407">
              <w:rPr>
                <w:rFonts w:eastAsia="微軟正黑體"/>
                <w:sz w:val="20"/>
                <w:szCs w:val="20"/>
              </w:rPr>
              <w:t>(300 words)</w:t>
            </w:r>
          </w:p>
        </w:tc>
        <w:tc>
          <w:tcPr>
            <w:tcW w:w="8094" w:type="dxa"/>
            <w:gridSpan w:val="3"/>
            <w:vAlign w:val="center"/>
          </w:tcPr>
          <w:p w14:paraId="11AF9325" w14:textId="77777777" w:rsidR="003E275B" w:rsidRPr="00C92407" w:rsidRDefault="003E275B" w:rsidP="005D5F93">
            <w:pPr>
              <w:rPr>
                <w:rFonts w:eastAsia="微軟正黑體"/>
                <w:sz w:val="20"/>
                <w:szCs w:val="20"/>
              </w:rPr>
            </w:pPr>
          </w:p>
        </w:tc>
      </w:tr>
      <w:tr w:rsidR="003E275B" w:rsidRPr="00BA50DF" w14:paraId="6AD33472" w14:textId="77777777" w:rsidTr="005D5F93">
        <w:trPr>
          <w:gridAfter w:val="1"/>
          <w:wAfter w:w="14" w:type="dxa"/>
          <w:trHeight w:val="20"/>
        </w:trPr>
        <w:tc>
          <w:tcPr>
            <w:tcW w:w="1985" w:type="dxa"/>
            <w:vAlign w:val="center"/>
          </w:tcPr>
          <w:p w14:paraId="571246C6" w14:textId="77777777" w:rsidR="003E275B" w:rsidRPr="00C92407" w:rsidRDefault="003E275B" w:rsidP="005D5F93">
            <w:pPr>
              <w:pStyle w:val="Web"/>
              <w:spacing w:before="0" w:beforeAutospacing="0" w:after="0" w:afterAutospacing="0"/>
              <w:ind w:left="27"/>
              <w:jc w:val="center"/>
              <w:textAlignment w:val="center"/>
              <w:rPr>
                <w:rFonts w:ascii="Times New Roman" w:hAnsi="Times New Roman" w:cs="Times New Roman"/>
                <w:b/>
                <w:bCs/>
                <w:color w:val="000000" w:themeColor="text1"/>
                <w:kern w:val="24"/>
                <w:sz w:val="20"/>
                <w:szCs w:val="20"/>
              </w:rPr>
            </w:pPr>
            <w:r w:rsidRPr="00C92407">
              <w:rPr>
                <w:rFonts w:ascii="Times New Roman" w:hAnsi="Times New Roman" w:cs="Times New Roman"/>
                <w:color w:val="000000" w:themeColor="text1"/>
                <w:kern w:val="24"/>
                <w:sz w:val="20"/>
                <w:szCs w:val="20"/>
              </w:rPr>
              <w:t>Stakeholder Communications</w:t>
            </w:r>
            <w:r w:rsidRPr="00C92407">
              <w:rPr>
                <w:rFonts w:ascii="Times New Roman" w:hAnsi="Times New Roman" w:cs="Times New Roman" w:hint="eastAsia"/>
                <w:color w:val="000000" w:themeColor="text1"/>
                <w:kern w:val="24"/>
                <w:sz w:val="20"/>
                <w:szCs w:val="20"/>
              </w:rPr>
              <w:t xml:space="preserve"> a</w:t>
            </w:r>
            <w:r w:rsidRPr="00C92407">
              <w:rPr>
                <w:rFonts w:ascii="Times New Roman" w:hAnsi="Times New Roman" w:cs="Times New Roman"/>
                <w:color w:val="000000" w:themeColor="text1"/>
                <w:kern w:val="24"/>
                <w:sz w:val="20"/>
                <w:szCs w:val="20"/>
              </w:rPr>
              <w:t>nd Feedback Channels</w:t>
            </w:r>
          </w:p>
          <w:p w14:paraId="7331F317" w14:textId="77777777" w:rsidR="003E275B" w:rsidRPr="00C92407" w:rsidRDefault="003E275B" w:rsidP="005D5F93">
            <w:pPr>
              <w:pStyle w:val="Web"/>
              <w:spacing w:before="0" w:beforeAutospacing="0" w:after="0" w:afterAutospacing="0"/>
              <w:ind w:left="27"/>
              <w:jc w:val="center"/>
              <w:textAlignment w:val="center"/>
              <w:rPr>
                <w:rFonts w:ascii="Times New Roman" w:hAnsi="Times New Roman" w:cs="Times New Roman"/>
                <w:color w:val="000000" w:themeColor="text1"/>
                <w:kern w:val="24"/>
                <w:sz w:val="20"/>
                <w:szCs w:val="20"/>
              </w:rPr>
            </w:pPr>
            <w:r w:rsidRPr="00C92407">
              <w:rPr>
                <w:rFonts w:ascii="Times New Roman" w:hAnsi="Times New Roman" w:cs="Times New Roman" w:hint="eastAsia"/>
                <w:color w:val="000000" w:themeColor="text1"/>
                <w:kern w:val="24"/>
                <w:sz w:val="20"/>
                <w:szCs w:val="20"/>
              </w:rPr>
              <w:t>(</w:t>
            </w:r>
            <w:r w:rsidRPr="00C92407">
              <w:rPr>
                <w:rFonts w:ascii="Times New Roman" w:hAnsi="Times New Roman" w:cs="Times New Roman"/>
                <w:color w:val="000000" w:themeColor="text1"/>
                <w:kern w:val="24"/>
                <w:sz w:val="20"/>
                <w:szCs w:val="20"/>
              </w:rPr>
              <w:t>External stakeholders)</w:t>
            </w:r>
          </w:p>
          <w:p w14:paraId="5E47BF67" w14:textId="77777777" w:rsidR="003E275B" w:rsidRPr="00C92407" w:rsidRDefault="003E275B" w:rsidP="005D5F93">
            <w:pPr>
              <w:jc w:val="center"/>
              <w:rPr>
                <w:rFonts w:eastAsia="微軟正黑體"/>
                <w:sz w:val="20"/>
                <w:szCs w:val="20"/>
              </w:rPr>
            </w:pPr>
            <w:r w:rsidRPr="00C92407">
              <w:rPr>
                <w:color w:val="000000" w:themeColor="text1"/>
                <w:kern w:val="24"/>
                <w:sz w:val="20"/>
                <w:szCs w:val="20"/>
              </w:rPr>
              <w:t>15%</w:t>
            </w:r>
          </w:p>
        </w:tc>
        <w:tc>
          <w:tcPr>
            <w:tcW w:w="6521" w:type="dxa"/>
            <w:vAlign w:val="center"/>
          </w:tcPr>
          <w:p w14:paraId="0186AA9D" w14:textId="77777777" w:rsidR="003E275B" w:rsidRPr="00C92407" w:rsidRDefault="003E275B" w:rsidP="003E275B">
            <w:pPr>
              <w:pStyle w:val="af0"/>
              <w:numPr>
                <w:ilvl w:val="0"/>
                <w:numId w:val="85"/>
              </w:numPr>
              <w:ind w:leftChars="0" w:left="317" w:hanging="317"/>
              <w:jc w:val="both"/>
              <w:rPr>
                <w:sz w:val="20"/>
                <w:szCs w:val="20"/>
              </w:rPr>
            </w:pPr>
            <w:r w:rsidRPr="00C92407">
              <w:rPr>
                <w:rFonts w:eastAsia="微軟正黑體"/>
                <w:sz w:val="20"/>
                <w:szCs w:val="20"/>
              </w:rPr>
              <w:t>Website map or search engine available which gives link to the CSR</w:t>
            </w:r>
            <w:r>
              <w:rPr>
                <w:rFonts w:eastAsia="微軟正黑體"/>
                <w:sz w:val="20"/>
                <w:szCs w:val="20"/>
              </w:rPr>
              <w:t xml:space="preserve"> </w:t>
            </w:r>
            <w:r w:rsidRPr="00C92407">
              <w:rPr>
                <w:rFonts w:eastAsia="微軟正黑體"/>
                <w:sz w:val="20"/>
                <w:szCs w:val="20"/>
              </w:rPr>
              <w:t>section</w:t>
            </w:r>
            <w:r>
              <w:rPr>
                <w:rFonts w:eastAsia="微軟正黑體"/>
                <w:sz w:val="20"/>
                <w:szCs w:val="20"/>
              </w:rPr>
              <w:t>.</w:t>
            </w:r>
          </w:p>
          <w:p w14:paraId="264BF47F" w14:textId="77777777" w:rsidR="003E275B" w:rsidRPr="00C92407" w:rsidRDefault="003E275B" w:rsidP="003E275B">
            <w:pPr>
              <w:pStyle w:val="af0"/>
              <w:numPr>
                <w:ilvl w:val="0"/>
                <w:numId w:val="85"/>
              </w:numPr>
              <w:ind w:leftChars="0" w:left="317" w:hanging="317"/>
              <w:jc w:val="both"/>
              <w:rPr>
                <w:rFonts w:eastAsia="微軟正黑體"/>
                <w:sz w:val="20"/>
                <w:szCs w:val="20"/>
              </w:rPr>
            </w:pPr>
            <w:r w:rsidRPr="00C92407">
              <w:rPr>
                <w:rFonts w:eastAsia="微軟正黑體" w:hint="eastAsia"/>
                <w:sz w:val="20"/>
                <w:szCs w:val="20"/>
              </w:rPr>
              <w:t>F</w:t>
            </w:r>
            <w:r w:rsidRPr="00C92407">
              <w:rPr>
                <w:rFonts w:eastAsia="微軟正黑體"/>
                <w:sz w:val="20"/>
                <w:szCs w:val="20"/>
              </w:rPr>
              <w:t>eedback channels for external stakeholders such as contact details of investor relations personnel, survey, and</w:t>
            </w:r>
            <w:r>
              <w:rPr>
                <w:rFonts w:eastAsia="微軟正黑體"/>
                <w:sz w:val="20"/>
                <w:szCs w:val="20"/>
              </w:rPr>
              <w:t xml:space="preserve"> the</w:t>
            </w:r>
            <w:r w:rsidRPr="00C92407">
              <w:rPr>
                <w:rFonts w:eastAsia="微軟正黑體"/>
                <w:sz w:val="20"/>
                <w:szCs w:val="20"/>
              </w:rPr>
              <w:t xml:space="preserve"> corporate inbox.</w:t>
            </w:r>
          </w:p>
          <w:p w14:paraId="4AEF6D1A" w14:textId="77777777" w:rsidR="003E275B" w:rsidRPr="00C92407" w:rsidRDefault="003E275B" w:rsidP="003E275B">
            <w:pPr>
              <w:pStyle w:val="af0"/>
              <w:numPr>
                <w:ilvl w:val="0"/>
                <w:numId w:val="85"/>
              </w:numPr>
              <w:ind w:leftChars="0" w:left="317" w:hanging="317"/>
              <w:jc w:val="both"/>
              <w:rPr>
                <w:rFonts w:eastAsia="微軟正黑體"/>
                <w:sz w:val="20"/>
                <w:szCs w:val="20"/>
              </w:rPr>
            </w:pPr>
            <w:r w:rsidRPr="00C92407">
              <w:rPr>
                <w:rFonts w:eastAsia="新細明體"/>
                <w:color w:val="000000" w:themeColor="text1"/>
                <w:kern w:val="24"/>
                <w:sz w:val="20"/>
                <w:szCs w:val="20"/>
              </w:rPr>
              <w:t>Engagement through social media such as Facebook, LinkedIn, and YouTube</w:t>
            </w:r>
            <w:r>
              <w:rPr>
                <w:rFonts w:eastAsia="新細明體"/>
                <w:color w:val="000000" w:themeColor="text1"/>
                <w:kern w:val="24"/>
                <w:sz w:val="20"/>
                <w:szCs w:val="20"/>
              </w:rPr>
              <w:t>.</w:t>
            </w:r>
          </w:p>
          <w:p w14:paraId="5E394FEE" w14:textId="77777777" w:rsidR="003E275B" w:rsidRPr="00C92407" w:rsidRDefault="003E275B" w:rsidP="003E275B">
            <w:pPr>
              <w:pStyle w:val="af0"/>
              <w:numPr>
                <w:ilvl w:val="0"/>
                <w:numId w:val="85"/>
              </w:numPr>
              <w:ind w:leftChars="0" w:left="317" w:hanging="317"/>
              <w:jc w:val="both"/>
              <w:rPr>
                <w:rFonts w:eastAsia="微軟正黑體"/>
                <w:sz w:val="20"/>
                <w:szCs w:val="20"/>
              </w:rPr>
            </w:pPr>
            <w:r w:rsidRPr="00C92407">
              <w:rPr>
                <w:rFonts w:eastAsia="新細明體"/>
                <w:color w:val="000000" w:themeColor="text1"/>
                <w:kern w:val="24"/>
                <w:sz w:val="20"/>
                <w:szCs w:val="20"/>
              </w:rPr>
              <w:t>Electronic newsletter available for subscription</w:t>
            </w:r>
            <w:r>
              <w:rPr>
                <w:rFonts w:eastAsia="新細明體"/>
                <w:color w:val="000000" w:themeColor="text1"/>
                <w:kern w:val="24"/>
                <w:sz w:val="20"/>
                <w:szCs w:val="20"/>
              </w:rPr>
              <w:t>.</w:t>
            </w:r>
          </w:p>
        </w:tc>
        <w:tc>
          <w:tcPr>
            <w:tcW w:w="1559" w:type="dxa"/>
          </w:tcPr>
          <w:p w14:paraId="57BC3893" w14:textId="77777777" w:rsidR="003E275B" w:rsidRPr="00C92407" w:rsidRDefault="003E275B" w:rsidP="005D5F93">
            <w:pPr>
              <w:rPr>
                <w:rFonts w:eastAsia="微軟正黑體"/>
                <w:sz w:val="20"/>
                <w:szCs w:val="20"/>
              </w:rPr>
            </w:pPr>
          </w:p>
        </w:tc>
      </w:tr>
      <w:tr w:rsidR="003E275B" w:rsidRPr="00BA50DF" w14:paraId="34117C94" w14:textId="77777777" w:rsidTr="005D5F93">
        <w:trPr>
          <w:trHeight w:val="477"/>
        </w:trPr>
        <w:tc>
          <w:tcPr>
            <w:tcW w:w="1985" w:type="dxa"/>
            <w:vAlign w:val="center"/>
          </w:tcPr>
          <w:p w14:paraId="438FD979" w14:textId="77777777" w:rsidR="003E275B" w:rsidRPr="00C92407" w:rsidRDefault="003E275B" w:rsidP="005D5F93">
            <w:pPr>
              <w:jc w:val="center"/>
              <w:rPr>
                <w:rFonts w:eastAsia="SimSun"/>
                <w:color w:val="000000" w:themeColor="text1"/>
                <w:kern w:val="24"/>
                <w:sz w:val="20"/>
                <w:szCs w:val="20"/>
                <w:lang w:eastAsia="zh-CN"/>
              </w:rPr>
            </w:pPr>
            <w:r w:rsidRPr="00C92407">
              <w:rPr>
                <w:rFonts w:eastAsia="SimSun"/>
                <w:color w:val="000000" w:themeColor="text1"/>
                <w:kern w:val="24"/>
                <w:sz w:val="20"/>
                <w:szCs w:val="20"/>
                <w:lang w:eastAsia="zh-CN"/>
              </w:rPr>
              <w:t>Website link</w:t>
            </w:r>
          </w:p>
        </w:tc>
        <w:tc>
          <w:tcPr>
            <w:tcW w:w="8094" w:type="dxa"/>
            <w:gridSpan w:val="3"/>
            <w:vAlign w:val="center"/>
          </w:tcPr>
          <w:p w14:paraId="0096CBB5" w14:textId="77777777" w:rsidR="003E275B" w:rsidRPr="00C92407" w:rsidRDefault="003E275B" w:rsidP="005D5F93">
            <w:pPr>
              <w:rPr>
                <w:rFonts w:eastAsia="微軟正黑體"/>
                <w:sz w:val="20"/>
                <w:szCs w:val="20"/>
              </w:rPr>
            </w:pPr>
          </w:p>
        </w:tc>
      </w:tr>
      <w:tr w:rsidR="003E275B" w:rsidRPr="00BA50DF" w14:paraId="4507CA8E" w14:textId="77777777" w:rsidTr="005D5F93">
        <w:trPr>
          <w:trHeight w:val="257"/>
        </w:trPr>
        <w:tc>
          <w:tcPr>
            <w:tcW w:w="1985" w:type="dxa"/>
            <w:vAlign w:val="center"/>
          </w:tcPr>
          <w:p w14:paraId="1DE4F87C" w14:textId="77777777" w:rsidR="003E275B" w:rsidRPr="00C92407" w:rsidRDefault="003E275B" w:rsidP="005D5F93">
            <w:pPr>
              <w:jc w:val="center"/>
              <w:rPr>
                <w:rFonts w:eastAsia="微軟正黑體"/>
                <w:sz w:val="20"/>
                <w:szCs w:val="20"/>
              </w:rPr>
            </w:pPr>
            <w:r w:rsidRPr="00C92407">
              <w:rPr>
                <w:rFonts w:eastAsia="微軟正黑體"/>
                <w:sz w:val="20"/>
                <w:szCs w:val="20"/>
              </w:rPr>
              <w:t>Further details where applicable</w:t>
            </w:r>
          </w:p>
          <w:p w14:paraId="741D6D4C" w14:textId="77777777" w:rsidR="003E275B" w:rsidRPr="00C92407" w:rsidRDefault="003E275B" w:rsidP="005D5F93">
            <w:pPr>
              <w:jc w:val="center"/>
              <w:rPr>
                <w:rFonts w:eastAsia="微軟正黑體"/>
                <w:sz w:val="20"/>
                <w:szCs w:val="20"/>
              </w:rPr>
            </w:pPr>
            <w:r w:rsidRPr="00C92407">
              <w:rPr>
                <w:rFonts w:eastAsia="微軟正黑體"/>
                <w:sz w:val="20"/>
                <w:szCs w:val="20"/>
              </w:rPr>
              <w:t>(300 words)</w:t>
            </w:r>
          </w:p>
        </w:tc>
        <w:tc>
          <w:tcPr>
            <w:tcW w:w="8094" w:type="dxa"/>
            <w:gridSpan w:val="3"/>
            <w:vAlign w:val="center"/>
          </w:tcPr>
          <w:p w14:paraId="27F6E04E" w14:textId="77777777" w:rsidR="003E275B" w:rsidRPr="00C92407" w:rsidRDefault="003E275B" w:rsidP="005D5F93">
            <w:pPr>
              <w:rPr>
                <w:rFonts w:eastAsia="微軟正黑體"/>
                <w:sz w:val="20"/>
                <w:szCs w:val="20"/>
              </w:rPr>
            </w:pPr>
          </w:p>
        </w:tc>
      </w:tr>
      <w:tr w:rsidR="003E275B" w:rsidRPr="00BA50DF" w14:paraId="7909B575" w14:textId="77777777" w:rsidTr="005D5F93">
        <w:trPr>
          <w:gridAfter w:val="1"/>
          <w:wAfter w:w="14" w:type="dxa"/>
          <w:trHeight w:val="1115"/>
        </w:trPr>
        <w:tc>
          <w:tcPr>
            <w:tcW w:w="1985" w:type="dxa"/>
            <w:vAlign w:val="center"/>
          </w:tcPr>
          <w:p w14:paraId="56F28898" w14:textId="77777777" w:rsidR="003E275B" w:rsidRDefault="003E275B" w:rsidP="005D5F93">
            <w:pPr>
              <w:pStyle w:val="Web"/>
              <w:spacing w:before="0" w:beforeAutospacing="0" w:after="0" w:afterAutospacing="0"/>
              <w:ind w:left="27"/>
              <w:jc w:val="center"/>
              <w:textAlignment w:val="center"/>
              <w:rPr>
                <w:rFonts w:ascii="Times New Roman" w:hAnsi="Times New Roman" w:cs="Times New Roman"/>
                <w:color w:val="000000" w:themeColor="text1"/>
                <w:kern w:val="24"/>
                <w:sz w:val="20"/>
                <w:szCs w:val="20"/>
              </w:rPr>
            </w:pPr>
            <w:r w:rsidRPr="00C92407">
              <w:rPr>
                <w:rFonts w:ascii="Times New Roman" w:hAnsi="Times New Roman" w:cs="Times New Roman"/>
                <w:color w:val="000000" w:themeColor="text1"/>
                <w:kern w:val="24"/>
                <w:sz w:val="20"/>
                <w:szCs w:val="20"/>
              </w:rPr>
              <w:t>Stakeholder Communications</w:t>
            </w:r>
            <w:r w:rsidRPr="00C92407">
              <w:rPr>
                <w:rFonts w:ascii="Times New Roman" w:hAnsi="Times New Roman" w:cs="Times New Roman" w:hint="eastAsia"/>
                <w:color w:val="000000" w:themeColor="text1"/>
                <w:kern w:val="24"/>
                <w:sz w:val="20"/>
                <w:szCs w:val="20"/>
              </w:rPr>
              <w:t xml:space="preserve"> a</w:t>
            </w:r>
            <w:r w:rsidRPr="00C92407">
              <w:rPr>
                <w:rFonts w:ascii="Times New Roman" w:hAnsi="Times New Roman" w:cs="Times New Roman"/>
                <w:color w:val="000000" w:themeColor="text1"/>
                <w:kern w:val="24"/>
                <w:sz w:val="20"/>
                <w:szCs w:val="20"/>
              </w:rPr>
              <w:t>nd Feedback Channels</w:t>
            </w:r>
          </w:p>
          <w:p w14:paraId="316F1559" w14:textId="77777777" w:rsidR="003E275B" w:rsidRPr="00C92407" w:rsidRDefault="003E275B" w:rsidP="005D5F93">
            <w:pPr>
              <w:pStyle w:val="Web"/>
              <w:spacing w:before="0" w:beforeAutospacing="0" w:after="0" w:afterAutospacing="0"/>
              <w:ind w:left="27"/>
              <w:jc w:val="center"/>
              <w:textAlignment w:val="center"/>
              <w:rPr>
                <w:rFonts w:ascii="Times New Roman" w:hAnsi="Times New Roman" w:cs="Times New Roman"/>
                <w:color w:val="000000" w:themeColor="text1"/>
                <w:kern w:val="24"/>
                <w:sz w:val="20"/>
                <w:szCs w:val="20"/>
              </w:rPr>
            </w:pPr>
            <w:r w:rsidRPr="00C92407">
              <w:rPr>
                <w:rFonts w:ascii="Times New Roman" w:hAnsi="Times New Roman" w:cs="Times New Roman" w:hint="eastAsia"/>
                <w:color w:val="000000" w:themeColor="text1"/>
                <w:kern w:val="24"/>
                <w:sz w:val="20"/>
                <w:szCs w:val="20"/>
              </w:rPr>
              <w:t>(In</w:t>
            </w:r>
            <w:r w:rsidRPr="00C92407">
              <w:rPr>
                <w:rFonts w:ascii="Times New Roman" w:hAnsi="Times New Roman" w:cs="Times New Roman"/>
                <w:color w:val="000000" w:themeColor="text1"/>
                <w:kern w:val="24"/>
                <w:sz w:val="20"/>
                <w:szCs w:val="20"/>
              </w:rPr>
              <w:t>ternal stakeholders)</w:t>
            </w:r>
          </w:p>
          <w:p w14:paraId="0D92C0EA" w14:textId="77777777" w:rsidR="003E275B" w:rsidRPr="00C92407" w:rsidRDefault="003E275B" w:rsidP="005D5F93">
            <w:pPr>
              <w:jc w:val="center"/>
              <w:rPr>
                <w:rFonts w:eastAsia="微軟正黑體"/>
                <w:sz w:val="20"/>
                <w:szCs w:val="20"/>
              </w:rPr>
            </w:pPr>
            <w:r w:rsidRPr="00C92407">
              <w:rPr>
                <w:color w:val="000000" w:themeColor="text1"/>
                <w:kern w:val="24"/>
                <w:sz w:val="20"/>
                <w:szCs w:val="20"/>
              </w:rPr>
              <w:t>10%</w:t>
            </w:r>
          </w:p>
        </w:tc>
        <w:tc>
          <w:tcPr>
            <w:tcW w:w="6521" w:type="dxa"/>
            <w:vAlign w:val="center"/>
          </w:tcPr>
          <w:p w14:paraId="51FF92B8" w14:textId="77777777" w:rsidR="003E275B" w:rsidRPr="00C92407" w:rsidRDefault="003E275B" w:rsidP="005D5F93">
            <w:pPr>
              <w:jc w:val="both"/>
              <w:rPr>
                <w:rFonts w:eastAsia="微軟正黑體"/>
                <w:sz w:val="20"/>
                <w:szCs w:val="20"/>
              </w:rPr>
            </w:pPr>
            <w:r w:rsidRPr="00C92407">
              <w:rPr>
                <w:rFonts w:eastAsia="微軟正黑體"/>
                <w:sz w:val="20"/>
                <w:szCs w:val="20"/>
              </w:rPr>
              <w:t>Communications about ESG issues with internal stakeholders (</w:t>
            </w:r>
            <w:proofErr w:type="gramStart"/>
            <w:r w:rsidRPr="00C92407">
              <w:rPr>
                <w:rFonts w:eastAsia="微軟正黑體"/>
                <w:sz w:val="20"/>
                <w:szCs w:val="20"/>
              </w:rPr>
              <w:t>e.g.</w:t>
            </w:r>
            <w:proofErr w:type="gramEnd"/>
            <w:r w:rsidRPr="00C92407">
              <w:rPr>
                <w:rFonts w:eastAsia="微軟正黑體"/>
                <w:sz w:val="20"/>
                <w:szCs w:val="20"/>
              </w:rPr>
              <w:t xml:space="preserve"> employees) exists in many forms such as corporate inbox, whistleblowing mechanisms, and corporate events. The evaluation does not limit to corporate website, it can be further supported by other feedbacks such as internal KPIs, corporate event reports, and letter from management.</w:t>
            </w:r>
          </w:p>
        </w:tc>
        <w:tc>
          <w:tcPr>
            <w:tcW w:w="1559" w:type="dxa"/>
            <w:vAlign w:val="center"/>
          </w:tcPr>
          <w:p w14:paraId="54AC8225" w14:textId="77777777" w:rsidR="003E275B" w:rsidRPr="00C92407" w:rsidRDefault="003E275B" w:rsidP="005D5F93">
            <w:pPr>
              <w:jc w:val="both"/>
              <w:rPr>
                <w:rFonts w:eastAsia="微軟正黑體"/>
                <w:sz w:val="20"/>
                <w:szCs w:val="20"/>
              </w:rPr>
            </w:pPr>
          </w:p>
        </w:tc>
      </w:tr>
      <w:tr w:rsidR="003E275B" w:rsidRPr="00BA50DF" w14:paraId="306813C5" w14:textId="77777777" w:rsidTr="005D5F93">
        <w:trPr>
          <w:trHeight w:val="287"/>
        </w:trPr>
        <w:tc>
          <w:tcPr>
            <w:tcW w:w="1985" w:type="dxa"/>
            <w:vAlign w:val="center"/>
          </w:tcPr>
          <w:p w14:paraId="0483388D" w14:textId="77777777" w:rsidR="003E275B" w:rsidRPr="00C92407" w:rsidRDefault="003E275B" w:rsidP="005D5F93">
            <w:pPr>
              <w:jc w:val="center"/>
              <w:rPr>
                <w:rFonts w:eastAsia="微軟正黑體"/>
                <w:sz w:val="20"/>
                <w:szCs w:val="20"/>
              </w:rPr>
            </w:pPr>
            <w:r w:rsidRPr="00C92407">
              <w:rPr>
                <w:rFonts w:eastAsia="SimSun"/>
                <w:color w:val="000000" w:themeColor="text1"/>
                <w:kern w:val="24"/>
                <w:sz w:val="20"/>
                <w:szCs w:val="20"/>
                <w:lang w:eastAsia="zh-CN"/>
              </w:rPr>
              <w:t>Website link</w:t>
            </w:r>
            <w:r>
              <w:rPr>
                <w:rFonts w:eastAsia="SimSun"/>
                <w:color w:val="000000" w:themeColor="text1"/>
                <w:kern w:val="24"/>
                <w:sz w:val="20"/>
                <w:szCs w:val="20"/>
                <w:lang w:eastAsia="zh-CN"/>
              </w:rPr>
              <w:t xml:space="preserve"> /Supporting Documents</w:t>
            </w:r>
          </w:p>
        </w:tc>
        <w:tc>
          <w:tcPr>
            <w:tcW w:w="8094" w:type="dxa"/>
            <w:gridSpan w:val="3"/>
            <w:vAlign w:val="center"/>
          </w:tcPr>
          <w:p w14:paraId="391D3431" w14:textId="77777777" w:rsidR="003E275B" w:rsidRPr="00C92407" w:rsidRDefault="003E275B" w:rsidP="005D5F93">
            <w:pPr>
              <w:rPr>
                <w:rFonts w:eastAsia="微軟正黑體"/>
                <w:sz w:val="20"/>
                <w:szCs w:val="20"/>
              </w:rPr>
            </w:pPr>
          </w:p>
        </w:tc>
      </w:tr>
      <w:tr w:rsidR="003E275B" w:rsidRPr="00BA50DF" w14:paraId="46CDED5D" w14:textId="77777777" w:rsidTr="005D5F93">
        <w:trPr>
          <w:trHeight w:val="508"/>
        </w:trPr>
        <w:tc>
          <w:tcPr>
            <w:tcW w:w="1985" w:type="dxa"/>
            <w:vAlign w:val="center"/>
          </w:tcPr>
          <w:p w14:paraId="23CB297C" w14:textId="77777777" w:rsidR="003E275B" w:rsidRDefault="003E275B" w:rsidP="005D5F93">
            <w:pPr>
              <w:jc w:val="center"/>
              <w:rPr>
                <w:rFonts w:eastAsia="微軟正黑體"/>
                <w:sz w:val="20"/>
                <w:szCs w:val="20"/>
              </w:rPr>
            </w:pPr>
            <w:r>
              <w:rPr>
                <w:rFonts w:eastAsia="微軟正黑體"/>
                <w:sz w:val="20"/>
                <w:szCs w:val="20"/>
              </w:rPr>
              <w:t>Further details where applicable</w:t>
            </w:r>
          </w:p>
          <w:p w14:paraId="4403475F" w14:textId="77777777" w:rsidR="003E275B" w:rsidRDefault="003E275B" w:rsidP="005D5F93">
            <w:pPr>
              <w:jc w:val="center"/>
              <w:rPr>
                <w:rFonts w:eastAsia="微軟正黑體"/>
                <w:sz w:val="20"/>
                <w:szCs w:val="20"/>
              </w:rPr>
            </w:pPr>
            <w:r>
              <w:rPr>
                <w:rFonts w:eastAsia="微軟正黑體"/>
                <w:sz w:val="20"/>
                <w:szCs w:val="20"/>
              </w:rPr>
              <w:t>(300 words)</w:t>
            </w:r>
          </w:p>
        </w:tc>
        <w:tc>
          <w:tcPr>
            <w:tcW w:w="8094" w:type="dxa"/>
            <w:gridSpan w:val="3"/>
            <w:vAlign w:val="center"/>
          </w:tcPr>
          <w:p w14:paraId="4CD5F2BC" w14:textId="77777777" w:rsidR="003E275B" w:rsidRPr="00683177" w:rsidRDefault="003E275B" w:rsidP="005D5F93">
            <w:pPr>
              <w:rPr>
                <w:rFonts w:eastAsia="微軟正黑體"/>
                <w:sz w:val="20"/>
                <w:szCs w:val="20"/>
              </w:rPr>
            </w:pPr>
          </w:p>
        </w:tc>
      </w:tr>
    </w:tbl>
    <w:p w14:paraId="2B0253CF" w14:textId="77777777" w:rsidR="00017BF4" w:rsidRPr="003E275B" w:rsidRDefault="00017BF4" w:rsidP="00585B16">
      <w:pPr>
        <w:widowControl/>
        <w:suppressAutoHyphens w:val="0"/>
      </w:pPr>
    </w:p>
    <w:sectPr w:rsidR="00017BF4" w:rsidRPr="003E275B" w:rsidSect="00851F94">
      <w:footnotePr>
        <w:pos w:val="beneathText"/>
      </w:footnotePr>
      <w:pgSz w:w="11905" w:h="16837"/>
      <w:pgMar w:top="1440" w:right="1800" w:bottom="1276" w:left="1800" w:header="720" w:footer="720"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90E262" w14:textId="77777777" w:rsidR="00E8224F" w:rsidRDefault="00E8224F" w:rsidP="002453C2">
      <w:r>
        <w:separator/>
      </w:r>
    </w:p>
  </w:endnote>
  <w:endnote w:type="continuationSeparator" w:id="0">
    <w:p w14:paraId="67D6FCD6" w14:textId="77777777" w:rsidR="00E8224F" w:rsidRDefault="00E8224F" w:rsidP="002453C2">
      <w:r>
        <w:continuationSeparator/>
      </w:r>
    </w:p>
  </w:endnote>
  <w:endnote w:type="continuationNotice" w:id="1">
    <w:p w14:paraId="6DE5AA7B" w14:textId="77777777" w:rsidR="00E8224F" w:rsidRDefault="00E822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微軟正黑體">
    <w:altName w:val="Microsoft JhengHei"/>
    <w:panose1 w:val="020B0604030504040204"/>
    <w:charset w:val="88"/>
    <w:family w:val="swiss"/>
    <w:pitch w:val="variable"/>
    <w:sig w:usb0="000002A7" w:usb1="28CF4400" w:usb2="00000016" w:usb3="00000000" w:csb0="00100009" w:csb1="00000000"/>
  </w:font>
  <w:font w:name="新細明體">
    <w:altName w:val="PMingLiU"/>
    <w:panose1 w:val="02020500000000000000"/>
    <w:charset w:val="88"/>
    <w:family w:val="roman"/>
    <w:pitch w:val="variable"/>
    <w:sig w:usb0="A00002FF" w:usb1="28CFFCFA" w:usb2="00000016" w:usb3="00000000" w:csb0="00100001" w:csb1="00000000"/>
  </w:font>
  <w:font w:name="方正明體">
    <w:altName w:val="Times New Roman"/>
    <w:charset w:val="00"/>
    <w:family w:val="auto"/>
    <w:pitch w:val="variable"/>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DejaVu Sans">
    <w:panose1 w:val="020B0603030804020204"/>
    <w:charset w:val="00"/>
    <w:family w:val="swiss"/>
    <w:pitch w:val="variable"/>
    <w:sig w:usb0="E7002EFF" w:usb1="D200FDFF" w:usb2="0A246029" w:usb3="00000000" w:csb0="000001FF" w:csb1="00000000"/>
  </w:font>
  <w:font w:name="Calibri">
    <w:panose1 w:val="020F05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F6B78A" w14:textId="77777777" w:rsidR="00E8224F" w:rsidRDefault="00E8224F" w:rsidP="002453C2">
      <w:r>
        <w:separator/>
      </w:r>
    </w:p>
  </w:footnote>
  <w:footnote w:type="continuationSeparator" w:id="0">
    <w:p w14:paraId="2F2BFA52" w14:textId="77777777" w:rsidR="00E8224F" w:rsidRDefault="00E8224F" w:rsidP="002453C2">
      <w:r>
        <w:continuationSeparator/>
      </w:r>
    </w:p>
  </w:footnote>
  <w:footnote w:type="continuationNotice" w:id="1">
    <w:p w14:paraId="35B7517B" w14:textId="77777777" w:rsidR="00E8224F" w:rsidRDefault="00E8224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A17E5"/>
    <w:multiLevelType w:val="hybridMultilevel"/>
    <w:tmpl w:val="E4CC2CE0"/>
    <w:lvl w:ilvl="0" w:tplc="C35E6B3A">
      <w:start w:val="1"/>
      <w:numFmt w:val="decimal"/>
      <w:lvlText w:val="%1."/>
      <w:lvlJc w:val="left"/>
      <w:pPr>
        <w:ind w:left="339" w:hanging="480"/>
      </w:pPr>
      <w:rPr>
        <w:rFonts w:hint="eastAsia"/>
      </w:rPr>
    </w:lvl>
    <w:lvl w:ilvl="1" w:tplc="04090019" w:tentative="1">
      <w:start w:val="1"/>
      <w:numFmt w:val="ideographTraditional"/>
      <w:lvlText w:val="%2、"/>
      <w:lvlJc w:val="left"/>
      <w:pPr>
        <w:ind w:left="819" w:hanging="480"/>
      </w:pPr>
    </w:lvl>
    <w:lvl w:ilvl="2" w:tplc="0409001B" w:tentative="1">
      <w:start w:val="1"/>
      <w:numFmt w:val="lowerRoman"/>
      <w:lvlText w:val="%3."/>
      <w:lvlJc w:val="right"/>
      <w:pPr>
        <w:ind w:left="1299" w:hanging="480"/>
      </w:pPr>
    </w:lvl>
    <w:lvl w:ilvl="3" w:tplc="0409000F" w:tentative="1">
      <w:start w:val="1"/>
      <w:numFmt w:val="decimal"/>
      <w:lvlText w:val="%4."/>
      <w:lvlJc w:val="left"/>
      <w:pPr>
        <w:ind w:left="1779" w:hanging="480"/>
      </w:pPr>
    </w:lvl>
    <w:lvl w:ilvl="4" w:tplc="04090019" w:tentative="1">
      <w:start w:val="1"/>
      <w:numFmt w:val="ideographTraditional"/>
      <w:lvlText w:val="%5、"/>
      <w:lvlJc w:val="left"/>
      <w:pPr>
        <w:ind w:left="2259" w:hanging="480"/>
      </w:pPr>
    </w:lvl>
    <w:lvl w:ilvl="5" w:tplc="0409001B" w:tentative="1">
      <w:start w:val="1"/>
      <w:numFmt w:val="lowerRoman"/>
      <w:lvlText w:val="%6."/>
      <w:lvlJc w:val="right"/>
      <w:pPr>
        <w:ind w:left="2739" w:hanging="480"/>
      </w:pPr>
    </w:lvl>
    <w:lvl w:ilvl="6" w:tplc="0409000F" w:tentative="1">
      <w:start w:val="1"/>
      <w:numFmt w:val="decimal"/>
      <w:lvlText w:val="%7."/>
      <w:lvlJc w:val="left"/>
      <w:pPr>
        <w:ind w:left="3219" w:hanging="480"/>
      </w:pPr>
    </w:lvl>
    <w:lvl w:ilvl="7" w:tplc="04090019" w:tentative="1">
      <w:start w:val="1"/>
      <w:numFmt w:val="ideographTraditional"/>
      <w:lvlText w:val="%8、"/>
      <w:lvlJc w:val="left"/>
      <w:pPr>
        <w:ind w:left="3699" w:hanging="480"/>
      </w:pPr>
    </w:lvl>
    <w:lvl w:ilvl="8" w:tplc="0409001B" w:tentative="1">
      <w:start w:val="1"/>
      <w:numFmt w:val="lowerRoman"/>
      <w:lvlText w:val="%9."/>
      <w:lvlJc w:val="right"/>
      <w:pPr>
        <w:ind w:left="4179" w:hanging="480"/>
      </w:pPr>
    </w:lvl>
  </w:abstractNum>
  <w:abstractNum w:abstractNumId="1" w15:restartNumberingAfterBreak="0">
    <w:nsid w:val="023421CE"/>
    <w:multiLevelType w:val="hybridMultilevel"/>
    <w:tmpl w:val="F4A8879A"/>
    <w:lvl w:ilvl="0" w:tplc="C35E6B3A">
      <w:start w:val="1"/>
      <w:numFmt w:val="decimal"/>
      <w:lvlText w:val="%1."/>
      <w:lvlJc w:val="left"/>
      <w:pPr>
        <w:ind w:left="2095" w:hanging="480"/>
      </w:pPr>
      <w:rPr>
        <w:rFonts w:hint="eastAsia"/>
      </w:rPr>
    </w:lvl>
    <w:lvl w:ilvl="1" w:tplc="04090003" w:tentative="1">
      <w:start w:val="1"/>
      <w:numFmt w:val="bullet"/>
      <w:lvlText w:val=""/>
      <w:lvlJc w:val="left"/>
      <w:pPr>
        <w:ind w:left="2575" w:hanging="480"/>
      </w:pPr>
      <w:rPr>
        <w:rFonts w:ascii="Wingdings" w:hAnsi="Wingdings" w:hint="default"/>
      </w:rPr>
    </w:lvl>
    <w:lvl w:ilvl="2" w:tplc="04090005" w:tentative="1">
      <w:start w:val="1"/>
      <w:numFmt w:val="bullet"/>
      <w:lvlText w:val=""/>
      <w:lvlJc w:val="left"/>
      <w:pPr>
        <w:ind w:left="3055" w:hanging="480"/>
      </w:pPr>
      <w:rPr>
        <w:rFonts w:ascii="Wingdings" w:hAnsi="Wingdings" w:hint="default"/>
      </w:rPr>
    </w:lvl>
    <w:lvl w:ilvl="3" w:tplc="04090001" w:tentative="1">
      <w:start w:val="1"/>
      <w:numFmt w:val="bullet"/>
      <w:lvlText w:val=""/>
      <w:lvlJc w:val="left"/>
      <w:pPr>
        <w:ind w:left="3535" w:hanging="480"/>
      </w:pPr>
      <w:rPr>
        <w:rFonts w:ascii="Wingdings" w:hAnsi="Wingdings" w:hint="default"/>
      </w:rPr>
    </w:lvl>
    <w:lvl w:ilvl="4" w:tplc="04090003" w:tentative="1">
      <w:start w:val="1"/>
      <w:numFmt w:val="bullet"/>
      <w:lvlText w:val=""/>
      <w:lvlJc w:val="left"/>
      <w:pPr>
        <w:ind w:left="4015" w:hanging="480"/>
      </w:pPr>
      <w:rPr>
        <w:rFonts w:ascii="Wingdings" w:hAnsi="Wingdings" w:hint="default"/>
      </w:rPr>
    </w:lvl>
    <w:lvl w:ilvl="5" w:tplc="04090005" w:tentative="1">
      <w:start w:val="1"/>
      <w:numFmt w:val="bullet"/>
      <w:lvlText w:val=""/>
      <w:lvlJc w:val="left"/>
      <w:pPr>
        <w:ind w:left="4495" w:hanging="480"/>
      </w:pPr>
      <w:rPr>
        <w:rFonts w:ascii="Wingdings" w:hAnsi="Wingdings" w:hint="default"/>
      </w:rPr>
    </w:lvl>
    <w:lvl w:ilvl="6" w:tplc="04090001" w:tentative="1">
      <w:start w:val="1"/>
      <w:numFmt w:val="bullet"/>
      <w:lvlText w:val=""/>
      <w:lvlJc w:val="left"/>
      <w:pPr>
        <w:ind w:left="4975" w:hanging="480"/>
      </w:pPr>
      <w:rPr>
        <w:rFonts w:ascii="Wingdings" w:hAnsi="Wingdings" w:hint="default"/>
      </w:rPr>
    </w:lvl>
    <w:lvl w:ilvl="7" w:tplc="04090003" w:tentative="1">
      <w:start w:val="1"/>
      <w:numFmt w:val="bullet"/>
      <w:lvlText w:val=""/>
      <w:lvlJc w:val="left"/>
      <w:pPr>
        <w:ind w:left="5455" w:hanging="480"/>
      </w:pPr>
      <w:rPr>
        <w:rFonts w:ascii="Wingdings" w:hAnsi="Wingdings" w:hint="default"/>
      </w:rPr>
    </w:lvl>
    <w:lvl w:ilvl="8" w:tplc="04090005" w:tentative="1">
      <w:start w:val="1"/>
      <w:numFmt w:val="bullet"/>
      <w:lvlText w:val=""/>
      <w:lvlJc w:val="left"/>
      <w:pPr>
        <w:ind w:left="5935" w:hanging="480"/>
      </w:pPr>
      <w:rPr>
        <w:rFonts w:ascii="Wingdings" w:hAnsi="Wingdings" w:hint="default"/>
      </w:rPr>
    </w:lvl>
  </w:abstractNum>
  <w:abstractNum w:abstractNumId="2" w15:restartNumberingAfterBreak="0">
    <w:nsid w:val="037716BB"/>
    <w:multiLevelType w:val="hybridMultilevel"/>
    <w:tmpl w:val="D2BAE7B0"/>
    <w:lvl w:ilvl="0" w:tplc="04090015">
      <w:start w:val="1"/>
      <w:numFmt w:val="taiwaneseCountingThousand"/>
      <w:lvlText w:val="%1、"/>
      <w:lvlJc w:val="left"/>
      <w:pPr>
        <w:ind w:left="1186" w:hanging="480"/>
      </w:pPr>
      <w:rPr>
        <w:rFonts w:hint="eastAsia"/>
        <w:b w:val="0"/>
      </w:rPr>
    </w:lvl>
    <w:lvl w:ilvl="1" w:tplc="04090019" w:tentative="1">
      <w:start w:val="1"/>
      <w:numFmt w:val="ideographTraditional"/>
      <w:lvlText w:val="%2、"/>
      <w:lvlJc w:val="left"/>
      <w:pPr>
        <w:ind w:left="1666" w:hanging="480"/>
      </w:pPr>
    </w:lvl>
    <w:lvl w:ilvl="2" w:tplc="0409001B" w:tentative="1">
      <w:start w:val="1"/>
      <w:numFmt w:val="lowerRoman"/>
      <w:lvlText w:val="%3."/>
      <w:lvlJc w:val="right"/>
      <w:pPr>
        <w:ind w:left="2146" w:hanging="480"/>
      </w:pPr>
    </w:lvl>
    <w:lvl w:ilvl="3" w:tplc="0409000F" w:tentative="1">
      <w:start w:val="1"/>
      <w:numFmt w:val="decimal"/>
      <w:lvlText w:val="%4."/>
      <w:lvlJc w:val="left"/>
      <w:pPr>
        <w:ind w:left="2626" w:hanging="480"/>
      </w:pPr>
    </w:lvl>
    <w:lvl w:ilvl="4" w:tplc="04090019" w:tentative="1">
      <w:start w:val="1"/>
      <w:numFmt w:val="ideographTraditional"/>
      <w:lvlText w:val="%5、"/>
      <w:lvlJc w:val="left"/>
      <w:pPr>
        <w:ind w:left="3106" w:hanging="480"/>
      </w:pPr>
    </w:lvl>
    <w:lvl w:ilvl="5" w:tplc="0409001B" w:tentative="1">
      <w:start w:val="1"/>
      <w:numFmt w:val="lowerRoman"/>
      <w:lvlText w:val="%6."/>
      <w:lvlJc w:val="right"/>
      <w:pPr>
        <w:ind w:left="3586" w:hanging="480"/>
      </w:pPr>
    </w:lvl>
    <w:lvl w:ilvl="6" w:tplc="0409000F" w:tentative="1">
      <w:start w:val="1"/>
      <w:numFmt w:val="decimal"/>
      <w:lvlText w:val="%7."/>
      <w:lvlJc w:val="left"/>
      <w:pPr>
        <w:ind w:left="4066" w:hanging="480"/>
      </w:pPr>
    </w:lvl>
    <w:lvl w:ilvl="7" w:tplc="04090019" w:tentative="1">
      <w:start w:val="1"/>
      <w:numFmt w:val="ideographTraditional"/>
      <w:lvlText w:val="%8、"/>
      <w:lvlJc w:val="left"/>
      <w:pPr>
        <w:ind w:left="4546" w:hanging="480"/>
      </w:pPr>
    </w:lvl>
    <w:lvl w:ilvl="8" w:tplc="0409001B" w:tentative="1">
      <w:start w:val="1"/>
      <w:numFmt w:val="lowerRoman"/>
      <w:lvlText w:val="%9."/>
      <w:lvlJc w:val="right"/>
      <w:pPr>
        <w:ind w:left="5026" w:hanging="480"/>
      </w:pPr>
    </w:lvl>
  </w:abstractNum>
  <w:abstractNum w:abstractNumId="3" w15:restartNumberingAfterBreak="0">
    <w:nsid w:val="0389413C"/>
    <w:multiLevelType w:val="hybridMultilevel"/>
    <w:tmpl w:val="ABCE7ECA"/>
    <w:lvl w:ilvl="0" w:tplc="809EC7B8">
      <w:start w:val="1"/>
      <w:numFmt w:val="taiwaneseCountingThousand"/>
      <w:lvlText w:val="%1、"/>
      <w:lvlJc w:val="center"/>
      <w:pPr>
        <w:ind w:left="905" w:hanging="480"/>
      </w:pPr>
      <w:rPr>
        <w:rFonts w:hint="default"/>
        <w:b/>
        <w:sz w:val="28"/>
        <w:szCs w:val="28"/>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4" w15:restartNumberingAfterBreak="0">
    <w:nsid w:val="04B2479A"/>
    <w:multiLevelType w:val="hybridMultilevel"/>
    <w:tmpl w:val="86B2C5C8"/>
    <w:lvl w:ilvl="0" w:tplc="00E0D46C">
      <w:start w:val="1"/>
      <w:numFmt w:val="decimal"/>
      <w:lvlText w:val="%1."/>
      <w:lvlJc w:val="left"/>
      <w:pPr>
        <w:ind w:left="480" w:hanging="480"/>
      </w:pPr>
      <w:rPr>
        <w:rFonts w:hint="eastAsia"/>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51A6F31"/>
    <w:multiLevelType w:val="hybridMultilevel"/>
    <w:tmpl w:val="D2BAE7B0"/>
    <w:lvl w:ilvl="0" w:tplc="04090015">
      <w:start w:val="1"/>
      <w:numFmt w:val="taiwaneseCountingThousand"/>
      <w:lvlText w:val="%1、"/>
      <w:lvlJc w:val="left"/>
      <w:pPr>
        <w:ind w:left="1186" w:hanging="480"/>
      </w:pPr>
      <w:rPr>
        <w:rFonts w:hint="eastAsia"/>
        <w:b w:val="0"/>
      </w:rPr>
    </w:lvl>
    <w:lvl w:ilvl="1" w:tplc="04090019" w:tentative="1">
      <w:start w:val="1"/>
      <w:numFmt w:val="ideographTraditional"/>
      <w:lvlText w:val="%2、"/>
      <w:lvlJc w:val="left"/>
      <w:pPr>
        <w:ind w:left="1666" w:hanging="480"/>
      </w:pPr>
    </w:lvl>
    <w:lvl w:ilvl="2" w:tplc="0409001B" w:tentative="1">
      <w:start w:val="1"/>
      <w:numFmt w:val="lowerRoman"/>
      <w:lvlText w:val="%3."/>
      <w:lvlJc w:val="right"/>
      <w:pPr>
        <w:ind w:left="2146" w:hanging="480"/>
      </w:pPr>
    </w:lvl>
    <w:lvl w:ilvl="3" w:tplc="0409000F" w:tentative="1">
      <w:start w:val="1"/>
      <w:numFmt w:val="decimal"/>
      <w:lvlText w:val="%4."/>
      <w:lvlJc w:val="left"/>
      <w:pPr>
        <w:ind w:left="2626" w:hanging="480"/>
      </w:pPr>
    </w:lvl>
    <w:lvl w:ilvl="4" w:tplc="04090019" w:tentative="1">
      <w:start w:val="1"/>
      <w:numFmt w:val="ideographTraditional"/>
      <w:lvlText w:val="%5、"/>
      <w:lvlJc w:val="left"/>
      <w:pPr>
        <w:ind w:left="3106" w:hanging="480"/>
      </w:pPr>
    </w:lvl>
    <w:lvl w:ilvl="5" w:tplc="0409001B" w:tentative="1">
      <w:start w:val="1"/>
      <w:numFmt w:val="lowerRoman"/>
      <w:lvlText w:val="%6."/>
      <w:lvlJc w:val="right"/>
      <w:pPr>
        <w:ind w:left="3586" w:hanging="480"/>
      </w:pPr>
    </w:lvl>
    <w:lvl w:ilvl="6" w:tplc="0409000F" w:tentative="1">
      <w:start w:val="1"/>
      <w:numFmt w:val="decimal"/>
      <w:lvlText w:val="%7."/>
      <w:lvlJc w:val="left"/>
      <w:pPr>
        <w:ind w:left="4066" w:hanging="480"/>
      </w:pPr>
    </w:lvl>
    <w:lvl w:ilvl="7" w:tplc="04090019" w:tentative="1">
      <w:start w:val="1"/>
      <w:numFmt w:val="ideographTraditional"/>
      <w:lvlText w:val="%8、"/>
      <w:lvlJc w:val="left"/>
      <w:pPr>
        <w:ind w:left="4546" w:hanging="480"/>
      </w:pPr>
    </w:lvl>
    <w:lvl w:ilvl="8" w:tplc="0409001B" w:tentative="1">
      <w:start w:val="1"/>
      <w:numFmt w:val="lowerRoman"/>
      <w:lvlText w:val="%9."/>
      <w:lvlJc w:val="right"/>
      <w:pPr>
        <w:ind w:left="5026" w:hanging="480"/>
      </w:pPr>
    </w:lvl>
  </w:abstractNum>
  <w:abstractNum w:abstractNumId="6" w15:restartNumberingAfterBreak="0">
    <w:nsid w:val="06AC21E6"/>
    <w:multiLevelType w:val="hybridMultilevel"/>
    <w:tmpl w:val="FE024FF6"/>
    <w:lvl w:ilvl="0" w:tplc="E15639FE">
      <w:start w:val="1"/>
      <w:numFmt w:val="decimal"/>
      <w:lvlText w:val="%1."/>
      <w:lvlJc w:val="left"/>
      <w:pPr>
        <w:ind w:left="1898" w:hanging="480"/>
      </w:pPr>
      <w:rPr>
        <w:rFonts w:hint="eastAsia"/>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EAC1E82"/>
    <w:multiLevelType w:val="hybridMultilevel"/>
    <w:tmpl w:val="2C66965C"/>
    <w:lvl w:ilvl="0" w:tplc="F3BCF904">
      <w:start w:val="1"/>
      <w:numFmt w:val="ideographLegalTraditional"/>
      <w:lvlText w:val="%1、"/>
      <w:lvlJc w:val="left"/>
      <w:pPr>
        <w:ind w:left="480" w:hanging="480"/>
      </w:pPr>
      <w:rPr>
        <w:b/>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0A6528B"/>
    <w:multiLevelType w:val="hybridMultilevel"/>
    <w:tmpl w:val="3FF2B790"/>
    <w:lvl w:ilvl="0" w:tplc="25269996">
      <w:start w:val="1"/>
      <w:numFmt w:val="taiwaneseCountingThousand"/>
      <w:lvlText w:val="(%1)"/>
      <w:lvlJc w:val="center"/>
      <w:pPr>
        <w:ind w:left="1614" w:hanging="480"/>
      </w:pPr>
      <w:rPr>
        <w:rFonts w:hint="default"/>
      </w:rPr>
    </w:lvl>
    <w:lvl w:ilvl="1" w:tplc="04090003" w:tentative="1">
      <w:start w:val="1"/>
      <w:numFmt w:val="bullet"/>
      <w:lvlText w:val=""/>
      <w:lvlJc w:val="left"/>
      <w:pPr>
        <w:ind w:left="2094" w:hanging="480"/>
      </w:pPr>
      <w:rPr>
        <w:rFonts w:ascii="Wingdings" w:hAnsi="Wingdings" w:hint="default"/>
      </w:rPr>
    </w:lvl>
    <w:lvl w:ilvl="2" w:tplc="04090005" w:tentative="1">
      <w:start w:val="1"/>
      <w:numFmt w:val="bullet"/>
      <w:lvlText w:val=""/>
      <w:lvlJc w:val="left"/>
      <w:pPr>
        <w:ind w:left="2574" w:hanging="480"/>
      </w:pPr>
      <w:rPr>
        <w:rFonts w:ascii="Wingdings" w:hAnsi="Wingdings" w:hint="default"/>
      </w:rPr>
    </w:lvl>
    <w:lvl w:ilvl="3" w:tplc="04090001" w:tentative="1">
      <w:start w:val="1"/>
      <w:numFmt w:val="bullet"/>
      <w:lvlText w:val=""/>
      <w:lvlJc w:val="left"/>
      <w:pPr>
        <w:ind w:left="3054" w:hanging="480"/>
      </w:pPr>
      <w:rPr>
        <w:rFonts w:ascii="Wingdings" w:hAnsi="Wingdings" w:hint="default"/>
      </w:rPr>
    </w:lvl>
    <w:lvl w:ilvl="4" w:tplc="04090003" w:tentative="1">
      <w:start w:val="1"/>
      <w:numFmt w:val="bullet"/>
      <w:lvlText w:val=""/>
      <w:lvlJc w:val="left"/>
      <w:pPr>
        <w:ind w:left="3534" w:hanging="480"/>
      </w:pPr>
      <w:rPr>
        <w:rFonts w:ascii="Wingdings" w:hAnsi="Wingdings" w:hint="default"/>
      </w:rPr>
    </w:lvl>
    <w:lvl w:ilvl="5" w:tplc="04090005" w:tentative="1">
      <w:start w:val="1"/>
      <w:numFmt w:val="bullet"/>
      <w:lvlText w:val=""/>
      <w:lvlJc w:val="left"/>
      <w:pPr>
        <w:ind w:left="4014" w:hanging="480"/>
      </w:pPr>
      <w:rPr>
        <w:rFonts w:ascii="Wingdings" w:hAnsi="Wingdings" w:hint="default"/>
      </w:rPr>
    </w:lvl>
    <w:lvl w:ilvl="6" w:tplc="04090001" w:tentative="1">
      <w:start w:val="1"/>
      <w:numFmt w:val="bullet"/>
      <w:lvlText w:val=""/>
      <w:lvlJc w:val="left"/>
      <w:pPr>
        <w:ind w:left="4494" w:hanging="480"/>
      </w:pPr>
      <w:rPr>
        <w:rFonts w:ascii="Wingdings" w:hAnsi="Wingdings" w:hint="default"/>
      </w:rPr>
    </w:lvl>
    <w:lvl w:ilvl="7" w:tplc="04090003" w:tentative="1">
      <w:start w:val="1"/>
      <w:numFmt w:val="bullet"/>
      <w:lvlText w:val=""/>
      <w:lvlJc w:val="left"/>
      <w:pPr>
        <w:ind w:left="4974" w:hanging="480"/>
      </w:pPr>
      <w:rPr>
        <w:rFonts w:ascii="Wingdings" w:hAnsi="Wingdings" w:hint="default"/>
      </w:rPr>
    </w:lvl>
    <w:lvl w:ilvl="8" w:tplc="04090005" w:tentative="1">
      <w:start w:val="1"/>
      <w:numFmt w:val="bullet"/>
      <w:lvlText w:val=""/>
      <w:lvlJc w:val="left"/>
      <w:pPr>
        <w:ind w:left="5454" w:hanging="480"/>
      </w:pPr>
      <w:rPr>
        <w:rFonts w:ascii="Wingdings" w:hAnsi="Wingdings" w:hint="default"/>
      </w:rPr>
    </w:lvl>
  </w:abstractNum>
  <w:abstractNum w:abstractNumId="9" w15:restartNumberingAfterBreak="0">
    <w:nsid w:val="115642B5"/>
    <w:multiLevelType w:val="hybridMultilevel"/>
    <w:tmpl w:val="BB762308"/>
    <w:lvl w:ilvl="0" w:tplc="04090003">
      <w:start w:val="1"/>
      <w:numFmt w:val="bullet"/>
      <w:lvlText w:val=""/>
      <w:lvlJc w:val="left"/>
      <w:pPr>
        <w:ind w:left="2323" w:hanging="480"/>
      </w:pPr>
      <w:rPr>
        <w:rFonts w:ascii="Wingdings" w:hAnsi="Wingdings" w:hint="default"/>
      </w:rPr>
    </w:lvl>
    <w:lvl w:ilvl="1" w:tplc="04090019" w:tentative="1">
      <w:start w:val="1"/>
      <w:numFmt w:val="ideographTraditional"/>
      <w:lvlText w:val="%2、"/>
      <w:lvlJc w:val="left"/>
      <w:pPr>
        <w:ind w:left="2803" w:hanging="480"/>
      </w:pPr>
    </w:lvl>
    <w:lvl w:ilvl="2" w:tplc="0409001B" w:tentative="1">
      <w:start w:val="1"/>
      <w:numFmt w:val="lowerRoman"/>
      <w:lvlText w:val="%3."/>
      <w:lvlJc w:val="right"/>
      <w:pPr>
        <w:ind w:left="3283" w:hanging="480"/>
      </w:pPr>
    </w:lvl>
    <w:lvl w:ilvl="3" w:tplc="0409000F" w:tentative="1">
      <w:start w:val="1"/>
      <w:numFmt w:val="decimal"/>
      <w:lvlText w:val="%4."/>
      <w:lvlJc w:val="left"/>
      <w:pPr>
        <w:ind w:left="3763" w:hanging="480"/>
      </w:pPr>
    </w:lvl>
    <w:lvl w:ilvl="4" w:tplc="04090019" w:tentative="1">
      <w:start w:val="1"/>
      <w:numFmt w:val="ideographTraditional"/>
      <w:lvlText w:val="%5、"/>
      <w:lvlJc w:val="left"/>
      <w:pPr>
        <w:ind w:left="4243" w:hanging="480"/>
      </w:pPr>
    </w:lvl>
    <w:lvl w:ilvl="5" w:tplc="0409001B" w:tentative="1">
      <w:start w:val="1"/>
      <w:numFmt w:val="lowerRoman"/>
      <w:lvlText w:val="%6."/>
      <w:lvlJc w:val="right"/>
      <w:pPr>
        <w:ind w:left="4723" w:hanging="480"/>
      </w:pPr>
    </w:lvl>
    <w:lvl w:ilvl="6" w:tplc="0409000F" w:tentative="1">
      <w:start w:val="1"/>
      <w:numFmt w:val="decimal"/>
      <w:lvlText w:val="%7."/>
      <w:lvlJc w:val="left"/>
      <w:pPr>
        <w:ind w:left="5203" w:hanging="480"/>
      </w:pPr>
    </w:lvl>
    <w:lvl w:ilvl="7" w:tplc="04090019" w:tentative="1">
      <w:start w:val="1"/>
      <w:numFmt w:val="ideographTraditional"/>
      <w:lvlText w:val="%8、"/>
      <w:lvlJc w:val="left"/>
      <w:pPr>
        <w:ind w:left="5683" w:hanging="480"/>
      </w:pPr>
    </w:lvl>
    <w:lvl w:ilvl="8" w:tplc="0409001B" w:tentative="1">
      <w:start w:val="1"/>
      <w:numFmt w:val="lowerRoman"/>
      <w:lvlText w:val="%9."/>
      <w:lvlJc w:val="right"/>
      <w:pPr>
        <w:ind w:left="6163" w:hanging="480"/>
      </w:pPr>
    </w:lvl>
  </w:abstractNum>
  <w:abstractNum w:abstractNumId="10" w15:restartNumberingAfterBreak="0">
    <w:nsid w:val="145D65D8"/>
    <w:multiLevelType w:val="hybridMultilevel"/>
    <w:tmpl w:val="8D3CC5E4"/>
    <w:lvl w:ilvl="0" w:tplc="6F7C4C3C">
      <w:start w:val="1"/>
      <w:numFmt w:val="decimal"/>
      <w:lvlText w:val="%1."/>
      <w:lvlJc w:val="left"/>
      <w:pPr>
        <w:ind w:left="1755" w:hanging="480"/>
      </w:pPr>
      <w:rPr>
        <w:rFonts w:hint="eastAsia"/>
        <w:strike w:val="0"/>
      </w:rPr>
    </w:lvl>
    <w:lvl w:ilvl="1" w:tplc="04090003" w:tentative="1">
      <w:start w:val="1"/>
      <w:numFmt w:val="bullet"/>
      <w:lvlText w:val=""/>
      <w:lvlJc w:val="left"/>
      <w:pPr>
        <w:ind w:left="2235" w:hanging="480"/>
      </w:pPr>
      <w:rPr>
        <w:rFonts w:ascii="Wingdings" w:hAnsi="Wingdings" w:hint="default"/>
      </w:rPr>
    </w:lvl>
    <w:lvl w:ilvl="2" w:tplc="04090005" w:tentative="1">
      <w:start w:val="1"/>
      <w:numFmt w:val="bullet"/>
      <w:lvlText w:val=""/>
      <w:lvlJc w:val="left"/>
      <w:pPr>
        <w:ind w:left="2715" w:hanging="480"/>
      </w:pPr>
      <w:rPr>
        <w:rFonts w:ascii="Wingdings" w:hAnsi="Wingdings" w:hint="default"/>
      </w:rPr>
    </w:lvl>
    <w:lvl w:ilvl="3" w:tplc="04090001" w:tentative="1">
      <w:start w:val="1"/>
      <w:numFmt w:val="bullet"/>
      <w:lvlText w:val=""/>
      <w:lvlJc w:val="left"/>
      <w:pPr>
        <w:ind w:left="3195" w:hanging="480"/>
      </w:pPr>
      <w:rPr>
        <w:rFonts w:ascii="Wingdings" w:hAnsi="Wingdings" w:hint="default"/>
      </w:rPr>
    </w:lvl>
    <w:lvl w:ilvl="4" w:tplc="04090003" w:tentative="1">
      <w:start w:val="1"/>
      <w:numFmt w:val="bullet"/>
      <w:lvlText w:val=""/>
      <w:lvlJc w:val="left"/>
      <w:pPr>
        <w:ind w:left="3675" w:hanging="480"/>
      </w:pPr>
      <w:rPr>
        <w:rFonts w:ascii="Wingdings" w:hAnsi="Wingdings" w:hint="default"/>
      </w:rPr>
    </w:lvl>
    <w:lvl w:ilvl="5" w:tplc="04090005" w:tentative="1">
      <w:start w:val="1"/>
      <w:numFmt w:val="bullet"/>
      <w:lvlText w:val=""/>
      <w:lvlJc w:val="left"/>
      <w:pPr>
        <w:ind w:left="4155" w:hanging="480"/>
      </w:pPr>
      <w:rPr>
        <w:rFonts w:ascii="Wingdings" w:hAnsi="Wingdings" w:hint="default"/>
      </w:rPr>
    </w:lvl>
    <w:lvl w:ilvl="6" w:tplc="04090001" w:tentative="1">
      <w:start w:val="1"/>
      <w:numFmt w:val="bullet"/>
      <w:lvlText w:val=""/>
      <w:lvlJc w:val="left"/>
      <w:pPr>
        <w:ind w:left="4635" w:hanging="480"/>
      </w:pPr>
      <w:rPr>
        <w:rFonts w:ascii="Wingdings" w:hAnsi="Wingdings" w:hint="default"/>
      </w:rPr>
    </w:lvl>
    <w:lvl w:ilvl="7" w:tplc="04090003" w:tentative="1">
      <w:start w:val="1"/>
      <w:numFmt w:val="bullet"/>
      <w:lvlText w:val=""/>
      <w:lvlJc w:val="left"/>
      <w:pPr>
        <w:ind w:left="5115" w:hanging="480"/>
      </w:pPr>
      <w:rPr>
        <w:rFonts w:ascii="Wingdings" w:hAnsi="Wingdings" w:hint="default"/>
      </w:rPr>
    </w:lvl>
    <w:lvl w:ilvl="8" w:tplc="04090005" w:tentative="1">
      <w:start w:val="1"/>
      <w:numFmt w:val="bullet"/>
      <w:lvlText w:val=""/>
      <w:lvlJc w:val="left"/>
      <w:pPr>
        <w:ind w:left="5595" w:hanging="480"/>
      </w:pPr>
      <w:rPr>
        <w:rFonts w:ascii="Wingdings" w:hAnsi="Wingdings" w:hint="default"/>
      </w:rPr>
    </w:lvl>
  </w:abstractNum>
  <w:abstractNum w:abstractNumId="11" w15:restartNumberingAfterBreak="0">
    <w:nsid w:val="1742044E"/>
    <w:multiLevelType w:val="hybridMultilevel"/>
    <w:tmpl w:val="166EF310"/>
    <w:lvl w:ilvl="0" w:tplc="C35E6B3A">
      <w:start w:val="1"/>
      <w:numFmt w:val="decimal"/>
      <w:lvlText w:val="%1."/>
      <w:lvlJc w:val="left"/>
      <w:pPr>
        <w:ind w:left="1614" w:hanging="480"/>
      </w:pPr>
      <w:rPr>
        <w:rFonts w:hint="eastAsia"/>
      </w:rPr>
    </w:lvl>
    <w:lvl w:ilvl="1" w:tplc="04090003" w:tentative="1">
      <w:start w:val="1"/>
      <w:numFmt w:val="bullet"/>
      <w:lvlText w:val=""/>
      <w:lvlJc w:val="left"/>
      <w:pPr>
        <w:ind w:left="2094" w:hanging="480"/>
      </w:pPr>
      <w:rPr>
        <w:rFonts w:ascii="Wingdings" w:hAnsi="Wingdings" w:hint="default"/>
      </w:rPr>
    </w:lvl>
    <w:lvl w:ilvl="2" w:tplc="04090005" w:tentative="1">
      <w:start w:val="1"/>
      <w:numFmt w:val="bullet"/>
      <w:lvlText w:val=""/>
      <w:lvlJc w:val="left"/>
      <w:pPr>
        <w:ind w:left="2574" w:hanging="480"/>
      </w:pPr>
      <w:rPr>
        <w:rFonts w:ascii="Wingdings" w:hAnsi="Wingdings" w:hint="default"/>
      </w:rPr>
    </w:lvl>
    <w:lvl w:ilvl="3" w:tplc="04090001" w:tentative="1">
      <w:start w:val="1"/>
      <w:numFmt w:val="bullet"/>
      <w:lvlText w:val=""/>
      <w:lvlJc w:val="left"/>
      <w:pPr>
        <w:ind w:left="3054" w:hanging="480"/>
      </w:pPr>
      <w:rPr>
        <w:rFonts w:ascii="Wingdings" w:hAnsi="Wingdings" w:hint="default"/>
      </w:rPr>
    </w:lvl>
    <w:lvl w:ilvl="4" w:tplc="04090003" w:tentative="1">
      <w:start w:val="1"/>
      <w:numFmt w:val="bullet"/>
      <w:lvlText w:val=""/>
      <w:lvlJc w:val="left"/>
      <w:pPr>
        <w:ind w:left="3534" w:hanging="480"/>
      </w:pPr>
      <w:rPr>
        <w:rFonts w:ascii="Wingdings" w:hAnsi="Wingdings" w:hint="default"/>
      </w:rPr>
    </w:lvl>
    <w:lvl w:ilvl="5" w:tplc="04090005" w:tentative="1">
      <w:start w:val="1"/>
      <w:numFmt w:val="bullet"/>
      <w:lvlText w:val=""/>
      <w:lvlJc w:val="left"/>
      <w:pPr>
        <w:ind w:left="4014" w:hanging="480"/>
      </w:pPr>
      <w:rPr>
        <w:rFonts w:ascii="Wingdings" w:hAnsi="Wingdings" w:hint="default"/>
      </w:rPr>
    </w:lvl>
    <w:lvl w:ilvl="6" w:tplc="04090001" w:tentative="1">
      <w:start w:val="1"/>
      <w:numFmt w:val="bullet"/>
      <w:lvlText w:val=""/>
      <w:lvlJc w:val="left"/>
      <w:pPr>
        <w:ind w:left="4494" w:hanging="480"/>
      </w:pPr>
      <w:rPr>
        <w:rFonts w:ascii="Wingdings" w:hAnsi="Wingdings" w:hint="default"/>
      </w:rPr>
    </w:lvl>
    <w:lvl w:ilvl="7" w:tplc="04090003" w:tentative="1">
      <w:start w:val="1"/>
      <w:numFmt w:val="bullet"/>
      <w:lvlText w:val=""/>
      <w:lvlJc w:val="left"/>
      <w:pPr>
        <w:ind w:left="4974" w:hanging="480"/>
      </w:pPr>
      <w:rPr>
        <w:rFonts w:ascii="Wingdings" w:hAnsi="Wingdings" w:hint="default"/>
      </w:rPr>
    </w:lvl>
    <w:lvl w:ilvl="8" w:tplc="04090005" w:tentative="1">
      <w:start w:val="1"/>
      <w:numFmt w:val="bullet"/>
      <w:lvlText w:val=""/>
      <w:lvlJc w:val="left"/>
      <w:pPr>
        <w:ind w:left="5454" w:hanging="480"/>
      </w:pPr>
      <w:rPr>
        <w:rFonts w:ascii="Wingdings" w:hAnsi="Wingdings" w:hint="default"/>
      </w:rPr>
    </w:lvl>
  </w:abstractNum>
  <w:abstractNum w:abstractNumId="12" w15:restartNumberingAfterBreak="0">
    <w:nsid w:val="17DF76DB"/>
    <w:multiLevelType w:val="hybridMultilevel"/>
    <w:tmpl w:val="1BAE3EAE"/>
    <w:lvl w:ilvl="0" w:tplc="25269996">
      <w:start w:val="1"/>
      <w:numFmt w:val="taiwaneseCountingThousand"/>
      <w:lvlText w:val="(%1)"/>
      <w:lvlJc w:val="center"/>
      <w:pPr>
        <w:ind w:left="3456" w:hanging="480"/>
      </w:pPr>
      <w:rPr>
        <w:rFonts w:hint="default"/>
      </w:rPr>
    </w:lvl>
    <w:lvl w:ilvl="1" w:tplc="04090003" w:tentative="1">
      <w:start w:val="1"/>
      <w:numFmt w:val="bullet"/>
      <w:lvlText w:val=""/>
      <w:lvlJc w:val="left"/>
      <w:pPr>
        <w:ind w:left="1865" w:hanging="480"/>
      </w:pPr>
      <w:rPr>
        <w:rFonts w:ascii="Wingdings" w:hAnsi="Wingdings" w:hint="default"/>
      </w:rPr>
    </w:lvl>
    <w:lvl w:ilvl="2" w:tplc="04090005" w:tentative="1">
      <w:start w:val="1"/>
      <w:numFmt w:val="bullet"/>
      <w:lvlText w:val=""/>
      <w:lvlJc w:val="left"/>
      <w:pPr>
        <w:ind w:left="2345" w:hanging="480"/>
      </w:pPr>
      <w:rPr>
        <w:rFonts w:ascii="Wingdings" w:hAnsi="Wingdings" w:hint="default"/>
      </w:rPr>
    </w:lvl>
    <w:lvl w:ilvl="3" w:tplc="04090001" w:tentative="1">
      <w:start w:val="1"/>
      <w:numFmt w:val="bullet"/>
      <w:lvlText w:val=""/>
      <w:lvlJc w:val="left"/>
      <w:pPr>
        <w:ind w:left="2825" w:hanging="480"/>
      </w:pPr>
      <w:rPr>
        <w:rFonts w:ascii="Wingdings" w:hAnsi="Wingdings" w:hint="default"/>
      </w:rPr>
    </w:lvl>
    <w:lvl w:ilvl="4" w:tplc="04090003" w:tentative="1">
      <w:start w:val="1"/>
      <w:numFmt w:val="bullet"/>
      <w:lvlText w:val=""/>
      <w:lvlJc w:val="left"/>
      <w:pPr>
        <w:ind w:left="3305" w:hanging="480"/>
      </w:pPr>
      <w:rPr>
        <w:rFonts w:ascii="Wingdings" w:hAnsi="Wingdings" w:hint="default"/>
      </w:rPr>
    </w:lvl>
    <w:lvl w:ilvl="5" w:tplc="04090005" w:tentative="1">
      <w:start w:val="1"/>
      <w:numFmt w:val="bullet"/>
      <w:lvlText w:val=""/>
      <w:lvlJc w:val="left"/>
      <w:pPr>
        <w:ind w:left="3785" w:hanging="480"/>
      </w:pPr>
      <w:rPr>
        <w:rFonts w:ascii="Wingdings" w:hAnsi="Wingdings" w:hint="default"/>
      </w:rPr>
    </w:lvl>
    <w:lvl w:ilvl="6" w:tplc="04090001" w:tentative="1">
      <w:start w:val="1"/>
      <w:numFmt w:val="bullet"/>
      <w:lvlText w:val=""/>
      <w:lvlJc w:val="left"/>
      <w:pPr>
        <w:ind w:left="4265" w:hanging="480"/>
      </w:pPr>
      <w:rPr>
        <w:rFonts w:ascii="Wingdings" w:hAnsi="Wingdings" w:hint="default"/>
      </w:rPr>
    </w:lvl>
    <w:lvl w:ilvl="7" w:tplc="04090003" w:tentative="1">
      <w:start w:val="1"/>
      <w:numFmt w:val="bullet"/>
      <w:lvlText w:val=""/>
      <w:lvlJc w:val="left"/>
      <w:pPr>
        <w:ind w:left="4745" w:hanging="480"/>
      </w:pPr>
      <w:rPr>
        <w:rFonts w:ascii="Wingdings" w:hAnsi="Wingdings" w:hint="default"/>
      </w:rPr>
    </w:lvl>
    <w:lvl w:ilvl="8" w:tplc="04090005" w:tentative="1">
      <w:start w:val="1"/>
      <w:numFmt w:val="bullet"/>
      <w:lvlText w:val=""/>
      <w:lvlJc w:val="left"/>
      <w:pPr>
        <w:ind w:left="5225" w:hanging="480"/>
      </w:pPr>
      <w:rPr>
        <w:rFonts w:ascii="Wingdings" w:hAnsi="Wingdings" w:hint="default"/>
      </w:rPr>
    </w:lvl>
  </w:abstractNum>
  <w:abstractNum w:abstractNumId="13" w15:restartNumberingAfterBreak="0">
    <w:nsid w:val="18B3404E"/>
    <w:multiLevelType w:val="hybridMultilevel"/>
    <w:tmpl w:val="2D4295DE"/>
    <w:lvl w:ilvl="0" w:tplc="0409000F">
      <w:start w:val="1"/>
      <w:numFmt w:val="decimal"/>
      <w:lvlText w:val="%1."/>
      <w:lvlJc w:val="left"/>
      <w:pPr>
        <w:ind w:left="905" w:hanging="480"/>
      </w:pPr>
      <w:rPr>
        <w:rFonts w:hint="default"/>
      </w:rPr>
    </w:lvl>
    <w:lvl w:ilvl="1" w:tplc="04090003" w:tentative="1">
      <w:start w:val="1"/>
      <w:numFmt w:val="bullet"/>
      <w:lvlText w:val=""/>
      <w:lvlJc w:val="left"/>
      <w:pPr>
        <w:ind w:left="1385" w:hanging="480"/>
      </w:pPr>
      <w:rPr>
        <w:rFonts w:ascii="Wingdings" w:hAnsi="Wingdings" w:hint="default"/>
      </w:rPr>
    </w:lvl>
    <w:lvl w:ilvl="2" w:tplc="04090005" w:tentative="1">
      <w:start w:val="1"/>
      <w:numFmt w:val="bullet"/>
      <w:lvlText w:val=""/>
      <w:lvlJc w:val="left"/>
      <w:pPr>
        <w:ind w:left="1865" w:hanging="480"/>
      </w:pPr>
      <w:rPr>
        <w:rFonts w:ascii="Wingdings" w:hAnsi="Wingdings" w:hint="default"/>
      </w:rPr>
    </w:lvl>
    <w:lvl w:ilvl="3" w:tplc="04090001" w:tentative="1">
      <w:start w:val="1"/>
      <w:numFmt w:val="bullet"/>
      <w:lvlText w:val=""/>
      <w:lvlJc w:val="left"/>
      <w:pPr>
        <w:ind w:left="2345" w:hanging="480"/>
      </w:pPr>
      <w:rPr>
        <w:rFonts w:ascii="Wingdings" w:hAnsi="Wingdings" w:hint="default"/>
      </w:rPr>
    </w:lvl>
    <w:lvl w:ilvl="4" w:tplc="04090003" w:tentative="1">
      <w:start w:val="1"/>
      <w:numFmt w:val="bullet"/>
      <w:lvlText w:val=""/>
      <w:lvlJc w:val="left"/>
      <w:pPr>
        <w:ind w:left="2825" w:hanging="480"/>
      </w:pPr>
      <w:rPr>
        <w:rFonts w:ascii="Wingdings" w:hAnsi="Wingdings" w:hint="default"/>
      </w:rPr>
    </w:lvl>
    <w:lvl w:ilvl="5" w:tplc="04090005" w:tentative="1">
      <w:start w:val="1"/>
      <w:numFmt w:val="bullet"/>
      <w:lvlText w:val=""/>
      <w:lvlJc w:val="left"/>
      <w:pPr>
        <w:ind w:left="3305" w:hanging="480"/>
      </w:pPr>
      <w:rPr>
        <w:rFonts w:ascii="Wingdings" w:hAnsi="Wingdings" w:hint="default"/>
      </w:rPr>
    </w:lvl>
    <w:lvl w:ilvl="6" w:tplc="04090001" w:tentative="1">
      <w:start w:val="1"/>
      <w:numFmt w:val="bullet"/>
      <w:lvlText w:val=""/>
      <w:lvlJc w:val="left"/>
      <w:pPr>
        <w:ind w:left="3785" w:hanging="480"/>
      </w:pPr>
      <w:rPr>
        <w:rFonts w:ascii="Wingdings" w:hAnsi="Wingdings" w:hint="default"/>
      </w:rPr>
    </w:lvl>
    <w:lvl w:ilvl="7" w:tplc="04090003" w:tentative="1">
      <w:start w:val="1"/>
      <w:numFmt w:val="bullet"/>
      <w:lvlText w:val=""/>
      <w:lvlJc w:val="left"/>
      <w:pPr>
        <w:ind w:left="4265" w:hanging="480"/>
      </w:pPr>
      <w:rPr>
        <w:rFonts w:ascii="Wingdings" w:hAnsi="Wingdings" w:hint="default"/>
      </w:rPr>
    </w:lvl>
    <w:lvl w:ilvl="8" w:tplc="04090005" w:tentative="1">
      <w:start w:val="1"/>
      <w:numFmt w:val="bullet"/>
      <w:lvlText w:val=""/>
      <w:lvlJc w:val="left"/>
      <w:pPr>
        <w:ind w:left="4745" w:hanging="480"/>
      </w:pPr>
      <w:rPr>
        <w:rFonts w:ascii="Wingdings" w:hAnsi="Wingdings" w:hint="default"/>
      </w:rPr>
    </w:lvl>
  </w:abstractNum>
  <w:abstractNum w:abstractNumId="14" w15:restartNumberingAfterBreak="0">
    <w:nsid w:val="18D678E5"/>
    <w:multiLevelType w:val="hybridMultilevel"/>
    <w:tmpl w:val="EC922BB4"/>
    <w:lvl w:ilvl="0" w:tplc="04090017">
      <w:start w:val="1"/>
      <w:numFmt w:val="ideographLegalTraditional"/>
      <w:lvlText w:val="%1、"/>
      <w:lvlJc w:val="left"/>
      <w:pPr>
        <w:ind w:left="480" w:hanging="480"/>
      </w:pPr>
      <w:rPr>
        <w:b/>
      </w:rPr>
    </w:lvl>
    <w:lvl w:ilvl="1" w:tplc="F462F3EC">
      <w:start w:val="1"/>
      <w:numFmt w:val="taiwaneseCountingThousand"/>
      <w:lvlText w:val="%2、"/>
      <w:lvlJc w:val="center"/>
      <w:pPr>
        <w:ind w:left="960" w:hanging="480"/>
      </w:pPr>
      <w:rPr>
        <w:rFonts w:hint="default"/>
        <w:b w:val="0"/>
      </w:rPr>
    </w:lvl>
    <w:lvl w:ilvl="2" w:tplc="EBE8A1BC">
      <w:start w:val="1"/>
      <w:numFmt w:val="decimal"/>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1A6B26EE"/>
    <w:multiLevelType w:val="hybridMultilevel"/>
    <w:tmpl w:val="59E06810"/>
    <w:lvl w:ilvl="0" w:tplc="36A6D1E6">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15:restartNumberingAfterBreak="0">
    <w:nsid w:val="1E1E203E"/>
    <w:multiLevelType w:val="hybridMultilevel"/>
    <w:tmpl w:val="6AAA77BC"/>
    <w:lvl w:ilvl="0" w:tplc="5E545668">
      <w:start w:val="4"/>
      <w:numFmt w:val="taiwaneseCountingThousand"/>
      <w:lvlText w:val="%1、"/>
      <w:lvlJc w:val="center"/>
      <w:pPr>
        <w:ind w:left="1898"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1E763D99"/>
    <w:multiLevelType w:val="hybridMultilevel"/>
    <w:tmpl w:val="C442B3A2"/>
    <w:lvl w:ilvl="0" w:tplc="E15639FE">
      <w:start w:val="1"/>
      <w:numFmt w:val="decimal"/>
      <w:lvlText w:val="%1."/>
      <w:lvlJc w:val="left"/>
      <w:pPr>
        <w:ind w:left="1898" w:hanging="480"/>
      </w:pPr>
      <w:rPr>
        <w:rFonts w:hint="eastAsia"/>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1F401CBE"/>
    <w:multiLevelType w:val="hybridMultilevel"/>
    <w:tmpl w:val="2090A2DE"/>
    <w:lvl w:ilvl="0" w:tplc="C35E6B3A">
      <w:start w:val="1"/>
      <w:numFmt w:val="decimal"/>
      <w:lvlText w:val="%1."/>
      <w:lvlJc w:val="left"/>
      <w:pPr>
        <w:ind w:left="2323" w:hanging="480"/>
      </w:pPr>
      <w:rPr>
        <w:rFonts w:hint="eastAsia"/>
      </w:rPr>
    </w:lvl>
    <w:lvl w:ilvl="1" w:tplc="04090003" w:tentative="1">
      <w:start w:val="1"/>
      <w:numFmt w:val="bullet"/>
      <w:lvlText w:val=""/>
      <w:lvlJc w:val="left"/>
      <w:pPr>
        <w:ind w:left="2803" w:hanging="480"/>
      </w:pPr>
      <w:rPr>
        <w:rFonts w:ascii="Wingdings" w:hAnsi="Wingdings" w:hint="default"/>
      </w:rPr>
    </w:lvl>
    <w:lvl w:ilvl="2" w:tplc="04090005" w:tentative="1">
      <w:start w:val="1"/>
      <w:numFmt w:val="bullet"/>
      <w:lvlText w:val=""/>
      <w:lvlJc w:val="left"/>
      <w:pPr>
        <w:ind w:left="3283" w:hanging="480"/>
      </w:pPr>
      <w:rPr>
        <w:rFonts w:ascii="Wingdings" w:hAnsi="Wingdings" w:hint="default"/>
      </w:rPr>
    </w:lvl>
    <w:lvl w:ilvl="3" w:tplc="04090001" w:tentative="1">
      <w:start w:val="1"/>
      <w:numFmt w:val="bullet"/>
      <w:lvlText w:val=""/>
      <w:lvlJc w:val="left"/>
      <w:pPr>
        <w:ind w:left="3763" w:hanging="480"/>
      </w:pPr>
      <w:rPr>
        <w:rFonts w:ascii="Wingdings" w:hAnsi="Wingdings" w:hint="default"/>
      </w:rPr>
    </w:lvl>
    <w:lvl w:ilvl="4" w:tplc="04090003" w:tentative="1">
      <w:start w:val="1"/>
      <w:numFmt w:val="bullet"/>
      <w:lvlText w:val=""/>
      <w:lvlJc w:val="left"/>
      <w:pPr>
        <w:ind w:left="4243" w:hanging="480"/>
      </w:pPr>
      <w:rPr>
        <w:rFonts w:ascii="Wingdings" w:hAnsi="Wingdings" w:hint="default"/>
      </w:rPr>
    </w:lvl>
    <w:lvl w:ilvl="5" w:tplc="04090005" w:tentative="1">
      <w:start w:val="1"/>
      <w:numFmt w:val="bullet"/>
      <w:lvlText w:val=""/>
      <w:lvlJc w:val="left"/>
      <w:pPr>
        <w:ind w:left="4723" w:hanging="480"/>
      </w:pPr>
      <w:rPr>
        <w:rFonts w:ascii="Wingdings" w:hAnsi="Wingdings" w:hint="default"/>
      </w:rPr>
    </w:lvl>
    <w:lvl w:ilvl="6" w:tplc="04090001" w:tentative="1">
      <w:start w:val="1"/>
      <w:numFmt w:val="bullet"/>
      <w:lvlText w:val=""/>
      <w:lvlJc w:val="left"/>
      <w:pPr>
        <w:ind w:left="5203" w:hanging="480"/>
      </w:pPr>
      <w:rPr>
        <w:rFonts w:ascii="Wingdings" w:hAnsi="Wingdings" w:hint="default"/>
      </w:rPr>
    </w:lvl>
    <w:lvl w:ilvl="7" w:tplc="04090003" w:tentative="1">
      <w:start w:val="1"/>
      <w:numFmt w:val="bullet"/>
      <w:lvlText w:val=""/>
      <w:lvlJc w:val="left"/>
      <w:pPr>
        <w:ind w:left="5683" w:hanging="480"/>
      </w:pPr>
      <w:rPr>
        <w:rFonts w:ascii="Wingdings" w:hAnsi="Wingdings" w:hint="default"/>
      </w:rPr>
    </w:lvl>
    <w:lvl w:ilvl="8" w:tplc="04090005" w:tentative="1">
      <w:start w:val="1"/>
      <w:numFmt w:val="bullet"/>
      <w:lvlText w:val=""/>
      <w:lvlJc w:val="left"/>
      <w:pPr>
        <w:ind w:left="6163" w:hanging="480"/>
      </w:pPr>
      <w:rPr>
        <w:rFonts w:ascii="Wingdings" w:hAnsi="Wingdings" w:hint="default"/>
      </w:rPr>
    </w:lvl>
  </w:abstractNum>
  <w:abstractNum w:abstractNumId="19" w15:restartNumberingAfterBreak="0">
    <w:nsid w:val="23900FF3"/>
    <w:multiLevelType w:val="hybridMultilevel"/>
    <w:tmpl w:val="FE024FF6"/>
    <w:lvl w:ilvl="0" w:tplc="E15639FE">
      <w:start w:val="1"/>
      <w:numFmt w:val="decimal"/>
      <w:lvlText w:val="%1."/>
      <w:lvlJc w:val="left"/>
      <w:pPr>
        <w:ind w:left="1898" w:hanging="480"/>
      </w:pPr>
      <w:rPr>
        <w:rFonts w:hint="eastAsia"/>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25A84B9F"/>
    <w:multiLevelType w:val="hybridMultilevel"/>
    <w:tmpl w:val="AE8A5784"/>
    <w:lvl w:ilvl="0" w:tplc="36A6D1E6">
      <w:start w:val="1"/>
      <w:numFmt w:val="bullet"/>
      <w:lvlText w:val=""/>
      <w:lvlJc w:val="left"/>
      <w:pPr>
        <w:ind w:left="2181" w:hanging="480"/>
      </w:pPr>
      <w:rPr>
        <w:rFonts w:ascii="Wingdings" w:hAnsi="Wingdings" w:hint="default"/>
      </w:rPr>
    </w:lvl>
    <w:lvl w:ilvl="1" w:tplc="04090003" w:tentative="1">
      <w:start w:val="1"/>
      <w:numFmt w:val="bullet"/>
      <w:lvlText w:val=""/>
      <w:lvlJc w:val="left"/>
      <w:pPr>
        <w:ind w:left="2661" w:hanging="480"/>
      </w:pPr>
      <w:rPr>
        <w:rFonts w:ascii="Wingdings" w:hAnsi="Wingdings" w:hint="default"/>
      </w:rPr>
    </w:lvl>
    <w:lvl w:ilvl="2" w:tplc="04090005" w:tentative="1">
      <w:start w:val="1"/>
      <w:numFmt w:val="bullet"/>
      <w:lvlText w:val=""/>
      <w:lvlJc w:val="left"/>
      <w:pPr>
        <w:ind w:left="3141" w:hanging="480"/>
      </w:pPr>
      <w:rPr>
        <w:rFonts w:ascii="Wingdings" w:hAnsi="Wingdings" w:hint="default"/>
      </w:rPr>
    </w:lvl>
    <w:lvl w:ilvl="3" w:tplc="04090001" w:tentative="1">
      <w:start w:val="1"/>
      <w:numFmt w:val="bullet"/>
      <w:lvlText w:val=""/>
      <w:lvlJc w:val="left"/>
      <w:pPr>
        <w:ind w:left="3621" w:hanging="480"/>
      </w:pPr>
      <w:rPr>
        <w:rFonts w:ascii="Wingdings" w:hAnsi="Wingdings" w:hint="default"/>
      </w:rPr>
    </w:lvl>
    <w:lvl w:ilvl="4" w:tplc="04090003" w:tentative="1">
      <w:start w:val="1"/>
      <w:numFmt w:val="bullet"/>
      <w:lvlText w:val=""/>
      <w:lvlJc w:val="left"/>
      <w:pPr>
        <w:ind w:left="4101" w:hanging="480"/>
      </w:pPr>
      <w:rPr>
        <w:rFonts w:ascii="Wingdings" w:hAnsi="Wingdings" w:hint="default"/>
      </w:rPr>
    </w:lvl>
    <w:lvl w:ilvl="5" w:tplc="04090005" w:tentative="1">
      <w:start w:val="1"/>
      <w:numFmt w:val="bullet"/>
      <w:lvlText w:val=""/>
      <w:lvlJc w:val="left"/>
      <w:pPr>
        <w:ind w:left="4581" w:hanging="480"/>
      </w:pPr>
      <w:rPr>
        <w:rFonts w:ascii="Wingdings" w:hAnsi="Wingdings" w:hint="default"/>
      </w:rPr>
    </w:lvl>
    <w:lvl w:ilvl="6" w:tplc="04090001" w:tentative="1">
      <w:start w:val="1"/>
      <w:numFmt w:val="bullet"/>
      <w:lvlText w:val=""/>
      <w:lvlJc w:val="left"/>
      <w:pPr>
        <w:ind w:left="5061" w:hanging="480"/>
      </w:pPr>
      <w:rPr>
        <w:rFonts w:ascii="Wingdings" w:hAnsi="Wingdings" w:hint="default"/>
      </w:rPr>
    </w:lvl>
    <w:lvl w:ilvl="7" w:tplc="04090003" w:tentative="1">
      <w:start w:val="1"/>
      <w:numFmt w:val="bullet"/>
      <w:lvlText w:val=""/>
      <w:lvlJc w:val="left"/>
      <w:pPr>
        <w:ind w:left="5541" w:hanging="480"/>
      </w:pPr>
      <w:rPr>
        <w:rFonts w:ascii="Wingdings" w:hAnsi="Wingdings" w:hint="default"/>
      </w:rPr>
    </w:lvl>
    <w:lvl w:ilvl="8" w:tplc="04090005" w:tentative="1">
      <w:start w:val="1"/>
      <w:numFmt w:val="bullet"/>
      <w:lvlText w:val=""/>
      <w:lvlJc w:val="left"/>
      <w:pPr>
        <w:ind w:left="6021" w:hanging="480"/>
      </w:pPr>
      <w:rPr>
        <w:rFonts w:ascii="Wingdings" w:hAnsi="Wingdings" w:hint="default"/>
      </w:rPr>
    </w:lvl>
  </w:abstractNum>
  <w:abstractNum w:abstractNumId="21" w15:restartNumberingAfterBreak="0">
    <w:nsid w:val="26D5634C"/>
    <w:multiLevelType w:val="hybridMultilevel"/>
    <w:tmpl w:val="EBEC477C"/>
    <w:lvl w:ilvl="0" w:tplc="00E0D46C">
      <w:start w:val="1"/>
      <w:numFmt w:val="decimal"/>
      <w:lvlText w:val="%1."/>
      <w:lvlJc w:val="left"/>
      <w:pPr>
        <w:ind w:left="480" w:hanging="480"/>
      </w:pPr>
      <w:rPr>
        <w:rFonts w:hint="eastAsia"/>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26EE25D3"/>
    <w:multiLevelType w:val="hybridMultilevel"/>
    <w:tmpl w:val="2A58D8C2"/>
    <w:lvl w:ilvl="0" w:tplc="25269996">
      <w:start w:val="1"/>
      <w:numFmt w:val="taiwaneseCountingThousand"/>
      <w:lvlText w:val="(%1)"/>
      <w:lvlJc w:val="center"/>
      <w:pPr>
        <w:ind w:left="1898" w:hanging="480"/>
      </w:pPr>
      <w:rPr>
        <w:rFonts w:hint="default"/>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23" w15:restartNumberingAfterBreak="0">
    <w:nsid w:val="28614A7B"/>
    <w:multiLevelType w:val="hybridMultilevel"/>
    <w:tmpl w:val="2D72B4B2"/>
    <w:lvl w:ilvl="0" w:tplc="36A6D1E6">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15:restartNumberingAfterBreak="0">
    <w:nsid w:val="287C453C"/>
    <w:multiLevelType w:val="hybridMultilevel"/>
    <w:tmpl w:val="2F02AE6E"/>
    <w:lvl w:ilvl="0" w:tplc="C35E6B3A">
      <w:start w:val="1"/>
      <w:numFmt w:val="decimal"/>
      <w:lvlText w:val="%1."/>
      <w:lvlJc w:val="left"/>
      <w:pPr>
        <w:ind w:left="189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25" w15:restartNumberingAfterBreak="0">
    <w:nsid w:val="29584379"/>
    <w:multiLevelType w:val="hybridMultilevel"/>
    <w:tmpl w:val="DFF081E4"/>
    <w:lvl w:ilvl="0" w:tplc="04090015">
      <w:start w:val="1"/>
      <w:numFmt w:val="taiwaneseCountingThousand"/>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2965384A"/>
    <w:multiLevelType w:val="hybridMultilevel"/>
    <w:tmpl w:val="D562AFB4"/>
    <w:lvl w:ilvl="0" w:tplc="078CC05C">
      <w:start w:val="1"/>
      <w:numFmt w:val="decimal"/>
      <w:lvlText w:val="%1."/>
      <w:lvlJc w:val="left"/>
      <w:pPr>
        <w:ind w:left="1898" w:hanging="480"/>
      </w:pPr>
      <w:rPr>
        <w:rFonts w:hint="eastAsia"/>
        <w:strike w:val="0"/>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27" w15:restartNumberingAfterBreak="0">
    <w:nsid w:val="29EE4534"/>
    <w:multiLevelType w:val="hybridMultilevel"/>
    <w:tmpl w:val="D68C7A0C"/>
    <w:lvl w:ilvl="0" w:tplc="04090003">
      <w:start w:val="1"/>
      <w:numFmt w:val="bullet"/>
      <w:lvlText w:val=""/>
      <w:lvlJc w:val="left"/>
      <w:pPr>
        <w:ind w:left="1614" w:hanging="480"/>
      </w:pPr>
      <w:rPr>
        <w:rFonts w:ascii="Wingdings" w:hAnsi="Wingdings" w:hint="default"/>
      </w:rPr>
    </w:lvl>
    <w:lvl w:ilvl="1" w:tplc="04090003" w:tentative="1">
      <w:start w:val="1"/>
      <w:numFmt w:val="bullet"/>
      <w:lvlText w:val=""/>
      <w:lvlJc w:val="left"/>
      <w:pPr>
        <w:ind w:left="2094" w:hanging="480"/>
      </w:pPr>
      <w:rPr>
        <w:rFonts w:ascii="Wingdings" w:hAnsi="Wingdings" w:hint="default"/>
      </w:rPr>
    </w:lvl>
    <w:lvl w:ilvl="2" w:tplc="04090005" w:tentative="1">
      <w:start w:val="1"/>
      <w:numFmt w:val="bullet"/>
      <w:lvlText w:val=""/>
      <w:lvlJc w:val="left"/>
      <w:pPr>
        <w:ind w:left="2574" w:hanging="480"/>
      </w:pPr>
      <w:rPr>
        <w:rFonts w:ascii="Wingdings" w:hAnsi="Wingdings" w:hint="default"/>
      </w:rPr>
    </w:lvl>
    <w:lvl w:ilvl="3" w:tplc="04090001" w:tentative="1">
      <w:start w:val="1"/>
      <w:numFmt w:val="bullet"/>
      <w:lvlText w:val=""/>
      <w:lvlJc w:val="left"/>
      <w:pPr>
        <w:ind w:left="3054" w:hanging="480"/>
      </w:pPr>
      <w:rPr>
        <w:rFonts w:ascii="Wingdings" w:hAnsi="Wingdings" w:hint="default"/>
      </w:rPr>
    </w:lvl>
    <w:lvl w:ilvl="4" w:tplc="04090003" w:tentative="1">
      <w:start w:val="1"/>
      <w:numFmt w:val="bullet"/>
      <w:lvlText w:val=""/>
      <w:lvlJc w:val="left"/>
      <w:pPr>
        <w:ind w:left="3534" w:hanging="480"/>
      </w:pPr>
      <w:rPr>
        <w:rFonts w:ascii="Wingdings" w:hAnsi="Wingdings" w:hint="default"/>
      </w:rPr>
    </w:lvl>
    <w:lvl w:ilvl="5" w:tplc="04090005" w:tentative="1">
      <w:start w:val="1"/>
      <w:numFmt w:val="bullet"/>
      <w:lvlText w:val=""/>
      <w:lvlJc w:val="left"/>
      <w:pPr>
        <w:ind w:left="4014" w:hanging="480"/>
      </w:pPr>
      <w:rPr>
        <w:rFonts w:ascii="Wingdings" w:hAnsi="Wingdings" w:hint="default"/>
      </w:rPr>
    </w:lvl>
    <w:lvl w:ilvl="6" w:tplc="04090001" w:tentative="1">
      <w:start w:val="1"/>
      <w:numFmt w:val="bullet"/>
      <w:lvlText w:val=""/>
      <w:lvlJc w:val="left"/>
      <w:pPr>
        <w:ind w:left="4494" w:hanging="480"/>
      </w:pPr>
      <w:rPr>
        <w:rFonts w:ascii="Wingdings" w:hAnsi="Wingdings" w:hint="default"/>
      </w:rPr>
    </w:lvl>
    <w:lvl w:ilvl="7" w:tplc="04090003" w:tentative="1">
      <w:start w:val="1"/>
      <w:numFmt w:val="bullet"/>
      <w:lvlText w:val=""/>
      <w:lvlJc w:val="left"/>
      <w:pPr>
        <w:ind w:left="4974" w:hanging="480"/>
      </w:pPr>
      <w:rPr>
        <w:rFonts w:ascii="Wingdings" w:hAnsi="Wingdings" w:hint="default"/>
      </w:rPr>
    </w:lvl>
    <w:lvl w:ilvl="8" w:tplc="04090005" w:tentative="1">
      <w:start w:val="1"/>
      <w:numFmt w:val="bullet"/>
      <w:lvlText w:val=""/>
      <w:lvlJc w:val="left"/>
      <w:pPr>
        <w:ind w:left="5454" w:hanging="480"/>
      </w:pPr>
      <w:rPr>
        <w:rFonts w:ascii="Wingdings" w:hAnsi="Wingdings" w:hint="default"/>
      </w:rPr>
    </w:lvl>
  </w:abstractNum>
  <w:abstractNum w:abstractNumId="28" w15:restartNumberingAfterBreak="0">
    <w:nsid w:val="2D5D76BF"/>
    <w:multiLevelType w:val="hybridMultilevel"/>
    <w:tmpl w:val="A98A813E"/>
    <w:lvl w:ilvl="0" w:tplc="CCB8257C">
      <w:start w:val="1"/>
      <w:numFmt w:val="bullet"/>
      <w:lvlText w:val="-"/>
      <w:lvlJc w:val="left"/>
      <w:pPr>
        <w:ind w:left="480" w:hanging="480"/>
      </w:pPr>
      <w:rPr>
        <w:rFonts w:ascii="標楷體" w:eastAsia="標楷體" w:hAnsi="標楷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9" w15:restartNumberingAfterBreak="0">
    <w:nsid w:val="2ED150E0"/>
    <w:multiLevelType w:val="hybridMultilevel"/>
    <w:tmpl w:val="D77AE1EA"/>
    <w:lvl w:ilvl="0" w:tplc="04090017">
      <w:start w:val="1"/>
      <w:numFmt w:val="ideographLegalTraditional"/>
      <w:lvlText w:val="%1、"/>
      <w:lvlJc w:val="left"/>
      <w:pPr>
        <w:ind w:left="480" w:hanging="480"/>
      </w:pPr>
    </w:lvl>
    <w:lvl w:ilvl="1" w:tplc="04090001">
      <w:start w:val="1"/>
      <w:numFmt w:val="bullet"/>
      <w:lvlText w:val=""/>
      <w:lvlJc w:val="left"/>
      <w:pPr>
        <w:ind w:left="2465" w:hanging="480"/>
      </w:pPr>
      <w:rPr>
        <w:rFonts w:ascii="Wingdings" w:hAnsi="Wingdings" w:hint="default"/>
      </w:rPr>
    </w:lvl>
    <w:lvl w:ilvl="2" w:tplc="0409000F">
      <w:start w:val="1"/>
      <w:numFmt w:val="decimal"/>
      <w:lvlText w:val="%3."/>
      <w:lvlJc w:val="lef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30184328"/>
    <w:multiLevelType w:val="hybridMultilevel"/>
    <w:tmpl w:val="3C389B8A"/>
    <w:lvl w:ilvl="0" w:tplc="C35E6B3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33E87A4A"/>
    <w:multiLevelType w:val="hybridMultilevel"/>
    <w:tmpl w:val="25FC9BE0"/>
    <w:lvl w:ilvl="0" w:tplc="E446F5FA">
      <w:start w:val="1"/>
      <w:numFmt w:val="taiwaneseCountingThousand"/>
      <w:lvlText w:val="(%1)"/>
      <w:lvlJc w:val="center"/>
      <w:pPr>
        <w:ind w:left="1898" w:hanging="480"/>
      </w:pPr>
      <w:rPr>
        <w:rFonts w:hint="default"/>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32" w15:restartNumberingAfterBreak="0">
    <w:nsid w:val="357574F3"/>
    <w:multiLevelType w:val="hybridMultilevel"/>
    <w:tmpl w:val="4F9EE704"/>
    <w:lvl w:ilvl="0" w:tplc="25269996">
      <w:start w:val="1"/>
      <w:numFmt w:val="taiwaneseCountingThousand"/>
      <w:lvlText w:val="(%1)"/>
      <w:lvlJc w:val="center"/>
      <w:pPr>
        <w:ind w:left="1614" w:hanging="480"/>
      </w:pPr>
      <w:rPr>
        <w:rFonts w:hint="default"/>
      </w:rPr>
    </w:lvl>
    <w:lvl w:ilvl="1" w:tplc="04090003" w:tentative="1">
      <w:start w:val="1"/>
      <w:numFmt w:val="bullet"/>
      <w:lvlText w:val=""/>
      <w:lvlJc w:val="left"/>
      <w:pPr>
        <w:ind w:left="2094" w:hanging="480"/>
      </w:pPr>
      <w:rPr>
        <w:rFonts w:ascii="Wingdings" w:hAnsi="Wingdings" w:hint="default"/>
      </w:rPr>
    </w:lvl>
    <w:lvl w:ilvl="2" w:tplc="04090005" w:tentative="1">
      <w:start w:val="1"/>
      <w:numFmt w:val="bullet"/>
      <w:lvlText w:val=""/>
      <w:lvlJc w:val="left"/>
      <w:pPr>
        <w:ind w:left="2574" w:hanging="480"/>
      </w:pPr>
      <w:rPr>
        <w:rFonts w:ascii="Wingdings" w:hAnsi="Wingdings" w:hint="default"/>
      </w:rPr>
    </w:lvl>
    <w:lvl w:ilvl="3" w:tplc="04090001" w:tentative="1">
      <w:start w:val="1"/>
      <w:numFmt w:val="bullet"/>
      <w:lvlText w:val=""/>
      <w:lvlJc w:val="left"/>
      <w:pPr>
        <w:ind w:left="3054" w:hanging="480"/>
      </w:pPr>
      <w:rPr>
        <w:rFonts w:ascii="Wingdings" w:hAnsi="Wingdings" w:hint="default"/>
      </w:rPr>
    </w:lvl>
    <w:lvl w:ilvl="4" w:tplc="04090003" w:tentative="1">
      <w:start w:val="1"/>
      <w:numFmt w:val="bullet"/>
      <w:lvlText w:val=""/>
      <w:lvlJc w:val="left"/>
      <w:pPr>
        <w:ind w:left="3534" w:hanging="480"/>
      </w:pPr>
      <w:rPr>
        <w:rFonts w:ascii="Wingdings" w:hAnsi="Wingdings" w:hint="default"/>
      </w:rPr>
    </w:lvl>
    <w:lvl w:ilvl="5" w:tplc="04090005" w:tentative="1">
      <w:start w:val="1"/>
      <w:numFmt w:val="bullet"/>
      <w:lvlText w:val=""/>
      <w:lvlJc w:val="left"/>
      <w:pPr>
        <w:ind w:left="4014" w:hanging="480"/>
      </w:pPr>
      <w:rPr>
        <w:rFonts w:ascii="Wingdings" w:hAnsi="Wingdings" w:hint="default"/>
      </w:rPr>
    </w:lvl>
    <w:lvl w:ilvl="6" w:tplc="04090001" w:tentative="1">
      <w:start w:val="1"/>
      <w:numFmt w:val="bullet"/>
      <w:lvlText w:val=""/>
      <w:lvlJc w:val="left"/>
      <w:pPr>
        <w:ind w:left="4494" w:hanging="480"/>
      </w:pPr>
      <w:rPr>
        <w:rFonts w:ascii="Wingdings" w:hAnsi="Wingdings" w:hint="default"/>
      </w:rPr>
    </w:lvl>
    <w:lvl w:ilvl="7" w:tplc="04090003" w:tentative="1">
      <w:start w:val="1"/>
      <w:numFmt w:val="bullet"/>
      <w:lvlText w:val=""/>
      <w:lvlJc w:val="left"/>
      <w:pPr>
        <w:ind w:left="4974" w:hanging="480"/>
      </w:pPr>
      <w:rPr>
        <w:rFonts w:ascii="Wingdings" w:hAnsi="Wingdings" w:hint="default"/>
      </w:rPr>
    </w:lvl>
    <w:lvl w:ilvl="8" w:tplc="04090005" w:tentative="1">
      <w:start w:val="1"/>
      <w:numFmt w:val="bullet"/>
      <w:lvlText w:val=""/>
      <w:lvlJc w:val="left"/>
      <w:pPr>
        <w:ind w:left="5454" w:hanging="480"/>
      </w:pPr>
      <w:rPr>
        <w:rFonts w:ascii="Wingdings" w:hAnsi="Wingdings" w:hint="default"/>
      </w:rPr>
    </w:lvl>
  </w:abstractNum>
  <w:abstractNum w:abstractNumId="33" w15:restartNumberingAfterBreak="0">
    <w:nsid w:val="36A16D98"/>
    <w:multiLevelType w:val="hybridMultilevel"/>
    <w:tmpl w:val="18A25AD4"/>
    <w:lvl w:ilvl="0" w:tplc="36A6D1E6">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4" w15:restartNumberingAfterBreak="0">
    <w:nsid w:val="392805A4"/>
    <w:multiLevelType w:val="hybridMultilevel"/>
    <w:tmpl w:val="0BD8DA94"/>
    <w:lvl w:ilvl="0" w:tplc="36A6D1E6">
      <w:start w:val="1"/>
      <w:numFmt w:val="bullet"/>
      <w:lvlText w:val=""/>
      <w:lvlJc w:val="left"/>
      <w:pPr>
        <w:ind w:left="2181" w:hanging="480"/>
      </w:pPr>
      <w:rPr>
        <w:rFonts w:ascii="Wingdings" w:hAnsi="Wingdings" w:hint="default"/>
      </w:rPr>
    </w:lvl>
    <w:lvl w:ilvl="1" w:tplc="04090003" w:tentative="1">
      <w:start w:val="1"/>
      <w:numFmt w:val="bullet"/>
      <w:lvlText w:val=""/>
      <w:lvlJc w:val="left"/>
      <w:pPr>
        <w:ind w:left="2661" w:hanging="480"/>
      </w:pPr>
      <w:rPr>
        <w:rFonts w:ascii="Wingdings" w:hAnsi="Wingdings" w:hint="default"/>
      </w:rPr>
    </w:lvl>
    <w:lvl w:ilvl="2" w:tplc="04090005" w:tentative="1">
      <w:start w:val="1"/>
      <w:numFmt w:val="bullet"/>
      <w:lvlText w:val=""/>
      <w:lvlJc w:val="left"/>
      <w:pPr>
        <w:ind w:left="3141" w:hanging="480"/>
      </w:pPr>
      <w:rPr>
        <w:rFonts w:ascii="Wingdings" w:hAnsi="Wingdings" w:hint="default"/>
      </w:rPr>
    </w:lvl>
    <w:lvl w:ilvl="3" w:tplc="04090001" w:tentative="1">
      <w:start w:val="1"/>
      <w:numFmt w:val="bullet"/>
      <w:lvlText w:val=""/>
      <w:lvlJc w:val="left"/>
      <w:pPr>
        <w:ind w:left="3621" w:hanging="480"/>
      </w:pPr>
      <w:rPr>
        <w:rFonts w:ascii="Wingdings" w:hAnsi="Wingdings" w:hint="default"/>
      </w:rPr>
    </w:lvl>
    <w:lvl w:ilvl="4" w:tplc="04090003" w:tentative="1">
      <w:start w:val="1"/>
      <w:numFmt w:val="bullet"/>
      <w:lvlText w:val=""/>
      <w:lvlJc w:val="left"/>
      <w:pPr>
        <w:ind w:left="4101" w:hanging="480"/>
      </w:pPr>
      <w:rPr>
        <w:rFonts w:ascii="Wingdings" w:hAnsi="Wingdings" w:hint="default"/>
      </w:rPr>
    </w:lvl>
    <w:lvl w:ilvl="5" w:tplc="04090005" w:tentative="1">
      <w:start w:val="1"/>
      <w:numFmt w:val="bullet"/>
      <w:lvlText w:val=""/>
      <w:lvlJc w:val="left"/>
      <w:pPr>
        <w:ind w:left="4581" w:hanging="480"/>
      </w:pPr>
      <w:rPr>
        <w:rFonts w:ascii="Wingdings" w:hAnsi="Wingdings" w:hint="default"/>
      </w:rPr>
    </w:lvl>
    <w:lvl w:ilvl="6" w:tplc="04090001" w:tentative="1">
      <w:start w:val="1"/>
      <w:numFmt w:val="bullet"/>
      <w:lvlText w:val=""/>
      <w:lvlJc w:val="left"/>
      <w:pPr>
        <w:ind w:left="5061" w:hanging="480"/>
      </w:pPr>
      <w:rPr>
        <w:rFonts w:ascii="Wingdings" w:hAnsi="Wingdings" w:hint="default"/>
      </w:rPr>
    </w:lvl>
    <w:lvl w:ilvl="7" w:tplc="04090003" w:tentative="1">
      <w:start w:val="1"/>
      <w:numFmt w:val="bullet"/>
      <w:lvlText w:val=""/>
      <w:lvlJc w:val="left"/>
      <w:pPr>
        <w:ind w:left="5541" w:hanging="480"/>
      </w:pPr>
      <w:rPr>
        <w:rFonts w:ascii="Wingdings" w:hAnsi="Wingdings" w:hint="default"/>
      </w:rPr>
    </w:lvl>
    <w:lvl w:ilvl="8" w:tplc="04090005" w:tentative="1">
      <w:start w:val="1"/>
      <w:numFmt w:val="bullet"/>
      <w:lvlText w:val=""/>
      <w:lvlJc w:val="left"/>
      <w:pPr>
        <w:ind w:left="6021" w:hanging="480"/>
      </w:pPr>
      <w:rPr>
        <w:rFonts w:ascii="Wingdings" w:hAnsi="Wingdings" w:hint="default"/>
      </w:rPr>
    </w:lvl>
  </w:abstractNum>
  <w:abstractNum w:abstractNumId="35" w15:restartNumberingAfterBreak="0">
    <w:nsid w:val="3BCF37EC"/>
    <w:multiLevelType w:val="hybridMultilevel"/>
    <w:tmpl w:val="266436B4"/>
    <w:lvl w:ilvl="0" w:tplc="EA0C7612">
      <w:start w:val="1"/>
      <w:numFmt w:val="taiwaneseCountingThousand"/>
      <w:lvlText w:val="(%1)"/>
      <w:lvlJc w:val="center"/>
      <w:pPr>
        <w:ind w:left="1473" w:hanging="480"/>
      </w:pPr>
      <w:rPr>
        <w:rFonts w:ascii="微軟正黑體" w:eastAsia="微軟正黑體" w:hAnsi="微軟正黑體" w:hint="default"/>
      </w:rPr>
    </w:lvl>
    <w:lvl w:ilvl="1" w:tplc="04090003" w:tentative="1">
      <w:start w:val="1"/>
      <w:numFmt w:val="bullet"/>
      <w:lvlText w:val=""/>
      <w:lvlJc w:val="left"/>
      <w:pPr>
        <w:ind w:left="2094" w:hanging="480"/>
      </w:pPr>
      <w:rPr>
        <w:rFonts w:ascii="Wingdings" w:hAnsi="Wingdings" w:hint="default"/>
      </w:rPr>
    </w:lvl>
    <w:lvl w:ilvl="2" w:tplc="04090005">
      <w:start w:val="1"/>
      <w:numFmt w:val="bullet"/>
      <w:lvlText w:val=""/>
      <w:lvlJc w:val="left"/>
      <w:pPr>
        <w:ind w:left="2574" w:hanging="480"/>
      </w:pPr>
      <w:rPr>
        <w:rFonts w:ascii="Wingdings" w:hAnsi="Wingdings" w:hint="default"/>
      </w:rPr>
    </w:lvl>
    <w:lvl w:ilvl="3" w:tplc="04090001" w:tentative="1">
      <w:start w:val="1"/>
      <w:numFmt w:val="bullet"/>
      <w:lvlText w:val=""/>
      <w:lvlJc w:val="left"/>
      <w:pPr>
        <w:ind w:left="3054" w:hanging="480"/>
      </w:pPr>
      <w:rPr>
        <w:rFonts w:ascii="Wingdings" w:hAnsi="Wingdings" w:hint="default"/>
      </w:rPr>
    </w:lvl>
    <w:lvl w:ilvl="4" w:tplc="04090003" w:tentative="1">
      <w:start w:val="1"/>
      <w:numFmt w:val="bullet"/>
      <w:lvlText w:val=""/>
      <w:lvlJc w:val="left"/>
      <w:pPr>
        <w:ind w:left="3534" w:hanging="480"/>
      </w:pPr>
      <w:rPr>
        <w:rFonts w:ascii="Wingdings" w:hAnsi="Wingdings" w:hint="default"/>
      </w:rPr>
    </w:lvl>
    <w:lvl w:ilvl="5" w:tplc="04090005" w:tentative="1">
      <w:start w:val="1"/>
      <w:numFmt w:val="bullet"/>
      <w:lvlText w:val=""/>
      <w:lvlJc w:val="left"/>
      <w:pPr>
        <w:ind w:left="4014" w:hanging="480"/>
      </w:pPr>
      <w:rPr>
        <w:rFonts w:ascii="Wingdings" w:hAnsi="Wingdings" w:hint="default"/>
      </w:rPr>
    </w:lvl>
    <w:lvl w:ilvl="6" w:tplc="04090001" w:tentative="1">
      <w:start w:val="1"/>
      <w:numFmt w:val="bullet"/>
      <w:lvlText w:val=""/>
      <w:lvlJc w:val="left"/>
      <w:pPr>
        <w:ind w:left="4494" w:hanging="480"/>
      </w:pPr>
      <w:rPr>
        <w:rFonts w:ascii="Wingdings" w:hAnsi="Wingdings" w:hint="default"/>
      </w:rPr>
    </w:lvl>
    <w:lvl w:ilvl="7" w:tplc="04090003" w:tentative="1">
      <w:start w:val="1"/>
      <w:numFmt w:val="bullet"/>
      <w:lvlText w:val=""/>
      <w:lvlJc w:val="left"/>
      <w:pPr>
        <w:ind w:left="4974" w:hanging="480"/>
      </w:pPr>
      <w:rPr>
        <w:rFonts w:ascii="Wingdings" w:hAnsi="Wingdings" w:hint="default"/>
      </w:rPr>
    </w:lvl>
    <w:lvl w:ilvl="8" w:tplc="04090005" w:tentative="1">
      <w:start w:val="1"/>
      <w:numFmt w:val="bullet"/>
      <w:lvlText w:val=""/>
      <w:lvlJc w:val="left"/>
      <w:pPr>
        <w:ind w:left="5454" w:hanging="480"/>
      </w:pPr>
      <w:rPr>
        <w:rFonts w:ascii="Wingdings" w:hAnsi="Wingdings" w:hint="default"/>
      </w:rPr>
    </w:lvl>
  </w:abstractNum>
  <w:abstractNum w:abstractNumId="36" w15:restartNumberingAfterBreak="0">
    <w:nsid w:val="3D2C793C"/>
    <w:multiLevelType w:val="hybridMultilevel"/>
    <w:tmpl w:val="FAB6C57C"/>
    <w:lvl w:ilvl="0" w:tplc="C35E6B3A">
      <w:start w:val="1"/>
      <w:numFmt w:val="decimal"/>
      <w:lvlText w:val="%1."/>
      <w:lvlJc w:val="left"/>
      <w:pPr>
        <w:ind w:left="1614" w:hanging="480"/>
      </w:pPr>
      <w:rPr>
        <w:rFonts w:hint="eastAsia"/>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37" w15:restartNumberingAfterBreak="0">
    <w:nsid w:val="3FB30040"/>
    <w:multiLevelType w:val="hybridMultilevel"/>
    <w:tmpl w:val="E3B42188"/>
    <w:lvl w:ilvl="0" w:tplc="4B3A7E44">
      <w:start w:val="1"/>
      <w:numFmt w:val="taiwaneseCountingThousand"/>
      <w:lvlText w:val="%1、"/>
      <w:lvlJc w:val="center"/>
      <w:pPr>
        <w:ind w:left="1898" w:hanging="480"/>
      </w:pPr>
      <w:rPr>
        <w:rFonts w:hint="default"/>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38" w15:restartNumberingAfterBreak="0">
    <w:nsid w:val="431C3C5C"/>
    <w:multiLevelType w:val="hybridMultilevel"/>
    <w:tmpl w:val="7C148F10"/>
    <w:lvl w:ilvl="0" w:tplc="C35E6B3A">
      <w:start w:val="1"/>
      <w:numFmt w:val="decimal"/>
      <w:lvlText w:val="%1."/>
      <w:lvlJc w:val="left"/>
      <w:pPr>
        <w:ind w:left="189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39" w15:restartNumberingAfterBreak="0">
    <w:nsid w:val="440B1FD6"/>
    <w:multiLevelType w:val="hybridMultilevel"/>
    <w:tmpl w:val="23A4A95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0" w15:restartNumberingAfterBreak="0">
    <w:nsid w:val="45657797"/>
    <w:multiLevelType w:val="hybridMultilevel"/>
    <w:tmpl w:val="2AB0FC34"/>
    <w:lvl w:ilvl="0" w:tplc="25269996">
      <w:start w:val="1"/>
      <w:numFmt w:val="taiwaneseCountingThousand"/>
      <w:lvlText w:val="(%1)"/>
      <w:lvlJc w:val="center"/>
      <w:pPr>
        <w:ind w:left="1898" w:hanging="480"/>
      </w:pPr>
      <w:rPr>
        <w:rFonts w:hint="default"/>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41" w15:restartNumberingAfterBreak="0">
    <w:nsid w:val="46154D01"/>
    <w:multiLevelType w:val="hybridMultilevel"/>
    <w:tmpl w:val="BB8A26D2"/>
    <w:lvl w:ilvl="0" w:tplc="C35E6B3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466E3E02"/>
    <w:multiLevelType w:val="hybridMultilevel"/>
    <w:tmpl w:val="28F6B826"/>
    <w:lvl w:ilvl="0" w:tplc="CCB8257C">
      <w:start w:val="1"/>
      <w:numFmt w:val="bullet"/>
      <w:lvlText w:val="-"/>
      <w:lvlJc w:val="left"/>
      <w:pPr>
        <w:ind w:left="480" w:hanging="480"/>
      </w:pPr>
      <w:rPr>
        <w:rFonts w:ascii="標楷體" w:eastAsia="標楷體" w:hAnsi="標楷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3" w15:restartNumberingAfterBreak="0">
    <w:nsid w:val="48966405"/>
    <w:multiLevelType w:val="hybridMultilevel"/>
    <w:tmpl w:val="4B66E89E"/>
    <w:lvl w:ilvl="0" w:tplc="04090015">
      <w:start w:val="1"/>
      <w:numFmt w:val="taiwaneseCountingThousand"/>
      <w:lvlText w:val="%1、"/>
      <w:lvlJc w:val="left"/>
      <w:pPr>
        <w:ind w:left="482" w:hanging="480"/>
      </w:pPr>
    </w:lvl>
    <w:lvl w:ilvl="1" w:tplc="04090015">
      <w:start w:val="1"/>
      <w:numFmt w:val="taiwaneseCountingThousand"/>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44" w15:restartNumberingAfterBreak="0">
    <w:nsid w:val="4BA83E1D"/>
    <w:multiLevelType w:val="hybridMultilevel"/>
    <w:tmpl w:val="86B2C5C8"/>
    <w:lvl w:ilvl="0" w:tplc="00E0D46C">
      <w:start w:val="1"/>
      <w:numFmt w:val="decimal"/>
      <w:lvlText w:val="%1."/>
      <w:lvlJc w:val="left"/>
      <w:pPr>
        <w:ind w:left="480" w:hanging="480"/>
      </w:pPr>
      <w:rPr>
        <w:rFonts w:hint="eastAsia"/>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4D545635"/>
    <w:multiLevelType w:val="hybridMultilevel"/>
    <w:tmpl w:val="65BEAA3E"/>
    <w:lvl w:ilvl="0" w:tplc="C35E6B3A">
      <w:start w:val="1"/>
      <w:numFmt w:val="decimal"/>
      <w:lvlText w:val="%1."/>
      <w:lvlJc w:val="left"/>
      <w:pPr>
        <w:ind w:left="480" w:hanging="480"/>
      </w:pPr>
      <w:rPr>
        <w:rFonts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6" w15:restartNumberingAfterBreak="0">
    <w:nsid w:val="4F040394"/>
    <w:multiLevelType w:val="hybridMultilevel"/>
    <w:tmpl w:val="B08C94D4"/>
    <w:lvl w:ilvl="0" w:tplc="05C83C1C">
      <w:start w:val="1"/>
      <w:numFmt w:val="taiwaneseCountingThousand"/>
      <w:lvlText w:val="%1、"/>
      <w:lvlJc w:val="center"/>
      <w:pPr>
        <w:ind w:left="1615" w:hanging="480"/>
      </w:pPr>
      <w:rPr>
        <w:rFonts w:hint="default"/>
        <w:b w:val="0"/>
        <w:lang w:val="en-US"/>
      </w:rPr>
    </w:lvl>
    <w:lvl w:ilvl="1" w:tplc="04090019" w:tentative="1">
      <w:start w:val="1"/>
      <w:numFmt w:val="ideographTraditional"/>
      <w:lvlText w:val="%2、"/>
      <w:lvlJc w:val="left"/>
      <w:pPr>
        <w:ind w:left="2095" w:hanging="480"/>
      </w:p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47" w15:restartNumberingAfterBreak="0">
    <w:nsid w:val="53180168"/>
    <w:multiLevelType w:val="hybridMultilevel"/>
    <w:tmpl w:val="4880A26E"/>
    <w:lvl w:ilvl="0" w:tplc="36A6D1E6">
      <w:start w:val="1"/>
      <w:numFmt w:val="bullet"/>
      <w:lvlText w:val=""/>
      <w:lvlJc w:val="left"/>
      <w:pPr>
        <w:ind w:left="905" w:hanging="480"/>
      </w:pPr>
      <w:rPr>
        <w:rFonts w:ascii="Wingdings" w:hAnsi="Wingdings" w:hint="default"/>
      </w:rPr>
    </w:lvl>
    <w:lvl w:ilvl="1" w:tplc="04090003" w:tentative="1">
      <w:start w:val="1"/>
      <w:numFmt w:val="bullet"/>
      <w:lvlText w:val=""/>
      <w:lvlJc w:val="left"/>
      <w:pPr>
        <w:ind w:left="1385" w:hanging="480"/>
      </w:pPr>
      <w:rPr>
        <w:rFonts w:ascii="Wingdings" w:hAnsi="Wingdings" w:hint="default"/>
      </w:rPr>
    </w:lvl>
    <w:lvl w:ilvl="2" w:tplc="04090005" w:tentative="1">
      <w:start w:val="1"/>
      <w:numFmt w:val="bullet"/>
      <w:lvlText w:val=""/>
      <w:lvlJc w:val="left"/>
      <w:pPr>
        <w:ind w:left="1865" w:hanging="480"/>
      </w:pPr>
      <w:rPr>
        <w:rFonts w:ascii="Wingdings" w:hAnsi="Wingdings" w:hint="default"/>
      </w:rPr>
    </w:lvl>
    <w:lvl w:ilvl="3" w:tplc="04090001" w:tentative="1">
      <w:start w:val="1"/>
      <w:numFmt w:val="bullet"/>
      <w:lvlText w:val=""/>
      <w:lvlJc w:val="left"/>
      <w:pPr>
        <w:ind w:left="2345" w:hanging="480"/>
      </w:pPr>
      <w:rPr>
        <w:rFonts w:ascii="Wingdings" w:hAnsi="Wingdings" w:hint="default"/>
      </w:rPr>
    </w:lvl>
    <w:lvl w:ilvl="4" w:tplc="04090003" w:tentative="1">
      <w:start w:val="1"/>
      <w:numFmt w:val="bullet"/>
      <w:lvlText w:val=""/>
      <w:lvlJc w:val="left"/>
      <w:pPr>
        <w:ind w:left="2825" w:hanging="480"/>
      </w:pPr>
      <w:rPr>
        <w:rFonts w:ascii="Wingdings" w:hAnsi="Wingdings" w:hint="default"/>
      </w:rPr>
    </w:lvl>
    <w:lvl w:ilvl="5" w:tplc="04090005" w:tentative="1">
      <w:start w:val="1"/>
      <w:numFmt w:val="bullet"/>
      <w:lvlText w:val=""/>
      <w:lvlJc w:val="left"/>
      <w:pPr>
        <w:ind w:left="3305" w:hanging="480"/>
      </w:pPr>
      <w:rPr>
        <w:rFonts w:ascii="Wingdings" w:hAnsi="Wingdings" w:hint="default"/>
      </w:rPr>
    </w:lvl>
    <w:lvl w:ilvl="6" w:tplc="04090001" w:tentative="1">
      <w:start w:val="1"/>
      <w:numFmt w:val="bullet"/>
      <w:lvlText w:val=""/>
      <w:lvlJc w:val="left"/>
      <w:pPr>
        <w:ind w:left="3785" w:hanging="480"/>
      </w:pPr>
      <w:rPr>
        <w:rFonts w:ascii="Wingdings" w:hAnsi="Wingdings" w:hint="default"/>
      </w:rPr>
    </w:lvl>
    <w:lvl w:ilvl="7" w:tplc="04090003" w:tentative="1">
      <w:start w:val="1"/>
      <w:numFmt w:val="bullet"/>
      <w:lvlText w:val=""/>
      <w:lvlJc w:val="left"/>
      <w:pPr>
        <w:ind w:left="4265" w:hanging="480"/>
      </w:pPr>
      <w:rPr>
        <w:rFonts w:ascii="Wingdings" w:hAnsi="Wingdings" w:hint="default"/>
      </w:rPr>
    </w:lvl>
    <w:lvl w:ilvl="8" w:tplc="04090005" w:tentative="1">
      <w:start w:val="1"/>
      <w:numFmt w:val="bullet"/>
      <w:lvlText w:val=""/>
      <w:lvlJc w:val="left"/>
      <w:pPr>
        <w:ind w:left="4745" w:hanging="480"/>
      </w:pPr>
      <w:rPr>
        <w:rFonts w:ascii="Wingdings" w:hAnsi="Wingdings" w:hint="default"/>
      </w:rPr>
    </w:lvl>
  </w:abstractNum>
  <w:abstractNum w:abstractNumId="48" w15:restartNumberingAfterBreak="0">
    <w:nsid w:val="53A05815"/>
    <w:multiLevelType w:val="hybridMultilevel"/>
    <w:tmpl w:val="A3C2EE80"/>
    <w:lvl w:ilvl="0" w:tplc="653E798C">
      <w:start w:val="1"/>
      <w:numFmt w:val="decimal"/>
      <w:lvlText w:val="%1."/>
      <w:lvlJc w:val="left"/>
      <w:pPr>
        <w:ind w:left="2094" w:hanging="480"/>
      </w:pPr>
      <w:rPr>
        <w:rFonts w:hint="eastAsia"/>
        <w:strike w:val="0"/>
      </w:rPr>
    </w:lvl>
    <w:lvl w:ilvl="1" w:tplc="04090019" w:tentative="1">
      <w:start w:val="1"/>
      <w:numFmt w:val="ideographTraditional"/>
      <w:lvlText w:val="%2、"/>
      <w:lvlJc w:val="left"/>
      <w:pPr>
        <w:ind w:left="2574" w:hanging="480"/>
      </w:pPr>
    </w:lvl>
    <w:lvl w:ilvl="2" w:tplc="0409001B" w:tentative="1">
      <w:start w:val="1"/>
      <w:numFmt w:val="lowerRoman"/>
      <w:lvlText w:val="%3."/>
      <w:lvlJc w:val="right"/>
      <w:pPr>
        <w:ind w:left="3054" w:hanging="480"/>
      </w:pPr>
    </w:lvl>
    <w:lvl w:ilvl="3" w:tplc="0409000F" w:tentative="1">
      <w:start w:val="1"/>
      <w:numFmt w:val="decimal"/>
      <w:lvlText w:val="%4."/>
      <w:lvlJc w:val="left"/>
      <w:pPr>
        <w:ind w:left="3534" w:hanging="480"/>
      </w:pPr>
    </w:lvl>
    <w:lvl w:ilvl="4" w:tplc="04090019" w:tentative="1">
      <w:start w:val="1"/>
      <w:numFmt w:val="ideographTraditional"/>
      <w:lvlText w:val="%5、"/>
      <w:lvlJc w:val="left"/>
      <w:pPr>
        <w:ind w:left="4014" w:hanging="480"/>
      </w:pPr>
    </w:lvl>
    <w:lvl w:ilvl="5" w:tplc="0409001B" w:tentative="1">
      <w:start w:val="1"/>
      <w:numFmt w:val="lowerRoman"/>
      <w:lvlText w:val="%6."/>
      <w:lvlJc w:val="right"/>
      <w:pPr>
        <w:ind w:left="4494" w:hanging="480"/>
      </w:pPr>
    </w:lvl>
    <w:lvl w:ilvl="6" w:tplc="0409000F" w:tentative="1">
      <w:start w:val="1"/>
      <w:numFmt w:val="decimal"/>
      <w:lvlText w:val="%7."/>
      <w:lvlJc w:val="left"/>
      <w:pPr>
        <w:ind w:left="4974" w:hanging="480"/>
      </w:pPr>
    </w:lvl>
    <w:lvl w:ilvl="7" w:tplc="04090019" w:tentative="1">
      <w:start w:val="1"/>
      <w:numFmt w:val="ideographTraditional"/>
      <w:lvlText w:val="%8、"/>
      <w:lvlJc w:val="left"/>
      <w:pPr>
        <w:ind w:left="5454" w:hanging="480"/>
      </w:pPr>
    </w:lvl>
    <w:lvl w:ilvl="8" w:tplc="0409001B" w:tentative="1">
      <w:start w:val="1"/>
      <w:numFmt w:val="lowerRoman"/>
      <w:lvlText w:val="%9."/>
      <w:lvlJc w:val="right"/>
      <w:pPr>
        <w:ind w:left="5934" w:hanging="480"/>
      </w:pPr>
    </w:lvl>
  </w:abstractNum>
  <w:abstractNum w:abstractNumId="49" w15:restartNumberingAfterBreak="0">
    <w:nsid w:val="53FD6858"/>
    <w:multiLevelType w:val="hybridMultilevel"/>
    <w:tmpl w:val="AAE0DB18"/>
    <w:lvl w:ilvl="0" w:tplc="04090003">
      <w:start w:val="1"/>
      <w:numFmt w:val="bullet"/>
      <w:lvlText w:val=""/>
      <w:lvlJc w:val="left"/>
      <w:pPr>
        <w:ind w:left="2323" w:hanging="480"/>
      </w:pPr>
      <w:rPr>
        <w:rFonts w:ascii="Wingdings" w:hAnsi="Wingdings" w:hint="default"/>
      </w:rPr>
    </w:lvl>
    <w:lvl w:ilvl="1" w:tplc="04090019" w:tentative="1">
      <w:start w:val="1"/>
      <w:numFmt w:val="ideographTraditional"/>
      <w:lvlText w:val="%2、"/>
      <w:lvlJc w:val="left"/>
      <w:pPr>
        <w:ind w:left="2803" w:hanging="480"/>
      </w:pPr>
    </w:lvl>
    <w:lvl w:ilvl="2" w:tplc="0409001B" w:tentative="1">
      <w:start w:val="1"/>
      <w:numFmt w:val="lowerRoman"/>
      <w:lvlText w:val="%3."/>
      <w:lvlJc w:val="right"/>
      <w:pPr>
        <w:ind w:left="3283" w:hanging="480"/>
      </w:pPr>
    </w:lvl>
    <w:lvl w:ilvl="3" w:tplc="0409000F" w:tentative="1">
      <w:start w:val="1"/>
      <w:numFmt w:val="decimal"/>
      <w:lvlText w:val="%4."/>
      <w:lvlJc w:val="left"/>
      <w:pPr>
        <w:ind w:left="3763" w:hanging="480"/>
      </w:pPr>
    </w:lvl>
    <w:lvl w:ilvl="4" w:tplc="04090019" w:tentative="1">
      <w:start w:val="1"/>
      <w:numFmt w:val="ideographTraditional"/>
      <w:lvlText w:val="%5、"/>
      <w:lvlJc w:val="left"/>
      <w:pPr>
        <w:ind w:left="4243" w:hanging="480"/>
      </w:pPr>
    </w:lvl>
    <w:lvl w:ilvl="5" w:tplc="0409001B" w:tentative="1">
      <w:start w:val="1"/>
      <w:numFmt w:val="lowerRoman"/>
      <w:lvlText w:val="%6."/>
      <w:lvlJc w:val="right"/>
      <w:pPr>
        <w:ind w:left="4723" w:hanging="480"/>
      </w:pPr>
    </w:lvl>
    <w:lvl w:ilvl="6" w:tplc="0409000F" w:tentative="1">
      <w:start w:val="1"/>
      <w:numFmt w:val="decimal"/>
      <w:lvlText w:val="%7."/>
      <w:lvlJc w:val="left"/>
      <w:pPr>
        <w:ind w:left="5203" w:hanging="480"/>
      </w:pPr>
    </w:lvl>
    <w:lvl w:ilvl="7" w:tplc="04090019" w:tentative="1">
      <w:start w:val="1"/>
      <w:numFmt w:val="ideographTraditional"/>
      <w:lvlText w:val="%8、"/>
      <w:lvlJc w:val="left"/>
      <w:pPr>
        <w:ind w:left="5683" w:hanging="480"/>
      </w:pPr>
    </w:lvl>
    <w:lvl w:ilvl="8" w:tplc="0409001B" w:tentative="1">
      <w:start w:val="1"/>
      <w:numFmt w:val="lowerRoman"/>
      <w:lvlText w:val="%9."/>
      <w:lvlJc w:val="right"/>
      <w:pPr>
        <w:ind w:left="6163" w:hanging="480"/>
      </w:pPr>
    </w:lvl>
  </w:abstractNum>
  <w:abstractNum w:abstractNumId="50" w15:restartNumberingAfterBreak="0">
    <w:nsid w:val="58A878FB"/>
    <w:multiLevelType w:val="hybridMultilevel"/>
    <w:tmpl w:val="F4A8879A"/>
    <w:lvl w:ilvl="0" w:tplc="C35E6B3A">
      <w:start w:val="1"/>
      <w:numFmt w:val="decimal"/>
      <w:lvlText w:val="%1."/>
      <w:lvlJc w:val="left"/>
      <w:pPr>
        <w:ind w:left="2095" w:hanging="480"/>
      </w:pPr>
      <w:rPr>
        <w:rFonts w:hint="eastAsia"/>
      </w:rPr>
    </w:lvl>
    <w:lvl w:ilvl="1" w:tplc="04090003" w:tentative="1">
      <w:start w:val="1"/>
      <w:numFmt w:val="bullet"/>
      <w:lvlText w:val=""/>
      <w:lvlJc w:val="left"/>
      <w:pPr>
        <w:ind w:left="2575" w:hanging="480"/>
      </w:pPr>
      <w:rPr>
        <w:rFonts w:ascii="Wingdings" w:hAnsi="Wingdings" w:hint="default"/>
      </w:rPr>
    </w:lvl>
    <w:lvl w:ilvl="2" w:tplc="04090005" w:tentative="1">
      <w:start w:val="1"/>
      <w:numFmt w:val="bullet"/>
      <w:lvlText w:val=""/>
      <w:lvlJc w:val="left"/>
      <w:pPr>
        <w:ind w:left="3055" w:hanging="480"/>
      </w:pPr>
      <w:rPr>
        <w:rFonts w:ascii="Wingdings" w:hAnsi="Wingdings" w:hint="default"/>
      </w:rPr>
    </w:lvl>
    <w:lvl w:ilvl="3" w:tplc="04090001" w:tentative="1">
      <w:start w:val="1"/>
      <w:numFmt w:val="bullet"/>
      <w:lvlText w:val=""/>
      <w:lvlJc w:val="left"/>
      <w:pPr>
        <w:ind w:left="3535" w:hanging="480"/>
      </w:pPr>
      <w:rPr>
        <w:rFonts w:ascii="Wingdings" w:hAnsi="Wingdings" w:hint="default"/>
      </w:rPr>
    </w:lvl>
    <w:lvl w:ilvl="4" w:tplc="04090003" w:tentative="1">
      <w:start w:val="1"/>
      <w:numFmt w:val="bullet"/>
      <w:lvlText w:val=""/>
      <w:lvlJc w:val="left"/>
      <w:pPr>
        <w:ind w:left="4015" w:hanging="480"/>
      </w:pPr>
      <w:rPr>
        <w:rFonts w:ascii="Wingdings" w:hAnsi="Wingdings" w:hint="default"/>
      </w:rPr>
    </w:lvl>
    <w:lvl w:ilvl="5" w:tplc="04090005" w:tentative="1">
      <w:start w:val="1"/>
      <w:numFmt w:val="bullet"/>
      <w:lvlText w:val=""/>
      <w:lvlJc w:val="left"/>
      <w:pPr>
        <w:ind w:left="4495" w:hanging="480"/>
      </w:pPr>
      <w:rPr>
        <w:rFonts w:ascii="Wingdings" w:hAnsi="Wingdings" w:hint="default"/>
      </w:rPr>
    </w:lvl>
    <w:lvl w:ilvl="6" w:tplc="04090001" w:tentative="1">
      <w:start w:val="1"/>
      <w:numFmt w:val="bullet"/>
      <w:lvlText w:val=""/>
      <w:lvlJc w:val="left"/>
      <w:pPr>
        <w:ind w:left="4975" w:hanging="480"/>
      </w:pPr>
      <w:rPr>
        <w:rFonts w:ascii="Wingdings" w:hAnsi="Wingdings" w:hint="default"/>
      </w:rPr>
    </w:lvl>
    <w:lvl w:ilvl="7" w:tplc="04090003" w:tentative="1">
      <w:start w:val="1"/>
      <w:numFmt w:val="bullet"/>
      <w:lvlText w:val=""/>
      <w:lvlJc w:val="left"/>
      <w:pPr>
        <w:ind w:left="5455" w:hanging="480"/>
      </w:pPr>
      <w:rPr>
        <w:rFonts w:ascii="Wingdings" w:hAnsi="Wingdings" w:hint="default"/>
      </w:rPr>
    </w:lvl>
    <w:lvl w:ilvl="8" w:tplc="04090005" w:tentative="1">
      <w:start w:val="1"/>
      <w:numFmt w:val="bullet"/>
      <w:lvlText w:val=""/>
      <w:lvlJc w:val="left"/>
      <w:pPr>
        <w:ind w:left="5935" w:hanging="480"/>
      </w:pPr>
      <w:rPr>
        <w:rFonts w:ascii="Wingdings" w:hAnsi="Wingdings" w:hint="default"/>
      </w:rPr>
    </w:lvl>
  </w:abstractNum>
  <w:abstractNum w:abstractNumId="51" w15:restartNumberingAfterBreak="0">
    <w:nsid w:val="5CA97E86"/>
    <w:multiLevelType w:val="hybridMultilevel"/>
    <w:tmpl w:val="FD46152E"/>
    <w:lvl w:ilvl="0" w:tplc="04090015">
      <w:start w:val="1"/>
      <w:numFmt w:val="taiwaneseCountingThousand"/>
      <w:lvlText w:val="%1、"/>
      <w:lvlJc w:val="left"/>
      <w:pPr>
        <w:ind w:left="1047" w:hanging="480"/>
      </w:pPr>
      <w:rPr>
        <w:rFonts w:hint="eastAsia"/>
        <w:b w:val="0"/>
      </w:rPr>
    </w:lvl>
    <w:lvl w:ilvl="1" w:tplc="F440C1BC">
      <w:start w:val="1"/>
      <w:numFmt w:val="taiwaneseCountingThousand"/>
      <w:lvlText w:val="第%2條"/>
      <w:lvlJc w:val="left"/>
      <w:pPr>
        <w:ind w:left="1767" w:hanging="720"/>
      </w:pPr>
      <w:rPr>
        <w:rFonts w:hint="default"/>
      </w:r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52" w15:restartNumberingAfterBreak="0">
    <w:nsid w:val="5E3D15B3"/>
    <w:multiLevelType w:val="hybridMultilevel"/>
    <w:tmpl w:val="F05C9BBE"/>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3" w15:restartNumberingAfterBreak="0">
    <w:nsid w:val="5ED71A52"/>
    <w:multiLevelType w:val="hybridMultilevel"/>
    <w:tmpl w:val="FAB6C57C"/>
    <w:lvl w:ilvl="0" w:tplc="C35E6B3A">
      <w:start w:val="1"/>
      <w:numFmt w:val="decimal"/>
      <w:lvlText w:val="%1."/>
      <w:lvlJc w:val="left"/>
      <w:pPr>
        <w:ind w:left="1614" w:hanging="480"/>
      </w:pPr>
      <w:rPr>
        <w:rFonts w:hint="eastAsia"/>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54" w15:restartNumberingAfterBreak="0">
    <w:nsid w:val="600B62F1"/>
    <w:multiLevelType w:val="hybridMultilevel"/>
    <w:tmpl w:val="16D2BEF2"/>
    <w:lvl w:ilvl="0" w:tplc="CCB8257C">
      <w:start w:val="1"/>
      <w:numFmt w:val="bullet"/>
      <w:lvlText w:val="-"/>
      <w:lvlJc w:val="left"/>
      <w:pPr>
        <w:ind w:left="480" w:hanging="480"/>
      </w:pPr>
      <w:rPr>
        <w:rFonts w:ascii="標楷體" w:eastAsia="標楷體" w:hAnsi="標楷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5" w15:restartNumberingAfterBreak="0">
    <w:nsid w:val="602F333D"/>
    <w:multiLevelType w:val="hybridMultilevel"/>
    <w:tmpl w:val="FE024FF6"/>
    <w:lvl w:ilvl="0" w:tplc="E15639FE">
      <w:start w:val="1"/>
      <w:numFmt w:val="decimal"/>
      <w:lvlText w:val="%1."/>
      <w:lvlJc w:val="left"/>
      <w:pPr>
        <w:ind w:left="1898" w:hanging="480"/>
      </w:pPr>
      <w:rPr>
        <w:rFonts w:hint="eastAsia"/>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15:restartNumberingAfterBreak="0">
    <w:nsid w:val="64EB5958"/>
    <w:multiLevelType w:val="hybridMultilevel"/>
    <w:tmpl w:val="93964A1C"/>
    <w:lvl w:ilvl="0" w:tplc="04090015">
      <w:start w:val="1"/>
      <w:numFmt w:val="taiwaneseCountingThousand"/>
      <w:lvlText w:val="%1、"/>
      <w:lvlJc w:val="left"/>
      <w:pPr>
        <w:ind w:left="1047" w:hanging="480"/>
      </w:pPr>
      <w:rPr>
        <w:rFonts w:hint="eastAsia"/>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57" w15:restartNumberingAfterBreak="0">
    <w:nsid w:val="68AD12B5"/>
    <w:multiLevelType w:val="hybridMultilevel"/>
    <w:tmpl w:val="C436DF6E"/>
    <w:lvl w:ilvl="0" w:tplc="CCB8257C">
      <w:start w:val="1"/>
      <w:numFmt w:val="bullet"/>
      <w:lvlText w:val="-"/>
      <w:lvlJc w:val="left"/>
      <w:pPr>
        <w:ind w:left="480" w:hanging="480"/>
      </w:pPr>
      <w:rPr>
        <w:rFonts w:ascii="標楷體" w:eastAsia="標楷體" w:hAnsi="標楷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8" w15:restartNumberingAfterBreak="0">
    <w:nsid w:val="698A2404"/>
    <w:multiLevelType w:val="hybridMultilevel"/>
    <w:tmpl w:val="BB8A26D2"/>
    <w:lvl w:ilvl="0" w:tplc="C35E6B3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15:restartNumberingAfterBreak="0">
    <w:nsid w:val="6A7C72E5"/>
    <w:multiLevelType w:val="hybridMultilevel"/>
    <w:tmpl w:val="2CB6AB76"/>
    <w:lvl w:ilvl="0" w:tplc="CCB8257C">
      <w:start w:val="1"/>
      <w:numFmt w:val="bullet"/>
      <w:lvlText w:val="-"/>
      <w:lvlJc w:val="left"/>
      <w:pPr>
        <w:ind w:left="480" w:hanging="480"/>
      </w:pPr>
      <w:rPr>
        <w:rFonts w:ascii="標楷體" w:eastAsia="標楷體" w:hAnsi="標楷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0" w15:restartNumberingAfterBreak="0">
    <w:nsid w:val="6A905490"/>
    <w:multiLevelType w:val="hybridMultilevel"/>
    <w:tmpl w:val="1BAE3EAE"/>
    <w:lvl w:ilvl="0" w:tplc="25269996">
      <w:start w:val="1"/>
      <w:numFmt w:val="taiwaneseCountingThousand"/>
      <w:lvlText w:val="(%1)"/>
      <w:lvlJc w:val="center"/>
      <w:pPr>
        <w:ind w:left="3456" w:hanging="480"/>
      </w:pPr>
      <w:rPr>
        <w:rFonts w:hint="default"/>
      </w:rPr>
    </w:lvl>
    <w:lvl w:ilvl="1" w:tplc="04090003" w:tentative="1">
      <w:start w:val="1"/>
      <w:numFmt w:val="bullet"/>
      <w:lvlText w:val=""/>
      <w:lvlJc w:val="left"/>
      <w:pPr>
        <w:ind w:left="1865" w:hanging="480"/>
      </w:pPr>
      <w:rPr>
        <w:rFonts w:ascii="Wingdings" w:hAnsi="Wingdings" w:hint="default"/>
      </w:rPr>
    </w:lvl>
    <w:lvl w:ilvl="2" w:tplc="04090005" w:tentative="1">
      <w:start w:val="1"/>
      <w:numFmt w:val="bullet"/>
      <w:lvlText w:val=""/>
      <w:lvlJc w:val="left"/>
      <w:pPr>
        <w:ind w:left="2345" w:hanging="480"/>
      </w:pPr>
      <w:rPr>
        <w:rFonts w:ascii="Wingdings" w:hAnsi="Wingdings" w:hint="default"/>
      </w:rPr>
    </w:lvl>
    <w:lvl w:ilvl="3" w:tplc="04090001" w:tentative="1">
      <w:start w:val="1"/>
      <w:numFmt w:val="bullet"/>
      <w:lvlText w:val=""/>
      <w:lvlJc w:val="left"/>
      <w:pPr>
        <w:ind w:left="2825" w:hanging="480"/>
      </w:pPr>
      <w:rPr>
        <w:rFonts w:ascii="Wingdings" w:hAnsi="Wingdings" w:hint="default"/>
      </w:rPr>
    </w:lvl>
    <w:lvl w:ilvl="4" w:tplc="04090003" w:tentative="1">
      <w:start w:val="1"/>
      <w:numFmt w:val="bullet"/>
      <w:lvlText w:val=""/>
      <w:lvlJc w:val="left"/>
      <w:pPr>
        <w:ind w:left="3305" w:hanging="480"/>
      </w:pPr>
      <w:rPr>
        <w:rFonts w:ascii="Wingdings" w:hAnsi="Wingdings" w:hint="default"/>
      </w:rPr>
    </w:lvl>
    <w:lvl w:ilvl="5" w:tplc="04090005" w:tentative="1">
      <w:start w:val="1"/>
      <w:numFmt w:val="bullet"/>
      <w:lvlText w:val=""/>
      <w:lvlJc w:val="left"/>
      <w:pPr>
        <w:ind w:left="3785" w:hanging="480"/>
      </w:pPr>
      <w:rPr>
        <w:rFonts w:ascii="Wingdings" w:hAnsi="Wingdings" w:hint="default"/>
      </w:rPr>
    </w:lvl>
    <w:lvl w:ilvl="6" w:tplc="04090001" w:tentative="1">
      <w:start w:val="1"/>
      <w:numFmt w:val="bullet"/>
      <w:lvlText w:val=""/>
      <w:lvlJc w:val="left"/>
      <w:pPr>
        <w:ind w:left="4265" w:hanging="480"/>
      </w:pPr>
      <w:rPr>
        <w:rFonts w:ascii="Wingdings" w:hAnsi="Wingdings" w:hint="default"/>
      </w:rPr>
    </w:lvl>
    <w:lvl w:ilvl="7" w:tplc="04090003" w:tentative="1">
      <w:start w:val="1"/>
      <w:numFmt w:val="bullet"/>
      <w:lvlText w:val=""/>
      <w:lvlJc w:val="left"/>
      <w:pPr>
        <w:ind w:left="4745" w:hanging="480"/>
      </w:pPr>
      <w:rPr>
        <w:rFonts w:ascii="Wingdings" w:hAnsi="Wingdings" w:hint="default"/>
      </w:rPr>
    </w:lvl>
    <w:lvl w:ilvl="8" w:tplc="04090005" w:tentative="1">
      <w:start w:val="1"/>
      <w:numFmt w:val="bullet"/>
      <w:lvlText w:val=""/>
      <w:lvlJc w:val="left"/>
      <w:pPr>
        <w:ind w:left="5225" w:hanging="480"/>
      </w:pPr>
      <w:rPr>
        <w:rFonts w:ascii="Wingdings" w:hAnsi="Wingdings" w:hint="default"/>
      </w:rPr>
    </w:lvl>
  </w:abstractNum>
  <w:abstractNum w:abstractNumId="61" w15:restartNumberingAfterBreak="0">
    <w:nsid w:val="6ACF44C8"/>
    <w:multiLevelType w:val="hybridMultilevel"/>
    <w:tmpl w:val="4D0414DE"/>
    <w:lvl w:ilvl="0" w:tplc="4B3A7E44">
      <w:start w:val="1"/>
      <w:numFmt w:val="taiwaneseCountingThousand"/>
      <w:lvlText w:val="%1、"/>
      <w:lvlJc w:val="center"/>
      <w:pPr>
        <w:ind w:left="1898" w:hanging="480"/>
      </w:pPr>
      <w:rPr>
        <w:rFonts w:hint="default"/>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62" w15:restartNumberingAfterBreak="0">
    <w:nsid w:val="6B433144"/>
    <w:multiLevelType w:val="hybridMultilevel"/>
    <w:tmpl w:val="8FF4F39A"/>
    <w:lvl w:ilvl="0" w:tplc="CCB8257C">
      <w:start w:val="1"/>
      <w:numFmt w:val="bullet"/>
      <w:lvlText w:val="-"/>
      <w:lvlJc w:val="left"/>
      <w:pPr>
        <w:ind w:left="480" w:hanging="480"/>
      </w:pPr>
      <w:rPr>
        <w:rFonts w:ascii="標楷體" w:eastAsia="標楷體" w:hAnsi="標楷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3" w15:restartNumberingAfterBreak="0">
    <w:nsid w:val="6E840FA4"/>
    <w:multiLevelType w:val="hybridMultilevel"/>
    <w:tmpl w:val="9768EA92"/>
    <w:lvl w:ilvl="0" w:tplc="C35E6B3A">
      <w:start w:val="1"/>
      <w:numFmt w:val="decimal"/>
      <w:lvlText w:val="%1."/>
      <w:lvlJc w:val="left"/>
      <w:pPr>
        <w:ind w:left="1755" w:hanging="480"/>
      </w:pPr>
      <w:rPr>
        <w:rFonts w:hint="eastAsia"/>
      </w:rPr>
    </w:lvl>
    <w:lvl w:ilvl="1" w:tplc="04090003" w:tentative="1">
      <w:start w:val="1"/>
      <w:numFmt w:val="bullet"/>
      <w:lvlText w:val=""/>
      <w:lvlJc w:val="left"/>
      <w:pPr>
        <w:ind w:left="2235" w:hanging="480"/>
      </w:pPr>
      <w:rPr>
        <w:rFonts w:ascii="Wingdings" w:hAnsi="Wingdings" w:hint="default"/>
      </w:rPr>
    </w:lvl>
    <w:lvl w:ilvl="2" w:tplc="04090005" w:tentative="1">
      <w:start w:val="1"/>
      <w:numFmt w:val="bullet"/>
      <w:lvlText w:val=""/>
      <w:lvlJc w:val="left"/>
      <w:pPr>
        <w:ind w:left="2715" w:hanging="480"/>
      </w:pPr>
      <w:rPr>
        <w:rFonts w:ascii="Wingdings" w:hAnsi="Wingdings" w:hint="default"/>
      </w:rPr>
    </w:lvl>
    <w:lvl w:ilvl="3" w:tplc="04090001" w:tentative="1">
      <w:start w:val="1"/>
      <w:numFmt w:val="bullet"/>
      <w:lvlText w:val=""/>
      <w:lvlJc w:val="left"/>
      <w:pPr>
        <w:ind w:left="3195" w:hanging="480"/>
      </w:pPr>
      <w:rPr>
        <w:rFonts w:ascii="Wingdings" w:hAnsi="Wingdings" w:hint="default"/>
      </w:rPr>
    </w:lvl>
    <w:lvl w:ilvl="4" w:tplc="04090003" w:tentative="1">
      <w:start w:val="1"/>
      <w:numFmt w:val="bullet"/>
      <w:lvlText w:val=""/>
      <w:lvlJc w:val="left"/>
      <w:pPr>
        <w:ind w:left="3675" w:hanging="480"/>
      </w:pPr>
      <w:rPr>
        <w:rFonts w:ascii="Wingdings" w:hAnsi="Wingdings" w:hint="default"/>
      </w:rPr>
    </w:lvl>
    <w:lvl w:ilvl="5" w:tplc="04090005" w:tentative="1">
      <w:start w:val="1"/>
      <w:numFmt w:val="bullet"/>
      <w:lvlText w:val=""/>
      <w:lvlJc w:val="left"/>
      <w:pPr>
        <w:ind w:left="4155" w:hanging="480"/>
      </w:pPr>
      <w:rPr>
        <w:rFonts w:ascii="Wingdings" w:hAnsi="Wingdings" w:hint="default"/>
      </w:rPr>
    </w:lvl>
    <w:lvl w:ilvl="6" w:tplc="04090001" w:tentative="1">
      <w:start w:val="1"/>
      <w:numFmt w:val="bullet"/>
      <w:lvlText w:val=""/>
      <w:lvlJc w:val="left"/>
      <w:pPr>
        <w:ind w:left="4635" w:hanging="480"/>
      </w:pPr>
      <w:rPr>
        <w:rFonts w:ascii="Wingdings" w:hAnsi="Wingdings" w:hint="default"/>
      </w:rPr>
    </w:lvl>
    <w:lvl w:ilvl="7" w:tplc="04090003" w:tentative="1">
      <w:start w:val="1"/>
      <w:numFmt w:val="bullet"/>
      <w:lvlText w:val=""/>
      <w:lvlJc w:val="left"/>
      <w:pPr>
        <w:ind w:left="5115" w:hanging="480"/>
      </w:pPr>
      <w:rPr>
        <w:rFonts w:ascii="Wingdings" w:hAnsi="Wingdings" w:hint="default"/>
      </w:rPr>
    </w:lvl>
    <w:lvl w:ilvl="8" w:tplc="04090005" w:tentative="1">
      <w:start w:val="1"/>
      <w:numFmt w:val="bullet"/>
      <w:lvlText w:val=""/>
      <w:lvlJc w:val="left"/>
      <w:pPr>
        <w:ind w:left="5595" w:hanging="480"/>
      </w:pPr>
      <w:rPr>
        <w:rFonts w:ascii="Wingdings" w:hAnsi="Wingdings" w:hint="default"/>
      </w:rPr>
    </w:lvl>
  </w:abstractNum>
  <w:abstractNum w:abstractNumId="64" w15:restartNumberingAfterBreak="0">
    <w:nsid w:val="6F276FEB"/>
    <w:multiLevelType w:val="hybridMultilevel"/>
    <w:tmpl w:val="A2DE987C"/>
    <w:lvl w:ilvl="0" w:tplc="CCB8257C">
      <w:start w:val="1"/>
      <w:numFmt w:val="bullet"/>
      <w:lvlText w:val="-"/>
      <w:lvlJc w:val="left"/>
      <w:pPr>
        <w:ind w:left="480" w:hanging="480"/>
      </w:pPr>
      <w:rPr>
        <w:rFonts w:ascii="標楷體" w:eastAsia="標楷體" w:hAnsi="標楷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5" w15:restartNumberingAfterBreak="0">
    <w:nsid w:val="6FDD4029"/>
    <w:multiLevelType w:val="hybridMultilevel"/>
    <w:tmpl w:val="F9168122"/>
    <w:lvl w:ilvl="0" w:tplc="C35E6B3A">
      <w:start w:val="1"/>
      <w:numFmt w:val="decimal"/>
      <w:lvlText w:val="%1."/>
      <w:lvlJc w:val="left"/>
      <w:pPr>
        <w:ind w:left="2323" w:hanging="480"/>
      </w:pPr>
      <w:rPr>
        <w:rFonts w:hint="eastAsia"/>
      </w:rPr>
    </w:lvl>
    <w:lvl w:ilvl="1" w:tplc="04090003" w:tentative="1">
      <w:start w:val="1"/>
      <w:numFmt w:val="bullet"/>
      <w:lvlText w:val=""/>
      <w:lvlJc w:val="left"/>
      <w:pPr>
        <w:ind w:left="2803" w:hanging="480"/>
      </w:pPr>
      <w:rPr>
        <w:rFonts w:ascii="Wingdings" w:hAnsi="Wingdings" w:hint="default"/>
      </w:rPr>
    </w:lvl>
    <w:lvl w:ilvl="2" w:tplc="04090005" w:tentative="1">
      <w:start w:val="1"/>
      <w:numFmt w:val="bullet"/>
      <w:lvlText w:val=""/>
      <w:lvlJc w:val="left"/>
      <w:pPr>
        <w:ind w:left="3283" w:hanging="480"/>
      </w:pPr>
      <w:rPr>
        <w:rFonts w:ascii="Wingdings" w:hAnsi="Wingdings" w:hint="default"/>
      </w:rPr>
    </w:lvl>
    <w:lvl w:ilvl="3" w:tplc="04090001" w:tentative="1">
      <w:start w:val="1"/>
      <w:numFmt w:val="bullet"/>
      <w:lvlText w:val=""/>
      <w:lvlJc w:val="left"/>
      <w:pPr>
        <w:ind w:left="3763" w:hanging="480"/>
      </w:pPr>
      <w:rPr>
        <w:rFonts w:ascii="Wingdings" w:hAnsi="Wingdings" w:hint="default"/>
      </w:rPr>
    </w:lvl>
    <w:lvl w:ilvl="4" w:tplc="04090003" w:tentative="1">
      <w:start w:val="1"/>
      <w:numFmt w:val="bullet"/>
      <w:lvlText w:val=""/>
      <w:lvlJc w:val="left"/>
      <w:pPr>
        <w:ind w:left="4243" w:hanging="480"/>
      </w:pPr>
      <w:rPr>
        <w:rFonts w:ascii="Wingdings" w:hAnsi="Wingdings" w:hint="default"/>
      </w:rPr>
    </w:lvl>
    <w:lvl w:ilvl="5" w:tplc="04090005" w:tentative="1">
      <w:start w:val="1"/>
      <w:numFmt w:val="bullet"/>
      <w:lvlText w:val=""/>
      <w:lvlJc w:val="left"/>
      <w:pPr>
        <w:ind w:left="4723" w:hanging="480"/>
      </w:pPr>
      <w:rPr>
        <w:rFonts w:ascii="Wingdings" w:hAnsi="Wingdings" w:hint="default"/>
      </w:rPr>
    </w:lvl>
    <w:lvl w:ilvl="6" w:tplc="04090001" w:tentative="1">
      <w:start w:val="1"/>
      <w:numFmt w:val="bullet"/>
      <w:lvlText w:val=""/>
      <w:lvlJc w:val="left"/>
      <w:pPr>
        <w:ind w:left="5203" w:hanging="480"/>
      </w:pPr>
      <w:rPr>
        <w:rFonts w:ascii="Wingdings" w:hAnsi="Wingdings" w:hint="default"/>
      </w:rPr>
    </w:lvl>
    <w:lvl w:ilvl="7" w:tplc="04090003" w:tentative="1">
      <w:start w:val="1"/>
      <w:numFmt w:val="bullet"/>
      <w:lvlText w:val=""/>
      <w:lvlJc w:val="left"/>
      <w:pPr>
        <w:ind w:left="5683" w:hanging="480"/>
      </w:pPr>
      <w:rPr>
        <w:rFonts w:ascii="Wingdings" w:hAnsi="Wingdings" w:hint="default"/>
      </w:rPr>
    </w:lvl>
    <w:lvl w:ilvl="8" w:tplc="04090005" w:tentative="1">
      <w:start w:val="1"/>
      <w:numFmt w:val="bullet"/>
      <w:lvlText w:val=""/>
      <w:lvlJc w:val="left"/>
      <w:pPr>
        <w:ind w:left="6163" w:hanging="480"/>
      </w:pPr>
      <w:rPr>
        <w:rFonts w:ascii="Wingdings" w:hAnsi="Wingdings" w:hint="default"/>
      </w:rPr>
    </w:lvl>
  </w:abstractNum>
  <w:abstractNum w:abstractNumId="66" w15:restartNumberingAfterBreak="0">
    <w:nsid w:val="70F70713"/>
    <w:multiLevelType w:val="hybridMultilevel"/>
    <w:tmpl w:val="FE024FF6"/>
    <w:lvl w:ilvl="0" w:tplc="E15639FE">
      <w:start w:val="1"/>
      <w:numFmt w:val="decimal"/>
      <w:lvlText w:val="%1."/>
      <w:lvlJc w:val="left"/>
      <w:pPr>
        <w:ind w:left="1898" w:hanging="480"/>
      </w:pPr>
      <w:rPr>
        <w:rFonts w:hint="eastAsia"/>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7" w15:restartNumberingAfterBreak="0">
    <w:nsid w:val="7282416F"/>
    <w:multiLevelType w:val="hybridMultilevel"/>
    <w:tmpl w:val="EFB0C3F8"/>
    <w:lvl w:ilvl="0" w:tplc="25269996">
      <w:start w:val="1"/>
      <w:numFmt w:val="taiwaneseCountingThousand"/>
      <w:lvlText w:val="(%1)"/>
      <w:lvlJc w:val="center"/>
      <w:pPr>
        <w:ind w:left="1898" w:hanging="480"/>
      </w:pPr>
      <w:rPr>
        <w:rFonts w:hint="default"/>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68" w15:restartNumberingAfterBreak="0">
    <w:nsid w:val="72A576EB"/>
    <w:multiLevelType w:val="hybridMultilevel"/>
    <w:tmpl w:val="5C325ED2"/>
    <w:lvl w:ilvl="0" w:tplc="25269996">
      <w:start w:val="1"/>
      <w:numFmt w:val="taiwaneseCountingThousand"/>
      <w:lvlText w:val="(%1)"/>
      <w:lvlJc w:val="center"/>
      <w:pPr>
        <w:ind w:left="1615" w:hanging="480"/>
      </w:pPr>
      <w:rPr>
        <w:rFonts w:hint="default"/>
      </w:rPr>
    </w:lvl>
    <w:lvl w:ilvl="1" w:tplc="04090019" w:tentative="1">
      <w:start w:val="1"/>
      <w:numFmt w:val="ideographTraditional"/>
      <w:lvlText w:val="%2、"/>
      <w:lvlJc w:val="left"/>
      <w:pPr>
        <w:ind w:left="2095" w:hanging="480"/>
      </w:p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69" w15:restartNumberingAfterBreak="0">
    <w:nsid w:val="72ED2ED9"/>
    <w:multiLevelType w:val="hybridMultilevel"/>
    <w:tmpl w:val="FE024FF6"/>
    <w:lvl w:ilvl="0" w:tplc="E15639FE">
      <w:start w:val="1"/>
      <w:numFmt w:val="decimal"/>
      <w:lvlText w:val="%1."/>
      <w:lvlJc w:val="left"/>
      <w:pPr>
        <w:ind w:left="1898" w:hanging="480"/>
      </w:pPr>
      <w:rPr>
        <w:rFonts w:hint="eastAsia"/>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0" w15:restartNumberingAfterBreak="0">
    <w:nsid w:val="735723BD"/>
    <w:multiLevelType w:val="hybridMultilevel"/>
    <w:tmpl w:val="2D4295DE"/>
    <w:lvl w:ilvl="0" w:tplc="0409000F">
      <w:start w:val="1"/>
      <w:numFmt w:val="decimal"/>
      <w:lvlText w:val="%1."/>
      <w:lvlJc w:val="left"/>
      <w:pPr>
        <w:ind w:left="905" w:hanging="480"/>
      </w:pPr>
      <w:rPr>
        <w:rFonts w:hint="default"/>
      </w:rPr>
    </w:lvl>
    <w:lvl w:ilvl="1" w:tplc="04090003" w:tentative="1">
      <w:start w:val="1"/>
      <w:numFmt w:val="bullet"/>
      <w:lvlText w:val=""/>
      <w:lvlJc w:val="left"/>
      <w:pPr>
        <w:ind w:left="1385" w:hanging="480"/>
      </w:pPr>
      <w:rPr>
        <w:rFonts w:ascii="Wingdings" w:hAnsi="Wingdings" w:hint="default"/>
      </w:rPr>
    </w:lvl>
    <w:lvl w:ilvl="2" w:tplc="04090005" w:tentative="1">
      <w:start w:val="1"/>
      <w:numFmt w:val="bullet"/>
      <w:lvlText w:val=""/>
      <w:lvlJc w:val="left"/>
      <w:pPr>
        <w:ind w:left="1865" w:hanging="480"/>
      </w:pPr>
      <w:rPr>
        <w:rFonts w:ascii="Wingdings" w:hAnsi="Wingdings" w:hint="default"/>
      </w:rPr>
    </w:lvl>
    <w:lvl w:ilvl="3" w:tplc="04090001" w:tentative="1">
      <w:start w:val="1"/>
      <w:numFmt w:val="bullet"/>
      <w:lvlText w:val=""/>
      <w:lvlJc w:val="left"/>
      <w:pPr>
        <w:ind w:left="2345" w:hanging="480"/>
      </w:pPr>
      <w:rPr>
        <w:rFonts w:ascii="Wingdings" w:hAnsi="Wingdings" w:hint="default"/>
      </w:rPr>
    </w:lvl>
    <w:lvl w:ilvl="4" w:tplc="04090003" w:tentative="1">
      <w:start w:val="1"/>
      <w:numFmt w:val="bullet"/>
      <w:lvlText w:val=""/>
      <w:lvlJc w:val="left"/>
      <w:pPr>
        <w:ind w:left="2825" w:hanging="480"/>
      </w:pPr>
      <w:rPr>
        <w:rFonts w:ascii="Wingdings" w:hAnsi="Wingdings" w:hint="default"/>
      </w:rPr>
    </w:lvl>
    <w:lvl w:ilvl="5" w:tplc="04090005" w:tentative="1">
      <w:start w:val="1"/>
      <w:numFmt w:val="bullet"/>
      <w:lvlText w:val=""/>
      <w:lvlJc w:val="left"/>
      <w:pPr>
        <w:ind w:left="3305" w:hanging="480"/>
      </w:pPr>
      <w:rPr>
        <w:rFonts w:ascii="Wingdings" w:hAnsi="Wingdings" w:hint="default"/>
      </w:rPr>
    </w:lvl>
    <w:lvl w:ilvl="6" w:tplc="04090001" w:tentative="1">
      <w:start w:val="1"/>
      <w:numFmt w:val="bullet"/>
      <w:lvlText w:val=""/>
      <w:lvlJc w:val="left"/>
      <w:pPr>
        <w:ind w:left="3785" w:hanging="480"/>
      </w:pPr>
      <w:rPr>
        <w:rFonts w:ascii="Wingdings" w:hAnsi="Wingdings" w:hint="default"/>
      </w:rPr>
    </w:lvl>
    <w:lvl w:ilvl="7" w:tplc="04090003" w:tentative="1">
      <w:start w:val="1"/>
      <w:numFmt w:val="bullet"/>
      <w:lvlText w:val=""/>
      <w:lvlJc w:val="left"/>
      <w:pPr>
        <w:ind w:left="4265" w:hanging="480"/>
      </w:pPr>
      <w:rPr>
        <w:rFonts w:ascii="Wingdings" w:hAnsi="Wingdings" w:hint="default"/>
      </w:rPr>
    </w:lvl>
    <w:lvl w:ilvl="8" w:tplc="04090005" w:tentative="1">
      <w:start w:val="1"/>
      <w:numFmt w:val="bullet"/>
      <w:lvlText w:val=""/>
      <w:lvlJc w:val="left"/>
      <w:pPr>
        <w:ind w:left="4745" w:hanging="480"/>
      </w:pPr>
      <w:rPr>
        <w:rFonts w:ascii="Wingdings" w:hAnsi="Wingdings" w:hint="default"/>
      </w:rPr>
    </w:lvl>
  </w:abstractNum>
  <w:abstractNum w:abstractNumId="71" w15:restartNumberingAfterBreak="0">
    <w:nsid w:val="744670D0"/>
    <w:multiLevelType w:val="hybridMultilevel"/>
    <w:tmpl w:val="5CA0041A"/>
    <w:lvl w:ilvl="0" w:tplc="298ADAE6">
      <w:start w:val="2"/>
      <w:numFmt w:val="bullet"/>
      <w:lvlText w:val="-"/>
      <w:lvlJc w:val="left"/>
      <w:pPr>
        <w:ind w:left="480" w:hanging="48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2" w15:restartNumberingAfterBreak="0">
    <w:nsid w:val="74966444"/>
    <w:multiLevelType w:val="hybridMultilevel"/>
    <w:tmpl w:val="C310F4C8"/>
    <w:lvl w:ilvl="0" w:tplc="C35E6B3A">
      <w:start w:val="1"/>
      <w:numFmt w:val="decimal"/>
      <w:lvlText w:val="%1."/>
      <w:lvlJc w:val="left"/>
      <w:pPr>
        <w:ind w:left="189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73" w15:restartNumberingAfterBreak="0">
    <w:nsid w:val="74B9242D"/>
    <w:multiLevelType w:val="hybridMultilevel"/>
    <w:tmpl w:val="25545640"/>
    <w:lvl w:ilvl="0" w:tplc="CCB8257C">
      <w:start w:val="1"/>
      <w:numFmt w:val="bullet"/>
      <w:lvlText w:val="-"/>
      <w:lvlJc w:val="left"/>
      <w:pPr>
        <w:ind w:left="480" w:hanging="480"/>
      </w:pPr>
      <w:rPr>
        <w:rFonts w:ascii="標楷體" w:eastAsia="標楷體" w:hAnsi="標楷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4" w15:restartNumberingAfterBreak="0">
    <w:nsid w:val="7671311E"/>
    <w:multiLevelType w:val="hybridMultilevel"/>
    <w:tmpl w:val="F9168122"/>
    <w:lvl w:ilvl="0" w:tplc="C35E6B3A">
      <w:start w:val="1"/>
      <w:numFmt w:val="decimal"/>
      <w:lvlText w:val="%1."/>
      <w:lvlJc w:val="left"/>
      <w:pPr>
        <w:ind w:left="2323" w:hanging="480"/>
      </w:pPr>
      <w:rPr>
        <w:rFonts w:hint="eastAsia"/>
      </w:rPr>
    </w:lvl>
    <w:lvl w:ilvl="1" w:tplc="04090003" w:tentative="1">
      <w:start w:val="1"/>
      <w:numFmt w:val="bullet"/>
      <w:lvlText w:val=""/>
      <w:lvlJc w:val="left"/>
      <w:pPr>
        <w:ind w:left="2803" w:hanging="480"/>
      </w:pPr>
      <w:rPr>
        <w:rFonts w:ascii="Wingdings" w:hAnsi="Wingdings" w:hint="default"/>
      </w:rPr>
    </w:lvl>
    <w:lvl w:ilvl="2" w:tplc="04090005" w:tentative="1">
      <w:start w:val="1"/>
      <w:numFmt w:val="bullet"/>
      <w:lvlText w:val=""/>
      <w:lvlJc w:val="left"/>
      <w:pPr>
        <w:ind w:left="3283" w:hanging="480"/>
      </w:pPr>
      <w:rPr>
        <w:rFonts w:ascii="Wingdings" w:hAnsi="Wingdings" w:hint="default"/>
      </w:rPr>
    </w:lvl>
    <w:lvl w:ilvl="3" w:tplc="04090001" w:tentative="1">
      <w:start w:val="1"/>
      <w:numFmt w:val="bullet"/>
      <w:lvlText w:val=""/>
      <w:lvlJc w:val="left"/>
      <w:pPr>
        <w:ind w:left="3763" w:hanging="480"/>
      </w:pPr>
      <w:rPr>
        <w:rFonts w:ascii="Wingdings" w:hAnsi="Wingdings" w:hint="default"/>
      </w:rPr>
    </w:lvl>
    <w:lvl w:ilvl="4" w:tplc="04090003" w:tentative="1">
      <w:start w:val="1"/>
      <w:numFmt w:val="bullet"/>
      <w:lvlText w:val=""/>
      <w:lvlJc w:val="left"/>
      <w:pPr>
        <w:ind w:left="4243" w:hanging="480"/>
      </w:pPr>
      <w:rPr>
        <w:rFonts w:ascii="Wingdings" w:hAnsi="Wingdings" w:hint="default"/>
      </w:rPr>
    </w:lvl>
    <w:lvl w:ilvl="5" w:tplc="04090005" w:tentative="1">
      <w:start w:val="1"/>
      <w:numFmt w:val="bullet"/>
      <w:lvlText w:val=""/>
      <w:lvlJc w:val="left"/>
      <w:pPr>
        <w:ind w:left="4723" w:hanging="480"/>
      </w:pPr>
      <w:rPr>
        <w:rFonts w:ascii="Wingdings" w:hAnsi="Wingdings" w:hint="default"/>
      </w:rPr>
    </w:lvl>
    <w:lvl w:ilvl="6" w:tplc="04090001" w:tentative="1">
      <w:start w:val="1"/>
      <w:numFmt w:val="bullet"/>
      <w:lvlText w:val=""/>
      <w:lvlJc w:val="left"/>
      <w:pPr>
        <w:ind w:left="5203" w:hanging="480"/>
      </w:pPr>
      <w:rPr>
        <w:rFonts w:ascii="Wingdings" w:hAnsi="Wingdings" w:hint="default"/>
      </w:rPr>
    </w:lvl>
    <w:lvl w:ilvl="7" w:tplc="04090003" w:tentative="1">
      <w:start w:val="1"/>
      <w:numFmt w:val="bullet"/>
      <w:lvlText w:val=""/>
      <w:lvlJc w:val="left"/>
      <w:pPr>
        <w:ind w:left="5683" w:hanging="480"/>
      </w:pPr>
      <w:rPr>
        <w:rFonts w:ascii="Wingdings" w:hAnsi="Wingdings" w:hint="default"/>
      </w:rPr>
    </w:lvl>
    <w:lvl w:ilvl="8" w:tplc="04090005" w:tentative="1">
      <w:start w:val="1"/>
      <w:numFmt w:val="bullet"/>
      <w:lvlText w:val=""/>
      <w:lvlJc w:val="left"/>
      <w:pPr>
        <w:ind w:left="6163" w:hanging="480"/>
      </w:pPr>
      <w:rPr>
        <w:rFonts w:ascii="Wingdings" w:hAnsi="Wingdings" w:hint="default"/>
      </w:rPr>
    </w:lvl>
  </w:abstractNum>
  <w:abstractNum w:abstractNumId="75" w15:restartNumberingAfterBreak="0">
    <w:nsid w:val="769B593F"/>
    <w:multiLevelType w:val="hybridMultilevel"/>
    <w:tmpl w:val="29BC5880"/>
    <w:lvl w:ilvl="0" w:tplc="C35E6B3A">
      <w:start w:val="1"/>
      <w:numFmt w:val="decimal"/>
      <w:lvlText w:val="%1."/>
      <w:lvlJc w:val="left"/>
      <w:pPr>
        <w:ind w:left="1614" w:hanging="480"/>
      </w:pPr>
      <w:rPr>
        <w:rFonts w:hint="eastAsia"/>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76" w15:restartNumberingAfterBreak="0">
    <w:nsid w:val="771C3119"/>
    <w:multiLevelType w:val="hybridMultilevel"/>
    <w:tmpl w:val="A63E1B28"/>
    <w:lvl w:ilvl="0" w:tplc="4B3A7E44">
      <w:start w:val="1"/>
      <w:numFmt w:val="taiwaneseCountingThousand"/>
      <w:lvlText w:val="%1、"/>
      <w:lvlJc w:val="center"/>
      <w:pPr>
        <w:ind w:left="1898" w:hanging="480"/>
      </w:pPr>
      <w:rPr>
        <w:rFonts w:hint="default"/>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77" w15:restartNumberingAfterBreak="0">
    <w:nsid w:val="782B4EE6"/>
    <w:multiLevelType w:val="hybridMultilevel"/>
    <w:tmpl w:val="9768EA92"/>
    <w:lvl w:ilvl="0" w:tplc="C35E6B3A">
      <w:start w:val="1"/>
      <w:numFmt w:val="decimal"/>
      <w:lvlText w:val="%1."/>
      <w:lvlJc w:val="left"/>
      <w:pPr>
        <w:ind w:left="1755" w:hanging="480"/>
      </w:pPr>
      <w:rPr>
        <w:rFonts w:hint="eastAsia"/>
      </w:rPr>
    </w:lvl>
    <w:lvl w:ilvl="1" w:tplc="04090003" w:tentative="1">
      <w:start w:val="1"/>
      <w:numFmt w:val="bullet"/>
      <w:lvlText w:val=""/>
      <w:lvlJc w:val="left"/>
      <w:pPr>
        <w:ind w:left="2235" w:hanging="480"/>
      </w:pPr>
      <w:rPr>
        <w:rFonts w:ascii="Wingdings" w:hAnsi="Wingdings" w:hint="default"/>
      </w:rPr>
    </w:lvl>
    <w:lvl w:ilvl="2" w:tplc="04090005" w:tentative="1">
      <w:start w:val="1"/>
      <w:numFmt w:val="bullet"/>
      <w:lvlText w:val=""/>
      <w:lvlJc w:val="left"/>
      <w:pPr>
        <w:ind w:left="2715" w:hanging="480"/>
      </w:pPr>
      <w:rPr>
        <w:rFonts w:ascii="Wingdings" w:hAnsi="Wingdings" w:hint="default"/>
      </w:rPr>
    </w:lvl>
    <w:lvl w:ilvl="3" w:tplc="04090001" w:tentative="1">
      <w:start w:val="1"/>
      <w:numFmt w:val="bullet"/>
      <w:lvlText w:val=""/>
      <w:lvlJc w:val="left"/>
      <w:pPr>
        <w:ind w:left="3195" w:hanging="480"/>
      </w:pPr>
      <w:rPr>
        <w:rFonts w:ascii="Wingdings" w:hAnsi="Wingdings" w:hint="default"/>
      </w:rPr>
    </w:lvl>
    <w:lvl w:ilvl="4" w:tplc="04090003" w:tentative="1">
      <w:start w:val="1"/>
      <w:numFmt w:val="bullet"/>
      <w:lvlText w:val=""/>
      <w:lvlJc w:val="left"/>
      <w:pPr>
        <w:ind w:left="3675" w:hanging="480"/>
      </w:pPr>
      <w:rPr>
        <w:rFonts w:ascii="Wingdings" w:hAnsi="Wingdings" w:hint="default"/>
      </w:rPr>
    </w:lvl>
    <w:lvl w:ilvl="5" w:tplc="04090005" w:tentative="1">
      <w:start w:val="1"/>
      <w:numFmt w:val="bullet"/>
      <w:lvlText w:val=""/>
      <w:lvlJc w:val="left"/>
      <w:pPr>
        <w:ind w:left="4155" w:hanging="480"/>
      </w:pPr>
      <w:rPr>
        <w:rFonts w:ascii="Wingdings" w:hAnsi="Wingdings" w:hint="default"/>
      </w:rPr>
    </w:lvl>
    <w:lvl w:ilvl="6" w:tplc="04090001" w:tentative="1">
      <w:start w:val="1"/>
      <w:numFmt w:val="bullet"/>
      <w:lvlText w:val=""/>
      <w:lvlJc w:val="left"/>
      <w:pPr>
        <w:ind w:left="4635" w:hanging="480"/>
      </w:pPr>
      <w:rPr>
        <w:rFonts w:ascii="Wingdings" w:hAnsi="Wingdings" w:hint="default"/>
      </w:rPr>
    </w:lvl>
    <w:lvl w:ilvl="7" w:tplc="04090003" w:tentative="1">
      <w:start w:val="1"/>
      <w:numFmt w:val="bullet"/>
      <w:lvlText w:val=""/>
      <w:lvlJc w:val="left"/>
      <w:pPr>
        <w:ind w:left="5115" w:hanging="480"/>
      </w:pPr>
      <w:rPr>
        <w:rFonts w:ascii="Wingdings" w:hAnsi="Wingdings" w:hint="default"/>
      </w:rPr>
    </w:lvl>
    <w:lvl w:ilvl="8" w:tplc="04090005" w:tentative="1">
      <w:start w:val="1"/>
      <w:numFmt w:val="bullet"/>
      <w:lvlText w:val=""/>
      <w:lvlJc w:val="left"/>
      <w:pPr>
        <w:ind w:left="5595" w:hanging="480"/>
      </w:pPr>
      <w:rPr>
        <w:rFonts w:ascii="Wingdings" w:hAnsi="Wingdings" w:hint="default"/>
      </w:rPr>
    </w:lvl>
  </w:abstractNum>
  <w:abstractNum w:abstractNumId="78" w15:restartNumberingAfterBreak="0">
    <w:nsid w:val="784E2DA5"/>
    <w:multiLevelType w:val="hybridMultilevel"/>
    <w:tmpl w:val="D40EDAA4"/>
    <w:lvl w:ilvl="0" w:tplc="4B3A7E44">
      <w:start w:val="1"/>
      <w:numFmt w:val="taiwaneseCountingThousand"/>
      <w:lvlText w:val="%1、"/>
      <w:lvlJc w:val="center"/>
      <w:pPr>
        <w:ind w:left="1047"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79" w15:restartNumberingAfterBreak="0">
    <w:nsid w:val="79742225"/>
    <w:multiLevelType w:val="hybridMultilevel"/>
    <w:tmpl w:val="5C325ED2"/>
    <w:lvl w:ilvl="0" w:tplc="25269996">
      <w:start w:val="1"/>
      <w:numFmt w:val="taiwaneseCountingThousand"/>
      <w:lvlText w:val="(%1)"/>
      <w:lvlJc w:val="center"/>
      <w:pPr>
        <w:ind w:left="1615" w:hanging="480"/>
      </w:pPr>
      <w:rPr>
        <w:rFonts w:hint="default"/>
      </w:rPr>
    </w:lvl>
    <w:lvl w:ilvl="1" w:tplc="04090019" w:tentative="1">
      <w:start w:val="1"/>
      <w:numFmt w:val="ideographTraditional"/>
      <w:lvlText w:val="%2、"/>
      <w:lvlJc w:val="left"/>
      <w:pPr>
        <w:ind w:left="2095" w:hanging="480"/>
      </w:p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80" w15:restartNumberingAfterBreak="0">
    <w:nsid w:val="7C4C4117"/>
    <w:multiLevelType w:val="hybridMultilevel"/>
    <w:tmpl w:val="A8208414"/>
    <w:lvl w:ilvl="0" w:tplc="36A6D1E6">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1" w15:restartNumberingAfterBreak="0">
    <w:nsid w:val="7C9E048A"/>
    <w:multiLevelType w:val="hybridMultilevel"/>
    <w:tmpl w:val="841A55CC"/>
    <w:lvl w:ilvl="0" w:tplc="25269996">
      <w:start w:val="1"/>
      <w:numFmt w:val="taiwaneseCountingThousand"/>
      <w:lvlText w:val="(%1)"/>
      <w:lvlJc w:val="center"/>
      <w:pPr>
        <w:ind w:left="1331" w:hanging="480"/>
      </w:pPr>
      <w:rPr>
        <w:rFonts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82" w15:restartNumberingAfterBreak="0">
    <w:nsid w:val="7DEA5AF0"/>
    <w:multiLevelType w:val="hybridMultilevel"/>
    <w:tmpl w:val="C442B3A2"/>
    <w:lvl w:ilvl="0" w:tplc="E15639FE">
      <w:start w:val="1"/>
      <w:numFmt w:val="decimal"/>
      <w:lvlText w:val="%1."/>
      <w:lvlJc w:val="left"/>
      <w:pPr>
        <w:ind w:left="1898" w:hanging="480"/>
      </w:pPr>
      <w:rPr>
        <w:rFonts w:hint="eastAsia"/>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4"/>
  </w:num>
  <w:num w:numId="2">
    <w:abstractNumId w:val="3"/>
  </w:num>
  <w:num w:numId="3">
    <w:abstractNumId w:val="79"/>
  </w:num>
  <w:num w:numId="4">
    <w:abstractNumId w:val="76"/>
  </w:num>
  <w:num w:numId="5">
    <w:abstractNumId w:val="53"/>
  </w:num>
  <w:num w:numId="6">
    <w:abstractNumId w:val="4"/>
  </w:num>
  <w:num w:numId="7">
    <w:abstractNumId w:val="48"/>
  </w:num>
  <w:num w:numId="8">
    <w:abstractNumId w:val="26"/>
  </w:num>
  <w:num w:numId="9">
    <w:abstractNumId w:val="80"/>
  </w:num>
  <w:num w:numId="10">
    <w:abstractNumId w:val="65"/>
  </w:num>
  <w:num w:numId="11">
    <w:abstractNumId w:val="12"/>
  </w:num>
  <w:num w:numId="12">
    <w:abstractNumId w:val="46"/>
  </w:num>
  <w:num w:numId="13">
    <w:abstractNumId w:val="18"/>
  </w:num>
  <w:num w:numId="14">
    <w:abstractNumId w:val="50"/>
  </w:num>
  <w:num w:numId="15">
    <w:abstractNumId w:val="22"/>
  </w:num>
  <w:num w:numId="16">
    <w:abstractNumId w:val="75"/>
  </w:num>
  <w:num w:numId="17">
    <w:abstractNumId w:val="25"/>
  </w:num>
  <w:num w:numId="18">
    <w:abstractNumId w:val="39"/>
  </w:num>
  <w:num w:numId="19">
    <w:abstractNumId w:val="30"/>
  </w:num>
  <w:num w:numId="20">
    <w:abstractNumId w:val="2"/>
  </w:num>
  <w:num w:numId="21">
    <w:abstractNumId w:val="27"/>
  </w:num>
  <w:num w:numId="22">
    <w:abstractNumId w:val="47"/>
  </w:num>
  <w:num w:numId="23">
    <w:abstractNumId w:val="78"/>
  </w:num>
  <w:num w:numId="24">
    <w:abstractNumId w:val="40"/>
  </w:num>
  <w:num w:numId="25">
    <w:abstractNumId w:val="11"/>
  </w:num>
  <w:num w:numId="26">
    <w:abstractNumId w:val="45"/>
  </w:num>
  <w:num w:numId="27">
    <w:abstractNumId w:val="28"/>
  </w:num>
  <w:num w:numId="28">
    <w:abstractNumId w:val="81"/>
  </w:num>
  <w:num w:numId="29">
    <w:abstractNumId w:val="67"/>
  </w:num>
  <w:num w:numId="30">
    <w:abstractNumId w:val="24"/>
  </w:num>
  <w:num w:numId="31">
    <w:abstractNumId w:val="72"/>
  </w:num>
  <w:num w:numId="32">
    <w:abstractNumId w:val="10"/>
  </w:num>
  <w:num w:numId="33">
    <w:abstractNumId w:val="8"/>
  </w:num>
  <w:num w:numId="34">
    <w:abstractNumId w:val="49"/>
  </w:num>
  <w:num w:numId="35">
    <w:abstractNumId w:val="9"/>
  </w:num>
  <w:num w:numId="36">
    <w:abstractNumId w:val="51"/>
  </w:num>
  <w:num w:numId="37">
    <w:abstractNumId w:val="56"/>
  </w:num>
  <w:num w:numId="38">
    <w:abstractNumId w:val="43"/>
  </w:num>
  <w:num w:numId="39">
    <w:abstractNumId w:val="0"/>
  </w:num>
  <w:num w:numId="40">
    <w:abstractNumId w:val="37"/>
  </w:num>
  <w:num w:numId="41">
    <w:abstractNumId w:val="61"/>
  </w:num>
  <w:num w:numId="42">
    <w:abstractNumId w:val="20"/>
  </w:num>
  <w:num w:numId="43">
    <w:abstractNumId w:val="34"/>
  </w:num>
  <w:num w:numId="44">
    <w:abstractNumId w:val="82"/>
  </w:num>
  <w:num w:numId="45">
    <w:abstractNumId w:val="63"/>
  </w:num>
  <w:num w:numId="46">
    <w:abstractNumId w:val="31"/>
  </w:num>
  <w:num w:numId="47">
    <w:abstractNumId w:val="77"/>
  </w:num>
  <w:num w:numId="48">
    <w:abstractNumId w:val="7"/>
  </w:num>
  <w:num w:numId="49">
    <w:abstractNumId w:val="52"/>
  </w:num>
  <w:num w:numId="50">
    <w:abstractNumId w:val="27"/>
  </w:num>
  <w:num w:numId="51">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71"/>
  </w:num>
  <w:num w:numId="53">
    <w:abstractNumId w:val="57"/>
  </w:num>
  <w:num w:numId="54">
    <w:abstractNumId w:val="73"/>
  </w:num>
  <w:num w:numId="55">
    <w:abstractNumId w:val="59"/>
  </w:num>
  <w:num w:numId="56">
    <w:abstractNumId w:val="62"/>
  </w:num>
  <w:num w:numId="57">
    <w:abstractNumId w:val="42"/>
  </w:num>
  <w:num w:numId="58">
    <w:abstractNumId w:val="54"/>
  </w:num>
  <w:num w:numId="59">
    <w:abstractNumId w:val="64"/>
  </w:num>
  <w:num w:numId="60">
    <w:abstractNumId w:val="38"/>
  </w:num>
  <w:num w:numId="61">
    <w:abstractNumId w:val="58"/>
  </w:num>
  <w:num w:numId="62">
    <w:abstractNumId w:val="41"/>
  </w:num>
  <w:num w:numId="63">
    <w:abstractNumId w:val="32"/>
  </w:num>
  <w:num w:numId="64">
    <w:abstractNumId w:val="13"/>
  </w:num>
  <w:num w:numId="65">
    <w:abstractNumId w:val="70"/>
  </w:num>
  <w:num w:numId="66">
    <w:abstractNumId w:val="36"/>
  </w:num>
  <w:num w:numId="67">
    <w:abstractNumId w:val="35"/>
  </w:num>
  <w:num w:numId="68">
    <w:abstractNumId w:val="44"/>
  </w:num>
  <w:num w:numId="69">
    <w:abstractNumId w:val="21"/>
  </w:num>
  <w:num w:numId="70">
    <w:abstractNumId w:val="17"/>
  </w:num>
  <w:num w:numId="71">
    <w:abstractNumId w:val="68"/>
  </w:num>
  <w:num w:numId="72">
    <w:abstractNumId w:val="74"/>
  </w:num>
  <w:num w:numId="73">
    <w:abstractNumId w:val="5"/>
  </w:num>
  <w:num w:numId="74">
    <w:abstractNumId w:val="16"/>
  </w:num>
  <w:num w:numId="75">
    <w:abstractNumId w:val="60"/>
  </w:num>
  <w:num w:numId="76">
    <w:abstractNumId w:val="19"/>
  </w:num>
  <w:num w:numId="77">
    <w:abstractNumId w:val="55"/>
  </w:num>
  <w:num w:numId="78">
    <w:abstractNumId w:val="66"/>
  </w:num>
  <w:num w:numId="79">
    <w:abstractNumId w:val="69"/>
  </w:num>
  <w:num w:numId="80">
    <w:abstractNumId w:val="6"/>
  </w:num>
  <w:num w:numId="81">
    <w:abstractNumId w:val="1"/>
  </w:num>
  <w:num w:numId="82">
    <w:abstractNumId w:val="29"/>
  </w:num>
  <w:num w:numId="83">
    <w:abstractNumId w:val="23"/>
  </w:num>
  <w:num w:numId="84">
    <w:abstractNumId w:val="15"/>
  </w:num>
  <w:num w:numId="85">
    <w:abstractNumId w:val="33"/>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clean"/>
  <w:defaultTabStop w:val="708"/>
  <w:drawingGridHorizontalSpacing w:val="120"/>
  <w:drawingGridVerticalSpacing w:val="0"/>
  <w:displayHorizontalDrawingGridEvery w:val="0"/>
  <w:displayVerticalDrawingGridEvery w:val="0"/>
  <w:noPunctuationKerning/>
  <w:characterSpacingControl w:val="doNotCompress"/>
  <w:hdrShapeDefaults>
    <o:shapedefaults v:ext="edit" spidmax="8193"/>
  </w:hdrShapeDefaults>
  <w:footnotePr>
    <w:pos w:val="beneathText"/>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88B"/>
    <w:rsid w:val="00004499"/>
    <w:rsid w:val="00005336"/>
    <w:rsid w:val="0000635A"/>
    <w:rsid w:val="00006E85"/>
    <w:rsid w:val="000070DA"/>
    <w:rsid w:val="000074C3"/>
    <w:rsid w:val="0000788B"/>
    <w:rsid w:val="00007BA0"/>
    <w:rsid w:val="00007F29"/>
    <w:rsid w:val="00011F15"/>
    <w:rsid w:val="00011F8D"/>
    <w:rsid w:val="00012A1C"/>
    <w:rsid w:val="00012E87"/>
    <w:rsid w:val="000141D0"/>
    <w:rsid w:val="00016CC2"/>
    <w:rsid w:val="00017023"/>
    <w:rsid w:val="0001757F"/>
    <w:rsid w:val="00017BF4"/>
    <w:rsid w:val="0002018D"/>
    <w:rsid w:val="00020A3A"/>
    <w:rsid w:val="000228EC"/>
    <w:rsid w:val="000231AE"/>
    <w:rsid w:val="00024CAD"/>
    <w:rsid w:val="00025C57"/>
    <w:rsid w:val="000315F5"/>
    <w:rsid w:val="000326E2"/>
    <w:rsid w:val="00034376"/>
    <w:rsid w:val="00035863"/>
    <w:rsid w:val="00036452"/>
    <w:rsid w:val="000364A7"/>
    <w:rsid w:val="0003664A"/>
    <w:rsid w:val="000374BB"/>
    <w:rsid w:val="00037E4B"/>
    <w:rsid w:val="00040B18"/>
    <w:rsid w:val="00041DF8"/>
    <w:rsid w:val="000434F9"/>
    <w:rsid w:val="0004396D"/>
    <w:rsid w:val="00043C31"/>
    <w:rsid w:val="00043CD6"/>
    <w:rsid w:val="00043DC6"/>
    <w:rsid w:val="00045828"/>
    <w:rsid w:val="00053C3B"/>
    <w:rsid w:val="00053EA5"/>
    <w:rsid w:val="000545A4"/>
    <w:rsid w:val="00057E5C"/>
    <w:rsid w:val="00062C2D"/>
    <w:rsid w:val="00062D8D"/>
    <w:rsid w:val="000635DE"/>
    <w:rsid w:val="000658E8"/>
    <w:rsid w:val="000674DE"/>
    <w:rsid w:val="00070EDD"/>
    <w:rsid w:val="00070EF0"/>
    <w:rsid w:val="00072720"/>
    <w:rsid w:val="000735C7"/>
    <w:rsid w:val="0007796D"/>
    <w:rsid w:val="00077C12"/>
    <w:rsid w:val="00080074"/>
    <w:rsid w:val="00081183"/>
    <w:rsid w:val="00090255"/>
    <w:rsid w:val="00091226"/>
    <w:rsid w:val="00091C65"/>
    <w:rsid w:val="00093B94"/>
    <w:rsid w:val="00093FC5"/>
    <w:rsid w:val="000949B7"/>
    <w:rsid w:val="00094BE1"/>
    <w:rsid w:val="000953B2"/>
    <w:rsid w:val="00095DF8"/>
    <w:rsid w:val="0009627A"/>
    <w:rsid w:val="00096497"/>
    <w:rsid w:val="00096BE5"/>
    <w:rsid w:val="000A12B4"/>
    <w:rsid w:val="000A1529"/>
    <w:rsid w:val="000A3026"/>
    <w:rsid w:val="000A66AC"/>
    <w:rsid w:val="000A7E2C"/>
    <w:rsid w:val="000B0AED"/>
    <w:rsid w:val="000B1170"/>
    <w:rsid w:val="000B2FBB"/>
    <w:rsid w:val="000B3C41"/>
    <w:rsid w:val="000B6753"/>
    <w:rsid w:val="000B7DE3"/>
    <w:rsid w:val="000B7FF3"/>
    <w:rsid w:val="000C23A4"/>
    <w:rsid w:val="000C526E"/>
    <w:rsid w:val="000C54E1"/>
    <w:rsid w:val="000C5B59"/>
    <w:rsid w:val="000C6F14"/>
    <w:rsid w:val="000D5C9F"/>
    <w:rsid w:val="000D6B01"/>
    <w:rsid w:val="000E0555"/>
    <w:rsid w:val="000E0623"/>
    <w:rsid w:val="000E133A"/>
    <w:rsid w:val="000E14B6"/>
    <w:rsid w:val="000E4659"/>
    <w:rsid w:val="000E5A6A"/>
    <w:rsid w:val="000E6B3F"/>
    <w:rsid w:val="000F00A2"/>
    <w:rsid w:val="000F3565"/>
    <w:rsid w:val="000F4FCB"/>
    <w:rsid w:val="000F75C1"/>
    <w:rsid w:val="000F78A4"/>
    <w:rsid w:val="00100656"/>
    <w:rsid w:val="00100C1D"/>
    <w:rsid w:val="00100CF5"/>
    <w:rsid w:val="001014E3"/>
    <w:rsid w:val="00101D81"/>
    <w:rsid w:val="001022DC"/>
    <w:rsid w:val="001040FB"/>
    <w:rsid w:val="00106840"/>
    <w:rsid w:val="00111B1F"/>
    <w:rsid w:val="00112450"/>
    <w:rsid w:val="00112565"/>
    <w:rsid w:val="0011299C"/>
    <w:rsid w:val="00113B43"/>
    <w:rsid w:val="0011531A"/>
    <w:rsid w:val="00116C1B"/>
    <w:rsid w:val="00117305"/>
    <w:rsid w:val="001174D3"/>
    <w:rsid w:val="001176CC"/>
    <w:rsid w:val="001221E5"/>
    <w:rsid w:val="001245D5"/>
    <w:rsid w:val="00127F54"/>
    <w:rsid w:val="001302C2"/>
    <w:rsid w:val="00133213"/>
    <w:rsid w:val="0013430E"/>
    <w:rsid w:val="00135BC4"/>
    <w:rsid w:val="0013671E"/>
    <w:rsid w:val="00137803"/>
    <w:rsid w:val="001401DE"/>
    <w:rsid w:val="0014081C"/>
    <w:rsid w:val="001420FE"/>
    <w:rsid w:val="001421B9"/>
    <w:rsid w:val="00146DBA"/>
    <w:rsid w:val="001474DF"/>
    <w:rsid w:val="00147963"/>
    <w:rsid w:val="00153BBB"/>
    <w:rsid w:val="00153EF0"/>
    <w:rsid w:val="00157DA5"/>
    <w:rsid w:val="001630C0"/>
    <w:rsid w:val="001659AF"/>
    <w:rsid w:val="001679A4"/>
    <w:rsid w:val="00167C76"/>
    <w:rsid w:val="00170C46"/>
    <w:rsid w:val="0017100F"/>
    <w:rsid w:val="0017136B"/>
    <w:rsid w:val="00176297"/>
    <w:rsid w:val="0017722C"/>
    <w:rsid w:val="00177997"/>
    <w:rsid w:val="001801F6"/>
    <w:rsid w:val="00180F0F"/>
    <w:rsid w:val="001815FB"/>
    <w:rsid w:val="001831C0"/>
    <w:rsid w:val="0018351B"/>
    <w:rsid w:val="00185AB5"/>
    <w:rsid w:val="00186BBB"/>
    <w:rsid w:val="00187B59"/>
    <w:rsid w:val="0019367C"/>
    <w:rsid w:val="00193B4C"/>
    <w:rsid w:val="00194C4D"/>
    <w:rsid w:val="00196DC5"/>
    <w:rsid w:val="001A5FEF"/>
    <w:rsid w:val="001A7926"/>
    <w:rsid w:val="001B0483"/>
    <w:rsid w:val="001B1FF3"/>
    <w:rsid w:val="001B4EDA"/>
    <w:rsid w:val="001B5398"/>
    <w:rsid w:val="001B5A64"/>
    <w:rsid w:val="001B5E74"/>
    <w:rsid w:val="001B76B2"/>
    <w:rsid w:val="001C047D"/>
    <w:rsid w:val="001C2571"/>
    <w:rsid w:val="001C287D"/>
    <w:rsid w:val="001C666B"/>
    <w:rsid w:val="001D15BF"/>
    <w:rsid w:val="001D5AE7"/>
    <w:rsid w:val="001D6920"/>
    <w:rsid w:val="001D772D"/>
    <w:rsid w:val="001E0685"/>
    <w:rsid w:val="001E1D1D"/>
    <w:rsid w:val="001E41BC"/>
    <w:rsid w:val="001E4508"/>
    <w:rsid w:val="001E45B6"/>
    <w:rsid w:val="001E479B"/>
    <w:rsid w:val="001E5424"/>
    <w:rsid w:val="001E5C92"/>
    <w:rsid w:val="001E62A3"/>
    <w:rsid w:val="001E6369"/>
    <w:rsid w:val="001E6DA1"/>
    <w:rsid w:val="001E7AF1"/>
    <w:rsid w:val="001E7C8D"/>
    <w:rsid w:val="001F034D"/>
    <w:rsid w:val="001F2648"/>
    <w:rsid w:val="001F5338"/>
    <w:rsid w:val="00202D5C"/>
    <w:rsid w:val="00203719"/>
    <w:rsid w:val="00203DC6"/>
    <w:rsid w:val="00206FC6"/>
    <w:rsid w:val="00207EFD"/>
    <w:rsid w:val="002110A8"/>
    <w:rsid w:val="0021383A"/>
    <w:rsid w:val="00215722"/>
    <w:rsid w:val="0021710D"/>
    <w:rsid w:val="002179E3"/>
    <w:rsid w:val="00220B7F"/>
    <w:rsid w:val="002218D2"/>
    <w:rsid w:val="00223584"/>
    <w:rsid w:val="00223AD0"/>
    <w:rsid w:val="00224D80"/>
    <w:rsid w:val="002274AB"/>
    <w:rsid w:val="00230A78"/>
    <w:rsid w:val="00230BEA"/>
    <w:rsid w:val="002336AB"/>
    <w:rsid w:val="00233FD9"/>
    <w:rsid w:val="00235EDC"/>
    <w:rsid w:val="00237CA1"/>
    <w:rsid w:val="00242820"/>
    <w:rsid w:val="00242FD8"/>
    <w:rsid w:val="002453C2"/>
    <w:rsid w:val="002502B0"/>
    <w:rsid w:val="00250548"/>
    <w:rsid w:val="00250F52"/>
    <w:rsid w:val="0025173D"/>
    <w:rsid w:val="00252127"/>
    <w:rsid w:val="0025308A"/>
    <w:rsid w:val="00254692"/>
    <w:rsid w:val="002555CB"/>
    <w:rsid w:val="00256958"/>
    <w:rsid w:val="00257509"/>
    <w:rsid w:val="002579F3"/>
    <w:rsid w:val="00260686"/>
    <w:rsid w:val="002615CA"/>
    <w:rsid w:val="002615E4"/>
    <w:rsid w:val="002620A3"/>
    <w:rsid w:val="00262F12"/>
    <w:rsid w:val="00263CC7"/>
    <w:rsid w:val="00265535"/>
    <w:rsid w:val="002668F3"/>
    <w:rsid w:val="00267CDB"/>
    <w:rsid w:val="002708B6"/>
    <w:rsid w:val="00270905"/>
    <w:rsid w:val="0027232D"/>
    <w:rsid w:val="0027465A"/>
    <w:rsid w:val="00275567"/>
    <w:rsid w:val="002809FF"/>
    <w:rsid w:val="00280A9A"/>
    <w:rsid w:val="00283935"/>
    <w:rsid w:val="002842CB"/>
    <w:rsid w:val="002846DF"/>
    <w:rsid w:val="00285DCE"/>
    <w:rsid w:val="00285FBA"/>
    <w:rsid w:val="002904B3"/>
    <w:rsid w:val="00290E29"/>
    <w:rsid w:val="00292D7C"/>
    <w:rsid w:val="00293B59"/>
    <w:rsid w:val="0029458A"/>
    <w:rsid w:val="00294833"/>
    <w:rsid w:val="00294DC5"/>
    <w:rsid w:val="0029628B"/>
    <w:rsid w:val="002971B8"/>
    <w:rsid w:val="00297D45"/>
    <w:rsid w:val="002A019C"/>
    <w:rsid w:val="002A1762"/>
    <w:rsid w:val="002A1C90"/>
    <w:rsid w:val="002A5B0A"/>
    <w:rsid w:val="002A60FA"/>
    <w:rsid w:val="002B0005"/>
    <w:rsid w:val="002B09BE"/>
    <w:rsid w:val="002B23EF"/>
    <w:rsid w:val="002B2ECA"/>
    <w:rsid w:val="002B3379"/>
    <w:rsid w:val="002B3E45"/>
    <w:rsid w:val="002B4A72"/>
    <w:rsid w:val="002C00C9"/>
    <w:rsid w:val="002C1798"/>
    <w:rsid w:val="002C4268"/>
    <w:rsid w:val="002C4648"/>
    <w:rsid w:val="002C48CD"/>
    <w:rsid w:val="002C605C"/>
    <w:rsid w:val="002C65D4"/>
    <w:rsid w:val="002C713F"/>
    <w:rsid w:val="002C7C0A"/>
    <w:rsid w:val="002D2DA1"/>
    <w:rsid w:val="002D48FC"/>
    <w:rsid w:val="002D662A"/>
    <w:rsid w:val="002D7D9D"/>
    <w:rsid w:val="002E059C"/>
    <w:rsid w:val="002E1BAE"/>
    <w:rsid w:val="002E24CF"/>
    <w:rsid w:val="002E3554"/>
    <w:rsid w:val="002E6133"/>
    <w:rsid w:val="002E67F5"/>
    <w:rsid w:val="002F0C3F"/>
    <w:rsid w:val="002F0E01"/>
    <w:rsid w:val="002F4226"/>
    <w:rsid w:val="002F5F1A"/>
    <w:rsid w:val="002F7161"/>
    <w:rsid w:val="003000E4"/>
    <w:rsid w:val="00303690"/>
    <w:rsid w:val="00306DEA"/>
    <w:rsid w:val="00306E02"/>
    <w:rsid w:val="00310B60"/>
    <w:rsid w:val="003113CF"/>
    <w:rsid w:val="00312A52"/>
    <w:rsid w:val="00312A94"/>
    <w:rsid w:val="003150C7"/>
    <w:rsid w:val="00316AC1"/>
    <w:rsid w:val="00324E8E"/>
    <w:rsid w:val="00325BAC"/>
    <w:rsid w:val="0032654E"/>
    <w:rsid w:val="003267B8"/>
    <w:rsid w:val="0032699A"/>
    <w:rsid w:val="003270EF"/>
    <w:rsid w:val="0033060A"/>
    <w:rsid w:val="00330A98"/>
    <w:rsid w:val="00331088"/>
    <w:rsid w:val="003313AC"/>
    <w:rsid w:val="00332414"/>
    <w:rsid w:val="003335FE"/>
    <w:rsid w:val="00333B18"/>
    <w:rsid w:val="003401E7"/>
    <w:rsid w:val="00342227"/>
    <w:rsid w:val="00342DA8"/>
    <w:rsid w:val="00343A57"/>
    <w:rsid w:val="003453AF"/>
    <w:rsid w:val="003468C8"/>
    <w:rsid w:val="00347091"/>
    <w:rsid w:val="003477F7"/>
    <w:rsid w:val="003526CB"/>
    <w:rsid w:val="003543DF"/>
    <w:rsid w:val="0035673C"/>
    <w:rsid w:val="003569E1"/>
    <w:rsid w:val="003615AA"/>
    <w:rsid w:val="003637EC"/>
    <w:rsid w:val="00364180"/>
    <w:rsid w:val="003648B7"/>
    <w:rsid w:val="00364C37"/>
    <w:rsid w:val="00365958"/>
    <w:rsid w:val="00366F09"/>
    <w:rsid w:val="00367265"/>
    <w:rsid w:val="003710E4"/>
    <w:rsid w:val="00372F34"/>
    <w:rsid w:val="003769F9"/>
    <w:rsid w:val="003863BA"/>
    <w:rsid w:val="00387070"/>
    <w:rsid w:val="003873F4"/>
    <w:rsid w:val="003875EF"/>
    <w:rsid w:val="00392750"/>
    <w:rsid w:val="0039392B"/>
    <w:rsid w:val="00394A01"/>
    <w:rsid w:val="003964AD"/>
    <w:rsid w:val="003975B2"/>
    <w:rsid w:val="003A1023"/>
    <w:rsid w:val="003A1697"/>
    <w:rsid w:val="003A214D"/>
    <w:rsid w:val="003A2674"/>
    <w:rsid w:val="003A3C86"/>
    <w:rsid w:val="003A3CAF"/>
    <w:rsid w:val="003A63FD"/>
    <w:rsid w:val="003A6C1E"/>
    <w:rsid w:val="003B1A5E"/>
    <w:rsid w:val="003B31EE"/>
    <w:rsid w:val="003B5E01"/>
    <w:rsid w:val="003B692E"/>
    <w:rsid w:val="003B74B5"/>
    <w:rsid w:val="003C4002"/>
    <w:rsid w:val="003C4104"/>
    <w:rsid w:val="003C5873"/>
    <w:rsid w:val="003C6252"/>
    <w:rsid w:val="003C652B"/>
    <w:rsid w:val="003C6580"/>
    <w:rsid w:val="003C6FDA"/>
    <w:rsid w:val="003C72C3"/>
    <w:rsid w:val="003C779B"/>
    <w:rsid w:val="003C78B6"/>
    <w:rsid w:val="003D0F10"/>
    <w:rsid w:val="003D30A1"/>
    <w:rsid w:val="003D3A71"/>
    <w:rsid w:val="003D5B2B"/>
    <w:rsid w:val="003D73EB"/>
    <w:rsid w:val="003E096E"/>
    <w:rsid w:val="003E14A3"/>
    <w:rsid w:val="003E14FC"/>
    <w:rsid w:val="003E275B"/>
    <w:rsid w:val="003E44DD"/>
    <w:rsid w:val="003E50F3"/>
    <w:rsid w:val="003E577C"/>
    <w:rsid w:val="003E6127"/>
    <w:rsid w:val="003F1175"/>
    <w:rsid w:val="003F3088"/>
    <w:rsid w:val="003F4B0E"/>
    <w:rsid w:val="003F675A"/>
    <w:rsid w:val="0040183D"/>
    <w:rsid w:val="00407BDA"/>
    <w:rsid w:val="00407F2D"/>
    <w:rsid w:val="00410B5C"/>
    <w:rsid w:val="00411464"/>
    <w:rsid w:val="00421214"/>
    <w:rsid w:val="0042418D"/>
    <w:rsid w:val="0042494F"/>
    <w:rsid w:val="0042640F"/>
    <w:rsid w:val="00427953"/>
    <w:rsid w:val="00427EF1"/>
    <w:rsid w:val="004319AF"/>
    <w:rsid w:val="00431C83"/>
    <w:rsid w:val="004321B2"/>
    <w:rsid w:val="004324C2"/>
    <w:rsid w:val="0043297C"/>
    <w:rsid w:val="00436658"/>
    <w:rsid w:val="0044460E"/>
    <w:rsid w:val="00447098"/>
    <w:rsid w:val="004517E4"/>
    <w:rsid w:val="0045276E"/>
    <w:rsid w:val="004533C6"/>
    <w:rsid w:val="004553D4"/>
    <w:rsid w:val="00455D66"/>
    <w:rsid w:val="004560FB"/>
    <w:rsid w:val="00460066"/>
    <w:rsid w:val="0046209A"/>
    <w:rsid w:val="00464301"/>
    <w:rsid w:val="00466385"/>
    <w:rsid w:val="00470971"/>
    <w:rsid w:val="00473168"/>
    <w:rsid w:val="004737D1"/>
    <w:rsid w:val="004758D0"/>
    <w:rsid w:val="00477760"/>
    <w:rsid w:val="00480627"/>
    <w:rsid w:val="00480CE1"/>
    <w:rsid w:val="00481818"/>
    <w:rsid w:val="00482B45"/>
    <w:rsid w:val="00483995"/>
    <w:rsid w:val="00486380"/>
    <w:rsid w:val="00486695"/>
    <w:rsid w:val="00487140"/>
    <w:rsid w:val="00487A44"/>
    <w:rsid w:val="00487DE0"/>
    <w:rsid w:val="00491A32"/>
    <w:rsid w:val="00493EBC"/>
    <w:rsid w:val="004941C4"/>
    <w:rsid w:val="004941EC"/>
    <w:rsid w:val="004969E3"/>
    <w:rsid w:val="00496BC7"/>
    <w:rsid w:val="004974FE"/>
    <w:rsid w:val="004A071F"/>
    <w:rsid w:val="004A323D"/>
    <w:rsid w:val="004A65B5"/>
    <w:rsid w:val="004A6962"/>
    <w:rsid w:val="004A7AD2"/>
    <w:rsid w:val="004B457E"/>
    <w:rsid w:val="004B4F41"/>
    <w:rsid w:val="004B4F78"/>
    <w:rsid w:val="004B635D"/>
    <w:rsid w:val="004B69A7"/>
    <w:rsid w:val="004C013D"/>
    <w:rsid w:val="004C1F35"/>
    <w:rsid w:val="004C211D"/>
    <w:rsid w:val="004C3DC2"/>
    <w:rsid w:val="004C4AE5"/>
    <w:rsid w:val="004C578C"/>
    <w:rsid w:val="004C5EFC"/>
    <w:rsid w:val="004D0787"/>
    <w:rsid w:val="004D0F08"/>
    <w:rsid w:val="004D1F50"/>
    <w:rsid w:val="004D2902"/>
    <w:rsid w:val="004D41F6"/>
    <w:rsid w:val="004D4BFA"/>
    <w:rsid w:val="004D6A6E"/>
    <w:rsid w:val="004D6C11"/>
    <w:rsid w:val="004D75D9"/>
    <w:rsid w:val="004E0445"/>
    <w:rsid w:val="004E30EE"/>
    <w:rsid w:val="004E42B5"/>
    <w:rsid w:val="004E49AE"/>
    <w:rsid w:val="004E561D"/>
    <w:rsid w:val="004E72D7"/>
    <w:rsid w:val="004F61AF"/>
    <w:rsid w:val="005002A6"/>
    <w:rsid w:val="00501621"/>
    <w:rsid w:val="00502C76"/>
    <w:rsid w:val="00503435"/>
    <w:rsid w:val="005066F4"/>
    <w:rsid w:val="00506D4C"/>
    <w:rsid w:val="00506DE6"/>
    <w:rsid w:val="00507CA0"/>
    <w:rsid w:val="00510DBA"/>
    <w:rsid w:val="005111FA"/>
    <w:rsid w:val="005137B4"/>
    <w:rsid w:val="0051439C"/>
    <w:rsid w:val="0051503A"/>
    <w:rsid w:val="0051600D"/>
    <w:rsid w:val="00517012"/>
    <w:rsid w:val="00517261"/>
    <w:rsid w:val="005203A6"/>
    <w:rsid w:val="00520F47"/>
    <w:rsid w:val="005223E1"/>
    <w:rsid w:val="00523117"/>
    <w:rsid w:val="005238F7"/>
    <w:rsid w:val="00525170"/>
    <w:rsid w:val="0052795F"/>
    <w:rsid w:val="0053040A"/>
    <w:rsid w:val="005318E2"/>
    <w:rsid w:val="0053362E"/>
    <w:rsid w:val="00536B4A"/>
    <w:rsid w:val="00537105"/>
    <w:rsid w:val="005374D1"/>
    <w:rsid w:val="00547D11"/>
    <w:rsid w:val="0055020D"/>
    <w:rsid w:val="00550EA6"/>
    <w:rsid w:val="00551DB5"/>
    <w:rsid w:val="00552D7B"/>
    <w:rsid w:val="00553DD6"/>
    <w:rsid w:val="005545C0"/>
    <w:rsid w:val="0055597B"/>
    <w:rsid w:val="00561380"/>
    <w:rsid w:val="0056398A"/>
    <w:rsid w:val="00565107"/>
    <w:rsid w:val="005662CD"/>
    <w:rsid w:val="00572E61"/>
    <w:rsid w:val="00573CAF"/>
    <w:rsid w:val="0057609B"/>
    <w:rsid w:val="00580331"/>
    <w:rsid w:val="005807EA"/>
    <w:rsid w:val="00582389"/>
    <w:rsid w:val="00585784"/>
    <w:rsid w:val="005857AD"/>
    <w:rsid w:val="00585B16"/>
    <w:rsid w:val="00586518"/>
    <w:rsid w:val="005866CF"/>
    <w:rsid w:val="005866E7"/>
    <w:rsid w:val="00587880"/>
    <w:rsid w:val="00592CF4"/>
    <w:rsid w:val="00593B58"/>
    <w:rsid w:val="0059581E"/>
    <w:rsid w:val="00595A20"/>
    <w:rsid w:val="005964E6"/>
    <w:rsid w:val="005A0196"/>
    <w:rsid w:val="005A3CB2"/>
    <w:rsid w:val="005A5F40"/>
    <w:rsid w:val="005A7098"/>
    <w:rsid w:val="005B1059"/>
    <w:rsid w:val="005B320E"/>
    <w:rsid w:val="005B47BE"/>
    <w:rsid w:val="005B563E"/>
    <w:rsid w:val="005B67BE"/>
    <w:rsid w:val="005B6810"/>
    <w:rsid w:val="005B6D57"/>
    <w:rsid w:val="005B7C38"/>
    <w:rsid w:val="005B7DE0"/>
    <w:rsid w:val="005C183A"/>
    <w:rsid w:val="005C4D9D"/>
    <w:rsid w:val="005C68C5"/>
    <w:rsid w:val="005C7B8E"/>
    <w:rsid w:val="005D00F7"/>
    <w:rsid w:val="005D2CB7"/>
    <w:rsid w:val="005D4DB1"/>
    <w:rsid w:val="005E078E"/>
    <w:rsid w:val="005E3E1E"/>
    <w:rsid w:val="005E42E6"/>
    <w:rsid w:val="005E45A5"/>
    <w:rsid w:val="005E605C"/>
    <w:rsid w:val="005E7172"/>
    <w:rsid w:val="005F0CFD"/>
    <w:rsid w:val="005F11A6"/>
    <w:rsid w:val="005F1807"/>
    <w:rsid w:val="005F1ED4"/>
    <w:rsid w:val="005F435E"/>
    <w:rsid w:val="005F4681"/>
    <w:rsid w:val="005F579F"/>
    <w:rsid w:val="005F5D71"/>
    <w:rsid w:val="005F660F"/>
    <w:rsid w:val="005F773F"/>
    <w:rsid w:val="00603FC1"/>
    <w:rsid w:val="006051C6"/>
    <w:rsid w:val="00606583"/>
    <w:rsid w:val="006065A7"/>
    <w:rsid w:val="00606940"/>
    <w:rsid w:val="006108FB"/>
    <w:rsid w:val="00620BD8"/>
    <w:rsid w:val="006228E7"/>
    <w:rsid w:val="00624D9F"/>
    <w:rsid w:val="0062507B"/>
    <w:rsid w:val="006313D3"/>
    <w:rsid w:val="00634A3D"/>
    <w:rsid w:val="00636EAB"/>
    <w:rsid w:val="00637C4F"/>
    <w:rsid w:val="00642C4F"/>
    <w:rsid w:val="006431E7"/>
    <w:rsid w:val="006439B2"/>
    <w:rsid w:val="006449B7"/>
    <w:rsid w:val="00645705"/>
    <w:rsid w:val="00646B5F"/>
    <w:rsid w:val="00646FC0"/>
    <w:rsid w:val="00646FCB"/>
    <w:rsid w:val="00651724"/>
    <w:rsid w:val="00651A94"/>
    <w:rsid w:val="00654308"/>
    <w:rsid w:val="00654997"/>
    <w:rsid w:val="00654C8F"/>
    <w:rsid w:val="00654F33"/>
    <w:rsid w:val="00655875"/>
    <w:rsid w:val="0065724C"/>
    <w:rsid w:val="0065732B"/>
    <w:rsid w:val="00662405"/>
    <w:rsid w:val="0066270F"/>
    <w:rsid w:val="006643F9"/>
    <w:rsid w:val="00664E08"/>
    <w:rsid w:val="00665438"/>
    <w:rsid w:val="00665F8E"/>
    <w:rsid w:val="00670C15"/>
    <w:rsid w:val="006755C2"/>
    <w:rsid w:val="006769A7"/>
    <w:rsid w:val="006802F4"/>
    <w:rsid w:val="00681EA3"/>
    <w:rsid w:val="00681F2F"/>
    <w:rsid w:val="0068307F"/>
    <w:rsid w:val="0068334D"/>
    <w:rsid w:val="00684949"/>
    <w:rsid w:val="00684CE0"/>
    <w:rsid w:val="0068624B"/>
    <w:rsid w:val="00686BA0"/>
    <w:rsid w:val="0069097F"/>
    <w:rsid w:val="006925D8"/>
    <w:rsid w:val="006947DA"/>
    <w:rsid w:val="00694810"/>
    <w:rsid w:val="006968EE"/>
    <w:rsid w:val="0069706E"/>
    <w:rsid w:val="006A48B9"/>
    <w:rsid w:val="006A6855"/>
    <w:rsid w:val="006A6A41"/>
    <w:rsid w:val="006B0266"/>
    <w:rsid w:val="006B1241"/>
    <w:rsid w:val="006B311A"/>
    <w:rsid w:val="006B50DB"/>
    <w:rsid w:val="006C70F8"/>
    <w:rsid w:val="006C723C"/>
    <w:rsid w:val="006C72FB"/>
    <w:rsid w:val="006D0622"/>
    <w:rsid w:val="006D147F"/>
    <w:rsid w:val="006D1B3B"/>
    <w:rsid w:val="006D46A7"/>
    <w:rsid w:val="006D4AE6"/>
    <w:rsid w:val="006D4E2D"/>
    <w:rsid w:val="006D69F8"/>
    <w:rsid w:val="006D78AA"/>
    <w:rsid w:val="006E17E2"/>
    <w:rsid w:val="006E6557"/>
    <w:rsid w:val="006E724D"/>
    <w:rsid w:val="006F0BF0"/>
    <w:rsid w:val="006F1B32"/>
    <w:rsid w:val="006F2C86"/>
    <w:rsid w:val="006F69E5"/>
    <w:rsid w:val="006F7AE5"/>
    <w:rsid w:val="00707670"/>
    <w:rsid w:val="00715DA0"/>
    <w:rsid w:val="007160AF"/>
    <w:rsid w:val="00717715"/>
    <w:rsid w:val="007178A6"/>
    <w:rsid w:val="007206FE"/>
    <w:rsid w:val="00722BDD"/>
    <w:rsid w:val="007235CE"/>
    <w:rsid w:val="00723889"/>
    <w:rsid w:val="0072479F"/>
    <w:rsid w:val="0072747C"/>
    <w:rsid w:val="00727AA1"/>
    <w:rsid w:val="0073073B"/>
    <w:rsid w:val="007356A5"/>
    <w:rsid w:val="00740694"/>
    <w:rsid w:val="00741486"/>
    <w:rsid w:val="0074381B"/>
    <w:rsid w:val="00746B50"/>
    <w:rsid w:val="0075118E"/>
    <w:rsid w:val="007534EF"/>
    <w:rsid w:val="0075777F"/>
    <w:rsid w:val="00760040"/>
    <w:rsid w:val="007603D7"/>
    <w:rsid w:val="00762E26"/>
    <w:rsid w:val="0076453C"/>
    <w:rsid w:val="00766514"/>
    <w:rsid w:val="00770D97"/>
    <w:rsid w:val="00771610"/>
    <w:rsid w:val="00772931"/>
    <w:rsid w:val="00772DBE"/>
    <w:rsid w:val="00773FBB"/>
    <w:rsid w:val="007758CF"/>
    <w:rsid w:val="00781718"/>
    <w:rsid w:val="00782EA6"/>
    <w:rsid w:val="00783A88"/>
    <w:rsid w:val="0078685F"/>
    <w:rsid w:val="00786CE6"/>
    <w:rsid w:val="007879EB"/>
    <w:rsid w:val="0079031F"/>
    <w:rsid w:val="00792A32"/>
    <w:rsid w:val="00793397"/>
    <w:rsid w:val="00796469"/>
    <w:rsid w:val="0079648C"/>
    <w:rsid w:val="00796BDC"/>
    <w:rsid w:val="00797B23"/>
    <w:rsid w:val="007A2635"/>
    <w:rsid w:val="007A667D"/>
    <w:rsid w:val="007A6935"/>
    <w:rsid w:val="007A6DBE"/>
    <w:rsid w:val="007B1817"/>
    <w:rsid w:val="007B1BD8"/>
    <w:rsid w:val="007B2973"/>
    <w:rsid w:val="007B3211"/>
    <w:rsid w:val="007B6805"/>
    <w:rsid w:val="007B6DC8"/>
    <w:rsid w:val="007B774F"/>
    <w:rsid w:val="007B78E8"/>
    <w:rsid w:val="007C17D7"/>
    <w:rsid w:val="007C44E4"/>
    <w:rsid w:val="007D0A6A"/>
    <w:rsid w:val="007D28A4"/>
    <w:rsid w:val="007D2A19"/>
    <w:rsid w:val="007D4922"/>
    <w:rsid w:val="007D4DAF"/>
    <w:rsid w:val="007D528D"/>
    <w:rsid w:val="007D64AA"/>
    <w:rsid w:val="007D728E"/>
    <w:rsid w:val="007E03FA"/>
    <w:rsid w:val="007E14BC"/>
    <w:rsid w:val="007E1882"/>
    <w:rsid w:val="007E18C8"/>
    <w:rsid w:val="007E1DF2"/>
    <w:rsid w:val="007E25A7"/>
    <w:rsid w:val="007E4C5E"/>
    <w:rsid w:val="007E545A"/>
    <w:rsid w:val="007E67B4"/>
    <w:rsid w:val="007F0629"/>
    <w:rsid w:val="007F1081"/>
    <w:rsid w:val="007F306B"/>
    <w:rsid w:val="007F3A76"/>
    <w:rsid w:val="007F65CE"/>
    <w:rsid w:val="007F768B"/>
    <w:rsid w:val="007F7D1D"/>
    <w:rsid w:val="00800BE1"/>
    <w:rsid w:val="00801266"/>
    <w:rsid w:val="0080184E"/>
    <w:rsid w:val="00805090"/>
    <w:rsid w:val="008061AC"/>
    <w:rsid w:val="00810843"/>
    <w:rsid w:val="008116AF"/>
    <w:rsid w:val="00812CCA"/>
    <w:rsid w:val="00814A74"/>
    <w:rsid w:val="0081591B"/>
    <w:rsid w:val="008167BD"/>
    <w:rsid w:val="00820D6F"/>
    <w:rsid w:val="00820D84"/>
    <w:rsid w:val="00822023"/>
    <w:rsid w:val="00822863"/>
    <w:rsid w:val="00826464"/>
    <w:rsid w:val="008279B4"/>
    <w:rsid w:val="00827D5D"/>
    <w:rsid w:val="00827EB3"/>
    <w:rsid w:val="00830291"/>
    <w:rsid w:val="008302B6"/>
    <w:rsid w:val="00831658"/>
    <w:rsid w:val="00832952"/>
    <w:rsid w:val="00832D87"/>
    <w:rsid w:val="00834163"/>
    <w:rsid w:val="00834B1F"/>
    <w:rsid w:val="008369D0"/>
    <w:rsid w:val="008377A1"/>
    <w:rsid w:val="00837CA0"/>
    <w:rsid w:val="00843FC4"/>
    <w:rsid w:val="0084433C"/>
    <w:rsid w:val="00844EE0"/>
    <w:rsid w:val="0084649E"/>
    <w:rsid w:val="0085145A"/>
    <w:rsid w:val="008519A9"/>
    <w:rsid w:val="00851C69"/>
    <w:rsid w:val="00851F94"/>
    <w:rsid w:val="008529FA"/>
    <w:rsid w:val="00854023"/>
    <w:rsid w:val="00855DF8"/>
    <w:rsid w:val="008576F2"/>
    <w:rsid w:val="00860571"/>
    <w:rsid w:val="00860A33"/>
    <w:rsid w:val="00860AB8"/>
    <w:rsid w:val="00860F75"/>
    <w:rsid w:val="00863835"/>
    <w:rsid w:val="0087364D"/>
    <w:rsid w:val="00873754"/>
    <w:rsid w:val="00877D54"/>
    <w:rsid w:val="00883098"/>
    <w:rsid w:val="008859D6"/>
    <w:rsid w:val="00886474"/>
    <w:rsid w:val="00886614"/>
    <w:rsid w:val="008877FF"/>
    <w:rsid w:val="00887D85"/>
    <w:rsid w:val="0089225F"/>
    <w:rsid w:val="00892B80"/>
    <w:rsid w:val="00893A8C"/>
    <w:rsid w:val="008A1471"/>
    <w:rsid w:val="008A1633"/>
    <w:rsid w:val="008A2397"/>
    <w:rsid w:val="008A2481"/>
    <w:rsid w:val="008A75E6"/>
    <w:rsid w:val="008B20C0"/>
    <w:rsid w:val="008B55A7"/>
    <w:rsid w:val="008B622D"/>
    <w:rsid w:val="008B6CF5"/>
    <w:rsid w:val="008B6F73"/>
    <w:rsid w:val="008B784B"/>
    <w:rsid w:val="008C00F9"/>
    <w:rsid w:val="008C0E32"/>
    <w:rsid w:val="008C0F94"/>
    <w:rsid w:val="008C10E8"/>
    <w:rsid w:val="008C171B"/>
    <w:rsid w:val="008C51A7"/>
    <w:rsid w:val="008C5AAC"/>
    <w:rsid w:val="008C79D8"/>
    <w:rsid w:val="008D1476"/>
    <w:rsid w:val="008D4573"/>
    <w:rsid w:val="008D49DE"/>
    <w:rsid w:val="008D4BFF"/>
    <w:rsid w:val="008E0118"/>
    <w:rsid w:val="008E07A1"/>
    <w:rsid w:val="008E0E04"/>
    <w:rsid w:val="008E1FDB"/>
    <w:rsid w:val="008E4AC0"/>
    <w:rsid w:val="008E4AFD"/>
    <w:rsid w:val="008E50B4"/>
    <w:rsid w:val="008E53C7"/>
    <w:rsid w:val="008E5980"/>
    <w:rsid w:val="008E5AD6"/>
    <w:rsid w:val="008E78E3"/>
    <w:rsid w:val="008F07BB"/>
    <w:rsid w:val="008F390D"/>
    <w:rsid w:val="008F66D4"/>
    <w:rsid w:val="008F732A"/>
    <w:rsid w:val="009003A6"/>
    <w:rsid w:val="00903322"/>
    <w:rsid w:val="009056FD"/>
    <w:rsid w:val="009173C0"/>
    <w:rsid w:val="009207BA"/>
    <w:rsid w:val="0092381F"/>
    <w:rsid w:val="00923836"/>
    <w:rsid w:val="009302E8"/>
    <w:rsid w:val="00930398"/>
    <w:rsid w:val="0093058E"/>
    <w:rsid w:val="00931070"/>
    <w:rsid w:val="009325BF"/>
    <w:rsid w:val="00933CBE"/>
    <w:rsid w:val="009356F2"/>
    <w:rsid w:val="00937DE9"/>
    <w:rsid w:val="00937E79"/>
    <w:rsid w:val="00937F3C"/>
    <w:rsid w:val="00940730"/>
    <w:rsid w:val="0094666D"/>
    <w:rsid w:val="00946A70"/>
    <w:rsid w:val="00946FAC"/>
    <w:rsid w:val="00952189"/>
    <w:rsid w:val="00956450"/>
    <w:rsid w:val="0095659A"/>
    <w:rsid w:val="00960213"/>
    <w:rsid w:val="00962632"/>
    <w:rsid w:val="009628D1"/>
    <w:rsid w:val="0096359D"/>
    <w:rsid w:val="0096417E"/>
    <w:rsid w:val="009669BD"/>
    <w:rsid w:val="00966F21"/>
    <w:rsid w:val="00970296"/>
    <w:rsid w:val="00970E39"/>
    <w:rsid w:val="009736E5"/>
    <w:rsid w:val="0097495B"/>
    <w:rsid w:val="0097658D"/>
    <w:rsid w:val="00976A39"/>
    <w:rsid w:val="009773E2"/>
    <w:rsid w:val="00977A81"/>
    <w:rsid w:val="00980409"/>
    <w:rsid w:val="009813C1"/>
    <w:rsid w:val="009821A5"/>
    <w:rsid w:val="00982AF7"/>
    <w:rsid w:val="00983298"/>
    <w:rsid w:val="0098382C"/>
    <w:rsid w:val="0098556F"/>
    <w:rsid w:val="00985D29"/>
    <w:rsid w:val="009874D0"/>
    <w:rsid w:val="00987EA5"/>
    <w:rsid w:val="00990109"/>
    <w:rsid w:val="00990D84"/>
    <w:rsid w:val="00991267"/>
    <w:rsid w:val="00991491"/>
    <w:rsid w:val="009914E4"/>
    <w:rsid w:val="009920F5"/>
    <w:rsid w:val="00995D2C"/>
    <w:rsid w:val="00997DC8"/>
    <w:rsid w:val="009A0FEB"/>
    <w:rsid w:val="009A1F38"/>
    <w:rsid w:val="009A26C4"/>
    <w:rsid w:val="009A2889"/>
    <w:rsid w:val="009A327C"/>
    <w:rsid w:val="009A3444"/>
    <w:rsid w:val="009A42E2"/>
    <w:rsid w:val="009A46D1"/>
    <w:rsid w:val="009A5BD0"/>
    <w:rsid w:val="009A6765"/>
    <w:rsid w:val="009A6795"/>
    <w:rsid w:val="009A7C4C"/>
    <w:rsid w:val="009B1237"/>
    <w:rsid w:val="009B17E9"/>
    <w:rsid w:val="009B1D05"/>
    <w:rsid w:val="009B40DF"/>
    <w:rsid w:val="009B4978"/>
    <w:rsid w:val="009B64DD"/>
    <w:rsid w:val="009B6ABD"/>
    <w:rsid w:val="009C0465"/>
    <w:rsid w:val="009D0D6E"/>
    <w:rsid w:val="009D181F"/>
    <w:rsid w:val="009D2855"/>
    <w:rsid w:val="009D71E4"/>
    <w:rsid w:val="009E1E2C"/>
    <w:rsid w:val="009E4F7F"/>
    <w:rsid w:val="009E5CEE"/>
    <w:rsid w:val="009E7303"/>
    <w:rsid w:val="009E7C09"/>
    <w:rsid w:val="009E7D77"/>
    <w:rsid w:val="009F1056"/>
    <w:rsid w:val="009F2A51"/>
    <w:rsid w:val="009F4C4E"/>
    <w:rsid w:val="009F5AA2"/>
    <w:rsid w:val="009F7689"/>
    <w:rsid w:val="009F7E2B"/>
    <w:rsid w:val="00A001D4"/>
    <w:rsid w:val="00A020F3"/>
    <w:rsid w:val="00A024F1"/>
    <w:rsid w:val="00A05396"/>
    <w:rsid w:val="00A060DC"/>
    <w:rsid w:val="00A06D03"/>
    <w:rsid w:val="00A07462"/>
    <w:rsid w:val="00A1175D"/>
    <w:rsid w:val="00A13334"/>
    <w:rsid w:val="00A1366E"/>
    <w:rsid w:val="00A14195"/>
    <w:rsid w:val="00A1489F"/>
    <w:rsid w:val="00A14F0D"/>
    <w:rsid w:val="00A17D30"/>
    <w:rsid w:val="00A2014B"/>
    <w:rsid w:val="00A209F0"/>
    <w:rsid w:val="00A21DF7"/>
    <w:rsid w:val="00A22858"/>
    <w:rsid w:val="00A2307F"/>
    <w:rsid w:val="00A24373"/>
    <w:rsid w:val="00A2786A"/>
    <w:rsid w:val="00A27E83"/>
    <w:rsid w:val="00A311E4"/>
    <w:rsid w:val="00A32772"/>
    <w:rsid w:val="00A33137"/>
    <w:rsid w:val="00A33191"/>
    <w:rsid w:val="00A36C0C"/>
    <w:rsid w:val="00A4146C"/>
    <w:rsid w:val="00A41C8F"/>
    <w:rsid w:val="00A42422"/>
    <w:rsid w:val="00A442C3"/>
    <w:rsid w:val="00A512DA"/>
    <w:rsid w:val="00A540E5"/>
    <w:rsid w:val="00A611A0"/>
    <w:rsid w:val="00A61E52"/>
    <w:rsid w:val="00A6226A"/>
    <w:rsid w:val="00A6259C"/>
    <w:rsid w:val="00A63E06"/>
    <w:rsid w:val="00A64196"/>
    <w:rsid w:val="00A70DED"/>
    <w:rsid w:val="00A71FFD"/>
    <w:rsid w:val="00A720DB"/>
    <w:rsid w:val="00A73C71"/>
    <w:rsid w:val="00A75630"/>
    <w:rsid w:val="00A77D23"/>
    <w:rsid w:val="00A77F42"/>
    <w:rsid w:val="00A81256"/>
    <w:rsid w:val="00A82D6E"/>
    <w:rsid w:val="00A82DEC"/>
    <w:rsid w:val="00A839F9"/>
    <w:rsid w:val="00A83A25"/>
    <w:rsid w:val="00A84368"/>
    <w:rsid w:val="00A87CE5"/>
    <w:rsid w:val="00A9104B"/>
    <w:rsid w:val="00A94DD2"/>
    <w:rsid w:val="00A96C3E"/>
    <w:rsid w:val="00A96E45"/>
    <w:rsid w:val="00A97ADC"/>
    <w:rsid w:val="00A97E87"/>
    <w:rsid w:val="00AA1369"/>
    <w:rsid w:val="00AA3419"/>
    <w:rsid w:val="00AA5ED9"/>
    <w:rsid w:val="00AA7545"/>
    <w:rsid w:val="00AA7940"/>
    <w:rsid w:val="00AA7CA5"/>
    <w:rsid w:val="00AB4592"/>
    <w:rsid w:val="00AB4BE2"/>
    <w:rsid w:val="00AB60FA"/>
    <w:rsid w:val="00AB6919"/>
    <w:rsid w:val="00AB717F"/>
    <w:rsid w:val="00AB78E0"/>
    <w:rsid w:val="00AC0848"/>
    <w:rsid w:val="00AC1185"/>
    <w:rsid w:val="00AC42D5"/>
    <w:rsid w:val="00AC55DA"/>
    <w:rsid w:val="00AC6EBB"/>
    <w:rsid w:val="00AC7874"/>
    <w:rsid w:val="00AD00D3"/>
    <w:rsid w:val="00AD2274"/>
    <w:rsid w:val="00AD409D"/>
    <w:rsid w:val="00AD464E"/>
    <w:rsid w:val="00AE2DB3"/>
    <w:rsid w:val="00AE4BD3"/>
    <w:rsid w:val="00AE5052"/>
    <w:rsid w:val="00AE51B2"/>
    <w:rsid w:val="00AE679D"/>
    <w:rsid w:val="00AF1107"/>
    <w:rsid w:val="00AF1AE7"/>
    <w:rsid w:val="00AF2F40"/>
    <w:rsid w:val="00AF6046"/>
    <w:rsid w:val="00AF63FD"/>
    <w:rsid w:val="00AF6939"/>
    <w:rsid w:val="00AF781C"/>
    <w:rsid w:val="00B00168"/>
    <w:rsid w:val="00B01FED"/>
    <w:rsid w:val="00B03267"/>
    <w:rsid w:val="00B0373F"/>
    <w:rsid w:val="00B0478E"/>
    <w:rsid w:val="00B049F1"/>
    <w:rsid w:val="00B05DBF"/>
    <w:rsid w:val="00B12DFA"/>
    <w:rsid w:val="00B132F9"/>
    <w:rsid w:val="00B152A3"/>
    <w:rsid w:val="00B15E19"/>
    <w:rsid w:val="00B169FB"/>
    <w:rsid w:val="00B20025"/>
    <w:rsid w:val="00B2036C"/>
    <w:rsid w:val="00B20F8E"/>
    <w:rsid w:val="00B2395D"/>
    <w:rsid w:val="00B23D89"/>
    <w:rsid w:val="00B241BD"/>
    <w:rsid w:val="00B26BB1"/>
    <w:rsid w:val="00B2749A"/>
    <w:rsid w:val="00B31628"/>
    <w:rsid w:val="00B34D10"/>
    <w:rsid w:val="00B4073D"/>
    <w:rsid w:val="00B419E5"/>
    <w:rsid w:val="00B41D1E"/>
    <w:rsid w:val="00B45049"/>
    <w:rsid w:val="00B5222B"/>
    <w:rsid w:val="00B522BE"/>
    <w:rsid w:val="00B524B2"/>
    <w:rsid w:val="00B53600"/>
    <w:rsid w:val="00B54BA4"/>
    <w:rsid w:val="00B54CF8"/>
    <w:rsid w:val="00B62299"/>
    <w:rsid w:val="00B62DD8"/>
    <w:rsid w:val="00B64651"/>
    <w:rsid w:val="00B65ACA"/>
    <w:rsid w:val="00B66BAD"/>
    <w:rsid w:val="00B67109"/>
    <w:rsid w:val="00B70A6A"/>
    <w:rsid w:val="00B70C94"/>
    <w:rsid w:val="00B72A1D"/>
    <w:rsid w:val="00B74BCC"/>
    <w:rsid w:val="00B752F0"/>
    <w:rsid w:val="00B768D5"/>
    <w:rsid w:val="00B77B4C"/>
    <w:rsid w:val="00B8045F"/>
    <w:rsid w:val="00B82755"/>
    <w:rsid w:val="00B83215"/>
    <w:rsid w:val="00B83693"/>
    <w:rsid w:val="00B84AD5"/>
    <w:rsid w:val="00B8668C"/>
    <w:rsid w:val="00B86AC4"/>
    <w:rsid w:val="00B86C45"/>
    <w:rsid w:val="00B87A52"/>
    <w:rsid w:val="00B90F8A"/>
    <w:rsid w:val="00B935A9"/>
    <w:rsid w:val="00B95E7D"/>
    <w:rsid w:val="00B960F5"/>
    <w:rsid w:val="00B977FD"/>
    <w:rsid w:val="00BA3120"/>
    <w:rsid w:val="00BA31CF"/>
    <w:rsid w:val="00BA325E"/>
    <w:rsid w:val="00BA373F"/>
    <w:rsid w:val="00BA6D54"/>
    <w:rsid w:val="00BA6D7B"/>
    <w:rsid w:val="00BB01FB"/>
    <w:rsid w:val="00BB1532"/>
    <w:rsid w:val="00BB1946"/>
    <w:rsid w:val="00BB2160"/>
    <w:rsid w:val="00BB30DF"/>
    <w:rsid w:val="00BB3C26"/>
    <w:rsid w:val="00BB45BA"/>
    <w:rsid w:val="00BB4D4A"/>
    <w:rsid w:val="00BB4E0B"/>
    <w:rsid w:val="00BB6834"/>
    <w:rsid w:val="00BB7772"/>
    <w:rsid w:val="00BB7FC3"/>
    <w:rsid w:val="00BC00B3"/>
    <w:rsid w:val="00BC0EF6"/>
    <w:rsid w:val="00BC25F9"/>
    <w:rsid w:val="00BC260A"/>
    <w:rsid w:val="00BC4CFE"/>
    <w:rsid w:val="00BD02D8"/>
    <w:rsid w:val="00BD2AF4"/>
    <w:rsid w:val="00BD4645"/>
    <w:rsid w:val="00BD5716"/>
    <w:rsid w:val="00BE06EB"/>
    <w:rsid w:val="00BE198C"/>
    <w:rsid w:val="00BE2102"/>
    <w:rsid w:val="00BE2F31"/>
    <w:rsid w:val="00BE2F4F"/>
    <w:rsid w:val="00BE30DD"/>
    <w:rsid w:val="00BE5732"/>
    <w:rsid w:val="00BE583E"/>
    <w:rsid w:val="00BE78DB"/>
    <w:rsid w:val="00BE7D1E"/>
    <w:rsid w:val="00BF4DC0"/>
    <w:rsid w:val="00BF7222"/>
    <w:rsid w:val="00C00664"/>
    <w:rsid w:val="00C00F1F"/>
    <w:rsid w:val="00C021FF"/>
    <w:rsid w:val="00C02A89"/>
    <w:rsid w:val="00C03209"/>
    <w:rsid w:val="00C037CE"/>
    <w:rsid w:val="00C03B4D"/>
    <w:rsid w:val="00C05DF3"/>
    <w:rsid w:val="00C06696"/>
    <w:rsid w:val="00C06A5E"/>
    <w:rsid w:val="00C10D3D"/>
    <w:rsid w:val="00C116DD"/>
    <w:rsid w:val="00C116F3"/>
    <w:rsid w:val="00C1580D"/>
    <w:rsid w:val="00C160DE"/>
    <w:rsid w:val="00C20A5F"/>
    <w:rsid w:val="00C24690"/>
    <w:rsid w:val="00C301AF"/>
    <w:rsid w:val="00C30818"/>
    <w:rsid w:val="00C30C77"/>
    <w:rsid w:val="00C338CD"/>
    <w:rsid w:val="00C340B3"/>
    <w:rsid w:val="00C34CD1"/>
    <w:rsid w:val="00C35D12"/>
    <w:rsid w:val="00C4045B"/>
    <w:rsid w:val="00C41DD8"/>
    <w:rsid w:val="00C43347"/>
    <w:rsid w:val="00C43B79"/>
    <w:rsid w:val="00C43DCB"/>
    <w:rsid w:val="00C44BFA"/>
    <w:rsid w:val="00C45C77"/>
    <w:rsid w:val="00C4722C"/>
    <w:rsid w:val="00C50B35"/>
    <w:rsid w:val="00C5171F"/>
    <w:rsid w:val="00C52D55"/>
    <w:rsid w:val="00C535F0"/>
    <w:rsid w:val="00C554BF"/>
    <w:rsid w:val="00C55968"/>
    <w:rsid w:val="00C5632E"/>
    <w:rsid w:val="00C606E7"/>
    <w:rsid w:val="00C60D92"/>
    <w:rsid w:val="00C61710"/>
    <w:rsid w:val="00C67E55"/>
    <w:rsid w:val="00C71A81"/>
    <w:rsid w:val="00C739B0"/>
    <w:rsid w:val="00C74253"/>
    <w:rsid w:val="00C74B36"/>
    <w:rsid w:val="00C769C4"/>
    <w:rsid w:val="00C76EFC"/>
    <w:rsid w:val="00C8164F"/>
    <w:rsid w:val="00C83608"/>
    <w:rsid w:val="00C836DF"/>
    <w:rsid w:val="00C8393C"/>
    <w:rsid w:val="00C84E90"/>
    <w:rsid w:val="00C8679C"/>
    <w:rsid w:val="00C87068"/>
    <w:rsid w:val="00C87C77"/>
    <w:rsid w:val="00C9047A"/>
    <w:rsid w:val="00C90C6B"/>
    <w:rsid w:val="00C941C8"/>
    <w:rsid w:val="00C94C86"/>
    <w:rsid w:val="00C96D55"/>
    <w:rsid w:val="00CA1790"/>
    <w:rsid w:val="00CA2F49"/>
    <w:rsid w:val="00CA2FCB"/>
    <w:rsid w:val="00CA4B88"/>
    <w:rsid w:val="00CB2C28"/>
    <w:rsid w:val="00CB3797"/>
    <w:rsid w:val="00CB4D7D"/>
    <w:rsid w:val="00CB53D2"/>
    <w:rsid w:val="00CB577C"/>
    <w:rsid w:val="00CB5C44"/>
    <w:rsid w:val="00CB620A"/>
    <w:rsid w:val="00CB7032"/>
    <w:rsid w:val="00CB71E7"/>
    <w:rsid w:val="00CC03B8"/>
    <w:rsid w:val="00CC4BF5"/>
    <w:rsid w:val="00CC5692"/>
    <w:rsid w:val="00CC56DC"/>
    <w:rsid w:val="00CC5EDD"/>
    <w:rsid w:val="00CC7307"/>
    <w:rsid w:val="00CC740E"/>
    <w:rsid w:val="00CD0E4F"/>
    <w:rsid w:val="00CD5FD3"/>
    <w:rsid w:val="00CD6217"/>
    <w:rsid w:val="00CD6784"/>
    <w:rsid w:val="00CD7552"/>
    <w:rsid w:val="00CE1E09"/>
    <w:rsid w:val="00CE2ADF"/>
    <w:rsid w:val="00CE316B"/>
    <w:rsid w:val="00CE4307"/>
    <w:rsid w:val="00CE512B"/>
    <w:rsid w:val="00CE7754"/>
    <w:rsid w:val="00CF09C1"/>
    <w:rsid w:val="00CF1D1E"/>
    <w:rsid w:val="00CF3EE3"/>
    <w:rsid w:val="00CF42DA"/>
    <w:rsid w:val="00CF4E08"/>
    <w:rsid w:val="00CF588B"/>
    <w:rsid w:val="00CF6033"/>
    <w:rsid w:val="00CF6A73"/>
    <w:rsid w:val="00D01C18"/>
    <w:rsid w:val="00D02507"/>
    <w:rsid w:val="00D02DE5"/>
    <w:rsid w:val="00D03EBD"/>
    <w:rsid w:val="00D05CBA"/>
    <w:rsid w:val="00D10B11"/>
    <w:rsid w:val="00D11101"/>
    <w:rsid w:val="00D11B14"/>
    <w:rsid w:val="00D12CE4"/>
    <w:rsid w:val="00D13A42"/>
    <w:rsid w:val="00D14BC2"/>
    <w:rsid w:val="00D15461"/>
    <w:rsid w:val="00D2153D"/>
    <w:rsid w:val="00D22410"/>
    <w:rsid w:val="00D2330B"/>
    <w:rsid w:val="00D23310"/>
    <w:rsid w:val="00D236AE"/>
    <w:rsid w:val="00D24022"/>
    <w:rsid w:val="00D241B0"/>
    <w:rsid w:val="00D25159"/>
    <w:rsid w:val="00D279B2"/>
    <w:rsid w:val="00D32505"/>
    <w:rsid w:val="00D32966"/>
    <w:rsid w:val="00D33C47"/>
    <w:rsid w:val="00D36392"/>
    <w:rsid w:val="00D36ACD"/>
    <w:rsid w:val="00D418A7"/>
    <w:rsid w:val="00D43230"/>
    <w:rsid w:val="00D44083"/>
    <w:rsid w:val="00D50DBD"/>
    <w:rsid w:val="00D52133"/>
    <w:rsid w:val="00D57FD6"/>
    <w:rsid w:val="00D641D8"/>
    <w:rsid w:val="00D65326"/>
    <w:rsid w:val="00D72F9E"/>
    <w:rsid w:val="00D748F2"/>
    <w:rsid w:val="00D7612E"/>
    <w:rsid w:val="00D761B0"/>
    <w:rsid w:val="00D77594"/>
    <w:rsid w:val="00D77834"/>
    <w:rsid w:val="00D807B6"/>
    <w:rsid w:val="00D80A84"/>
    <w:rsid w:val="00D813B0"/>
    <w:rsid w:val="00D87DAF"/>
    <w:rsid w:val="00D90307"/>
    <w:rsid w:val="00D919E3"/>
    <w:rsid w:val="00D92000"/>
    <w:rsid w:val="00D96F97"/>
    <w:rsid w:val="00D97E12"/>
    <w:rsid w:val="00DA298E"/>
    <w:rsid w:val="00DA2A44"/>
    <w:rsid w:val="00DA54DE"/>
    <w:rsid w:val="00DA65F9"/>
    <w:rsid w:val="00DA77A2"/>
    <w:rsid w:val="00DA7974"/>
    <w:rsid w:val="00DB0795"/>
    <w:rsid w:val="00DB2BAA"/>
    <w:rsid w:val="00DB40C6"/>
    <w:rsid w:val="00DB70BE"/>
    <w:rsid w:val="00DB7261"/>
    <w:rsid w:val="00DB72D8"/>
    <w:rsid w:val="00DC188B"/>
    <w:rsid w:val="00DC265C"/>
    <w:rsid w:val="00DC345F"/>
    <w:rsid w:val="00DC3A10"/>
    <w:rsid w:val="00DC3E70"/>
    <w:rsid w:val="00DC5CC3"/>
    <w:rsid w:val="00DC7B95"/>
    <w:rsid w:val="00DD17DD"/>
    <w:rsid w:val="00DD4DFF"/>
    <w:rsid w:val="00DD4FA8"/>
    <w:rsid w:val="00DD6049"/>
    <w:rsid w:val="00DD75ED"/>
    <w:rsid w:val="00DD7E4D"/>
    <w:rsid w:val="00DE0158"/>
    <w:rsid w:val="00DE15A9"/>
    <w:rsid w:val="00DE1915"/>
    <w:rsid w:val="00DE3A07"/>
    <w:rsid w:val="00DE4E4C"/>
    <w:rsid w:val="00DE4F6E"/>
    <w:rsid w:val="00DE591C"/>
    <w:rsid w:val="00DF06E2"/>
    <w:rsid w:val="00DF1505"/>
    <w:rsid w:val="00DF19C9"/>
    <w:rsid w:val="00DF2531"/>
    <w:rsid w:val="00DF3091"/>
    <w:rsid w:val="00DF38D0"/>
    <w:rsid w:val="00DF5009"/>
    <w:rsid w:val="00DF71E6"/>
    <w:rsid w:val="00DF7E7D"/>
    <w:rsid w:val="00E006FC"/>
    <w:rsid w:val="00E02B58"/>
    <w:rsid w:val="00E02D79"/>
    <w:rsid w:val="00E05838"/>
    <w:rsid w:val="00E07621"/>
    <w:rsid w:val="00E13116"/>
    <w:rsid w:val="00E22613"/>
    <w:rsid w:val="00E23AB3"/>
    <w:rsid w:val="00E25DBB"/>
    <w:rsid w:val="00E2720E"/>
    <w:rsid w:val="00E2739E"/>
    <w:rsid w:val="00E31509"/>
    <w:rsid w:val="00E34FC3"/>
    <w:rsid w:val="00E35492"/>
    <w:rsid w:val="00E37D8D"/>
    <w:rsid w:val="00E37FF4"/>
    <w:rsid w:val="00E422A0"/>
    <w:rsid w:val="00E422C6"/>
    <w:rsid w:val="00E4239A"/>
    <w:rsid w:val="00E448FD"/>
    <w:rsid w:val="00E44AA5"/>
    <w:rsid w:val="00E44C73"/>
    <w:rsid w:val="00E4542E"/>
    <w:rsid w:val="00E47BC2"/>
    <w:rsid w:val="00E506E4"/>
    <w:rsid w:val="00E51D09"/>
    <w:rsid w:val="00E56C51"/>
    <w:rsid w:val="00E57636"/>
    <w:rsid w:val="00E57778"/>
    <w:rsid w:val="00E57B72"/>
    <w:rsid w:val="00E60728"/>
    <w:rsid w:val="00E60C1B"/>
    <w:rsid w:val="00E664F5"/>
    <w:rsid w:val="00E66A2A"/>
    <w:rsid w:val="00E66E22"/>
    <w:rsid w:val="00E6757E"/>
    <w:rsid w:val="00E7206C"/>
    <w:rsid w:val="00E74648"/>
    <w:rsid w:val="00E74DD8"/>
    <w:rsid w:val="00E7536A"/>
    <w:rsid w:val="00E75A18"/>
    <w:rsid w:val="00E77991"/>
    <w:rsid w:val="00E8224F"/>
    <w:rsid w:val="00E846D8"/>
    <w:rsid w:val="00E84742"/>
    <w:rsid w:val="00E86AF9"/>
    <w:rsid w:val="00E87026"/>
    <w:rsid w:val="00E87909"/>
    <w:rsid w:val="00E87E87"/>
    <w:rsid w:val="00E9269A"/>
    <w:rsid w:val="00E928B4"/>
    <w:rsid w:val="00E9359B"/>
    <w:rsid w:val="00E945AA"/>
    <w:rsid w:val="00E9613A"/>
    <w:rsid w:val="00EA08C5"/>
    <w:rsid w:val="00EA2539"/>
    <w:rsid w:val="00EA4F55"/>
    <w:rsid w:val="00EA7794"/>
    <w:rsid w:val="00EB3042"/>
    <w:rsid w:val="00EB72DA"/>
    <w:rsid w:val="00EC0669"/>
    <w:rsid w:val="00EC2862"/>
    <w:rsid w:val="00EC54C4"/>
    <w:rsid w:val="00EC6163"/>
    <w:rsid w:val="00EC6A29"/>
    <w:rsid w:val="00EC73E9"/>
    <w:rsid w:val="00EC7428"/>
    <w:rsid w:val="00EC7C39"/>
    <w:rsid w:val="00ED10E0"/>
    <w:rsid w:val="00ED1AE2"/>
    <w:rsid w:val="00ED25D7"/>
    <w:rsid w:val="00ED294D"/>
    <w:rsid w:val="00ED3DE2"/>
    <w:rsid w:val="00ED3FD5"/>
    <w:rsid w:val="00ED41BA"/>
    <w:rsid w:val="00ED56FB"/>
    <w:rsid w:val="00EE379D"/>
    <w:rsid w:val="00EE54D6"/>
    <w:rsid w:val="00EF113B"/>
    <w:rsid w:val="00EF1394"/>
    <w:rsid w:val="00EF3030"/>
    <w:rsid w:val="00EF318D"/>
    <w:rsid w:val="00EF4D9C"/>
    <w:rsid w:val="00EF5044"/>
    <w:rsid w:val="00EF51B2"/>
    <w:rsid w:val="00EF6E12"/>
    <w:rsid w:val="00F0205A"/>
    <w:rsid w:val="00F04CCA"/>
    <w:rsid w:val="00F07D98"/>
    <w:rsid w:val="00F1122F"/>
    <w:rsid w:val="00F124CA"/>
    <w:rsid w:val="00F13CFF"/>
    <w:rsid w:val="00F14419"/>
    <w:rsid w:val="00F14F76"/>
    <w:rsid w:val="00F15548"/>
    <w:rsid w:val="00F15A8C"/>
    <w:rsid w:val="00F2141E"/>
    <w:rsid w:val="00F215CC"/>
    <w:rsid w:val="00F21A9F"/>
    <w:rsid w:val="00F236F1"/>
    <w:rsid w:val="00F2370D"/>
    <w:rsid w:val="00F2403A"/>
    <w:rsid w:val="00F26C4F"/>
    <w:rsid w:val="00F27671"/>
    <w:rsid w:val="00F31411"/>
    <w:rsid w:val="00F331E4"/>
    <w:rsid w:val="00F356F7"/>
    <w:rsid w:val="00F360C3"/>
    <w:rsid w:val="00F370B7"/>
    <w:rsid w:val="00F37872"/>
    <w:rsid w:val="00F40749"/>
    <w:rsid w:val="00F40BC5"/>
    <w:rsid w:val="00F41340"/>
    <w:rsid w:val="00F418E8"/>
    <w:rsid w:val="00F436E8"/>
    <w:rsid w:val="00F45ABC"/>
    <w:rsid w:val="00F4782D"/>
    <w:rsid w:val="00F51DF4"/>
    <w:rsid w:val="00F5298B"/>
    <w:rsid w:val="00F54397"/>
    <w:rsid w:val="00F54D3E"/>
    <w:rsid w:val="00F55FE4"/>
    <w:rsid w:val="00F56165"/>
    <w:rsid w:val="00F63844"/>
    <w:rsid w:val="00F66B5E"/>
    <w:rsid w:val="00F67121"/>
    <w:rsid w:val="00F70490"/>
    <w:rsid w:val="00F7079C"/>
    <w:rsid w:val="00F712BA"/>
    <w:rsid w:val="00F71BFB"/>
    <w:rsid w:val="00F727A1"/>
    <w:rsid w:val="00F728B7"/>
    <w:rsid w:val="00F72ABE"/>
    <w:rsid w:val="00F74D15"/>
    <w:rsid w:val="00F77BB4"/>
    <w:rsid w:val="00F8154C"/>
    <w:rsid w:val="00F83B2F"/>
    <w:rsid w:val="00F84683"/>
    <w:rsid w:val="00F8549D"/>
    <w:rsid w:val="00F87D6D"/>
    <w:rsid w:val="00F900F3"/>
    <w:rsid w:val="00F905BD"/>
    <w:rsid w:val="00F91C4A"/>
    <w:rsid w:val="00F93ECE"/>
    <w:rsid w:val="00F96157"/>
    <w:rsid w:val="00F971E1"/>
    <w:rsid w:val="00FA123C"/>
    <w:rsid w:val="00FA3109"/>
    <w:rsid w:val="00FA501A"/>
    <w:rsid w:val="00FA7B73"/>
    <w:rsid w:val="00FB0856"/>
    <w:rsid w:val="00FB0C61"/>
    <w:rsid w:val="00FB1923"/>
    <w:rsid w:val="00FB3AF1"/>
    <w:rsid w:val="00FB3B8C"/>
    <w:rsid w:val="00FB3FB2"/>
    <w:rsid w:val="00FB4F15"/>
    <w:rsid w:val="00FB5039"/>
    <w:rsid w:val="00FB5D7A"/>
    <w:rsid w:val="00FC2737"/>
    <w:rsid w:val="00FC3C3A"/>
    <w:rsid w:val="00FC46F1"/>
    <w:rsid w:val="00FC5215"/>
    <w:rsid w:val="00FC67FD"/>
    <w:rsid w:val="00FC6D61"/>
    <w:rsid w:val="00FC7D1E"/>
    <w:rsid w:val="00FD1185"/>
    <w:rsid w:val="00FD127D"/>
    <w:rsid w:val="00FD14C5"/>
    <w:rsid w:val="00FD1502"/>
    <w:rsid w:val="00FD3CCA"/>
    <w:rsid w:val="00FE0429"/>
    <w:rsid w:val="00FE04E7"/>
    <w:rsid w:val="00FE0BA3"/>
    <w:rsid w:val="00FE1D07"/>
    <w:rsid w:val="00FE2EE3"/>
    <w:rsid w:val="00FE3D85"/>
    <w:rsid w:val="00FE6508"/>
    <w:rsid w:val="00FE7C85"/>
    <w:rsid w:val="00FF1DCD"/>
    <w:rsid w:val="00FF27FB"/>
    <w:rsid w:val="00FF38A8"/>
    <w:rsid w:val="00FF3CD1"/>
    <w:rsid w:val="00FF3D4A"/>
    <w:rsid w:val="00FF477A"/>
    <w:rsid w:val="00FF5C23"/>
    <w:rsid w:val="00FF78CA"/>
  </w:rsids>
  <m:mathPr>
    <m:mathFont m:val="Cambria Math"/>
    <m:brkBin m:val="before"/>
    <m:brkBinSub m:val="--"/>
    <m:smallFrac/>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67B0D8F"/>
  <w15:docId w15:val="{8A7E23B1-3316-4EF1-B079-AA9638237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72FB"/>
    <w:pPr>
      <w:widowControl w:val="0"/>
      <w:suppressAutoHyphens/>
    </w:pPr>
    <w:rPr>
      <w:rFonts w:eastAsia="方正明體"/>
      <w:kern w:val="1"/>
      <w:sz w:val="24"/>
      <w:szCs w:val="24"/>
    </w:rPr>
  </w:style>
  <w:style w:type="paragraph" w:styleId="1">
    <w:name w:val="heading 1"/>
    <w:basedOn w:val="a"/>
    <w:link w:val="10"/>
    <w:uiPriority w:val="9"/>
    <w:qFormat/>
    <w:rsid w:val="00DD4FA8"/>
    <w:pPr>
      <w:widowControl/>
      <w:suppressAutoHyphens w:val="0"/>
      <w:spacing w:before="100" w:beforeAutospacing="1" w:after="100" w:afterAutospacing="1"/>
      <w:outlineLvl w:val="0"/>
    </w:pPr>
    <w:rPr>
      <w:rFonts w:ascii="新細明體" w:eastAsia="微軟正黑體" w:hAnsi="新細明體" w:cs="新細明體"/>
      <w:b/>
      <w:bCs/>
      <w:kern w:val="36"/>
      <w:szCs w:val="48"/>
    </w:rPr>
  </w:style>
  <w:style w:type="paragraph" w:styleId="2">
    <w:name w:val="heading 2"/>
    <w:basedOn w:val="a"/>
    <w:next w:val="a"/>
    <w:link w:val="20"/>
    <w:uiPriority w:val="9"/>
    <w:semiHidden/>
    <w:unhideWhenUsed/>
    <w:qFormat/>
    <w:rsid w:val="00F331E4"/>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next w:val="a"/>
    <w:link w:val="30"/>
    <w:uiPriority w:val="9"/>
    <w:semiHidden/>
    <w:unhideWhenUsed/>
    <w:qFormat/>
    <w:rsid w:val="00482B45"/>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4517E4"/>
    <w:rPr>
      <w:b/>
      <w:bCs/>
    </w:rPr>
  </w:style>
  <w:style w:type="paragraph" w:customStyle="1" w:styleId="11">
    <w:name w:val="標題1"/>
    <w:basedOn w:val="a"/>
    <w:next w:val="a4"/>
    <w:rsid w:val="004517E4"/>
    <w:pPr>
      <w:keepNext/>
      <w:spacing w:before="240" w:after="120"/>
    </w:pPr>
    <w:rPr>
      <w:rFonts w:ascii="Arial" w:eastAsia="DejaVu Sans" w:hAnsi="Arial" w:cs="DejaVu Sans"/>
      <w:sz w:val="28"/>
      <w:szCs w:val="28"/>
    </w:rPr>
  </w:style>
  <w:style w:type="paragraph" w:styleId="a4">
    <w:name w:val="Body Text"/>
    <w:basedOn w:val="a"/>
    <w:semiHidden/>
    <w:rsid w:val="004517E4"/>
    <w:pPr>
      <w:spacing w:after="120"/>
    </w:pPr>
  </w:style>
  <w:style w:type="paragraph" w:styleId="a5">
    <w:name w:val="List"/>
    <w:basedOn w:val="a4"/>
    <w:semiHidden/>
    <w:rsid w:val="004517E4"/>
    <w:rPr>
      <w:rFonts w:cs="DejaVu Sans"/>
    </w:rPr>
  </w:style>
  <w:style w:type="paragraph" w:customStyle="1" w:styleId="a6">
    <w:name w:val="標籤"/>
    <w:basedOn w:val="a"/>
    <w:rsid w:val="004517E4"/>
    <w:pPr>
      <w:suppressLineNumbers/>
      <w:spacing w:before="120" w:after="120"/>
    </w:pPr>
    <w:rPr>
      <w:rFonts w:cs="DejaVu Sans"/>
      <w:i/>
      <w:iCs/>
    </w:rPr>
  </w:style>
  <w:style w:type="paragraph" w:customStyle="1" w:styleId="a7">
    <w:name w:val="目錄"/>
    <w:basedOn w:val="a"/>
    <w:rsid w:val="004517E4"/>
    <w:pPr>
      <w:suppressLineNumbers/>
    </w:pPr>
    <w:rPr>
      <w:rFonts w:cs="DejaVu Sans"/>
    </w:rPr>
  </w:style>
  <w:style w:type="paragraph" w:customStyle="1" w:styleId="a8">
    <w:name w:val="表格內容"/>
    <w:basedOn w:val="a"/>
    <w:rsid w:val="004517E4"/>
    <w:pPr>
      <w:suppressLineNumbers/>
    </w:pPr>
  </w:style>
  <w:style w:type="paragraph" w:customStyle="1" w:styleId="a9">
    <w:name w:val="表格標題"/>
    <w:basedOn w:val="a8"/>
    <w:rsid w:val="004517E4"/>
    <w:pPr>
      <w:jc w:val="center"/>
    </w:pPr>
    <w:rPr>
      <w:b/>
      <w:bCs/>
    </w:rPr>
  </w:style>
  <w:style w:type="character" w:customStyle="1" w:styleId="10">
    <w:name w:val="標題 1 字元"/>
    <w:basedOn w:val="a0"/>
    <w:link w:val="1"/>
    <w:uiPriority w:val="9"/>
    <w:rsid w:val="00DD4FA8"/>
    <w:rPr>
      <w:rFonts w:ascii="新細明體" w:eastAsia="微軟正黑體" w:hAnsi="新細明體" w:cs="新細明體"/>
      <w:b/>
      <w:bCs/>
      <w:kern w:val="36"/>
      <w:sz w:val="24"/>
      <w:szCs w:val="48"/>
    </w:rPr>
  </w:style>
  <w:style w:type="paragraph" w:customStyle="1" w:styleId="patharea">
    <w:name w:val="path_area"/>
    <w:basedOn w:val="a"/>
    <w:rsid w:val="00FD1502"/>
    <w:pPr>
      <w:widowControl/>
      <w:suppressAutoHyphens w:val="0"/>
      <w:spacing w:before="100" w:beforeAutospacing="1" w:after="100" w:afterAutospacing="1"/>
    </w:pPr>
    <w:rPr>
      <w:rFonts w:ascii="新細明體" w:eastAsia="新細明體" w:hAnsi="新細明體" w:cs="新細明體"/>
      <w:kern w:val="0"/>
    </w:rPr>
  </w:style>
  <w:style w:type="character" w:styleId="aa">
    <w:name w:val="Hyperlink"/>
    <w:basedOn w:val="a0"/>
    <w:uiPriority w:val="99"/>
    <w:unhideWhenUsed/>
    <w:rsid w:val="00FD1502"/>
    <w:rPr>
      <w:color w:val="0000FF"/>
      <w:u w:val="single"/>
    </w:rPr>
  </w:style>
  <w:style w:type="character" w:customStyle="1" w:styleId="apple-converted-space">
    <w:name w:val="apple-converted-space"/>
    <w:basedOn w:val="a0"/>
    <w:rsid w:val="00FD1502"/>
  </w:style>
  <w:style w:type="character" w:customStyle="1" w:styleId="pathalert">
    <w:name w:val="path_alert"/>
    <w:basedOn w:val="a0"/>
    <w:rsid w:val="00FD1502"/>
  </w:style>
  <w:style w:type="paragraph" w:styleId="ab">
    <w:name w:val="header"/>
    <w:basedOn w:val="a"/>
    <w:link w:val="ac"/>
    <w:uiPriority w:val="99"/>
    <w:unhideWhenUsed/>
    <w:rsid w:val="002453C2"/>
    <w:pPr>
      <w:tabs>
        <w:tab w:val="center" w:pos="4153"/>
        <w:tab w:val="right" w:pos="8306"/>
      </w:tabs>
      <w:snapToGrid w:val="0"/>
    </w:pPr>
    <w:rPr>
      <w:sz w:val="20"/>
      <w:szCs w:val="20"/>
    </w:rPr>
  </w:style>
  <w:style w:type="character" w:customStyle="1" w:styleId="ac">
    <w:name w:val="頁首 字元"/>
    <w:basedOn w:val="a0"/>
    <w:link w:val="ab"/>
    <w:uiPriority w:val="99"/>
    <w:rsid w:val="002453C2"/>
    <w:rPr>
      <w:rFonts w:eastAsia="方正明體"/>
      <w:kern w:val="1"/>
    </w:rPr>
  </w:style>
  <w:style w:type="paragraph" w:styleId="ad">
    <w:name w:val="footer"/>
    <w:basedOn w:val="a"/>
    <w:link w:val="ae"/>
    <w:uiPriority w:val="99"/>
    <w:unhideWhenUsed/>
    <w:rsid w:val="002453C2"/>
    <w:pPr>
      <w:tabs>
        <w:tab w:val="center" w:pos="4153"/>
        <w:tab w:val="right" w:pos="8306"/>
      </w:tabs>
      <w:snapToGrid w:val="0"/>
    </w:pPr>
    <w:rPr>
      <w:sz w:val="20"/>
      <w:szCs w:val="20"/>
    </w:rPr>
  </w:style>
  <w:style w:type="character" w:customStyle="1" w:styleId="ae">
    <w:name w:val="頁尾 字元"/>
    <w:basedOn w:val="a0"/>
    <w:link w:val="ad"/>
    <w:uiPriority w:val="99"/>
    <w:rsid w:val="002453C2"/>
    <w:rPr>
      <w:rFonts w:eastAsia="方正明體"/>
      <w:kern w:val="1"/>
    </w:rPr>
  </w:style>
  <w:style w:type="table" w:styleId="af">
    <w:name w:val="Table Grid"/>
    <w:basedOn w:val="a1"/>
    <w:uiPriority w:val="59"/>
    <w:rsid w:val="006C72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F2141E"/>
    <w:pPr>
      <w:widowControl/>
      <w:suppressAutoHyphens w:val="0"/>
      <w:spacing w:before="100" w:beforeAutospacing="1" w:after="100" w:afterAutospacing="1"/>
    </w:pPr>
    <w:rPr>
      <w:rFonts w:ascii="新細明體" w:eastAsia="新細明體" w:hAnsi="新細明體" w:cs="新細明體"/>
      <w:kern w:val="0"/>
    </w:rPr>
  </w:style>
  <w:style w:type="paragraph" w:styleId="af0">
    <w:name w:val="List Paragraph"/>
    <w:basedOn w:val="a"/>
    <w:link w:val="af1"/>
    <w:uiPriority w:val="34"/>
    <w:qFormat/>
    <w:rsid w:val="001040FB"/>
    <w:pPr>
      <w:ind w:leftChars="200" w:left="480"/>
    </w:pPr>
  </w:style>
  <w:style w:type="paragraph" w:styleId="af2">
    <w:name w:val="No Spacing"/>
    <w:link w:val="af3"/>
    <w:uiPriority w:val="1"/>
    <w:qFormat/>
    <w:rsid w:val="00257509"/>
    <w:rPr>
      <w:rFonts w:asciiTheme="minorHAnsi" w:eastAsiaTheme="minorEastAsia" w:hAnsiTheme="minorHAnsi" w:cstheme="minorBidi"/>
      <w:sz w:val="22"/>
      <w:szCs w:val="22"/>
    </w:rPr>
  </w:style>
  <w:style w:type="character" w:customStyle="1" w:styleId="af3">
    <w:name w:val="無間距 字元"/>
    <w:basedOn w:val="a0"/>
    <w:link w:val="af2"/>
    <w:uiPriority w:val="1"/>
    <w:rsid w:val="00257509"/>
    <w:rPr>
      <w:rFonts w:asciiTheme="minorHAnsi" w:eastAsiaTheme="minorEastAsia" w:hAnsiTheme="minorHAnsi" w:cstheme="minorBidi"/>
      <w:sz w:val="22"/>
      <w:szCs w:val="22"/>
    </w:rPr>
  </w:style>
  <w:style w:type="paragraph" w:styleId="af4">
    <w:name w:val="Balloon Text"/>
    <w:basedOn w:val="a"/>
    <w:link w:val="af5"/>
    <w:uiPriority w:val="99"/>
    <w:semiHidden/>
    <w:unhideWhenUsed/>
    <w:rsid w:val="00257509"/>
    <w:rPr>
      <w:rFonts w:asciiTheme="majorHAnsi" w:eastAsiaTheme="majorEastAsia" w:hAnsiTheme="majorHAnsi" w:cstheme="majorBidi"/>
      <w:sz w:val="18"/>
      <w:szCs w:val="18"/>
    </w:rPr>
  </w:style>
  <w:style w:type="character" w:customStyle="1" w:styleId="af5">
    <w:name w:val="註解方塊文字 字元"/>
    <w:basedOn w:val="a0"/>
    <w:link w:val="af4"/>
    <w:uiPriority w:val="99"/>
    <w:semiHidden/>
    <w:rsid w:val="00257509"/>
    <w:rPr>
      <w:rFonts w:asciiTheme="majorHAnsi" w:eastAsiaTheme="majorEastAsia" w:hAnsiTheme="majorHAnsi" w:cstheme="majorBidi"/>
      <w:kern w:val="1"/>
      <w:sz w:val="18"/>
      <w:szCs w:val="18"/>
    </w:rPr>
  </w:style>
  <w:style w:type="paragraph" w:styleId="af6">
    <w:name w:val="Plain Text"/>
    <w:basedOn w:val="a"/>
    <w:link w:val="af7"/>
    <w:rsid w:val="0021383A"/>
    <w:pPr>
      <w:suppressAutoHyphens w:val="0"/>
    </w:pPr>
    <w:rPr>
      <w:rFonts w:ascii="細明體" w:eastAsia="細明體" w:hAnsi="Courier New" w:cs="Courier New"/>
      <w:kern w:val="2"/>
    </w:rPr>
  </w:style>
  <w:style w:type="character" w:customStyle="1" w:styleId="af7">
    <w:name w:val="純文字 字元"/>
    <w:basedOn w:val="a0"/>
    <w:link w:val="af6"/>
    <w:rsid w:val="0021383A"/>
    <w:rPr>
      <w:rFonts w:ascii="細明體" w:eastAsia="細明體" w:hAnsi="Courier New" w:cs="Courier New"/>
      <w:kern w:val="2"/>
      <w:sz w:val="24"/>
      <w:szCs w:val="24"/>
    </w:rPr>
  </w:style>
  <w:style w:type="table" w:customStyle="1" w:styleId="-11">
    <w:name w:val="淺色網底 - 輔色 11"/>
    <w:basedOn w:val="a1"/>
    <w:uiPriority w:val="60"/>
    <w:rsid w:val="008C171B"/>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1-5">
    <w:name w:val="Medium Shading 1 Accent 5"/>
    <w:basedOn w:val="a1"/>
    <w:uiPriority w:val="63"/>
    <w:rsid w:val="008C171B"/>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character" w:styleId="af8">
    <w:name w:val="annotation reference"/>
    <w:basedOn w:val="a0"/>
    <w:uiPriority w:val="99"/>
    <w:semiHidden/>
    <w:unhideWhenUsed/>
    <w:rsid w:val="00207EFD"/>
    <w:rPr>
      <w:sz w:val="18"/>
      <w:szCs w:val="18"/>
    </w:rPr>
  </w:style>
  <w:style w:type="paragraph" w:styleId="af9">
    <w:name w:val="annotation text"/>
    <w:basedOn w:val="a"/>
    <w:link w:val="afa"/>
    <w:uiPriority w:val="99"/>
    <w:semiHidden/>
    <w:unhideWhenUsed/>
    <w:rsid w:val="00207EFD"/>
  </w:style>
  <w:style w:type="character" w:customStyle="1" w:styleId="afa">
    <w:name w:val="註解文字 字元"/>
    <w:basedOn w:val="a0"/>
    <w:link w:val="af9"/>
    <w:uiPriority w:val="99"/>
    <w:semiHidden/>
    <w:rsid w:val="00207EFD"/>
    <w:rPr>
      <w:rFonts w:eastAsia="方正明體"/>
      <w:kern w:val="1"/>
      <w:sz w:val="24"/>
      <w:szCs w:val="24"/>
    </w:rPr>
  </w:style>
  <w:style w:type="paragraph" w:styleId="afb">
    <w:name w:val="annotation subject"/>
    <w:basedOn w:val="af9"/>
    <w:next w:val="af9"/>
    <w:link w:val="afc"/>
    <w:uiPriority w:val="99"/>
    <w:semiHidden/>
    <w:unhideWhenUsed/>
    <w:rsid w:val="00207EFD"/>
    <w:rPr>
      <w:b/>
      <w:bCs/>
    </w:rPr>
  </w:style>
  <w:style w:type="character" w:customStyle="1" w:styleId="afc">
    <w:name w:val="註解主旨 字元"/>
    <w:basedOn w:val="afa"/>
    <w:link w:val="afb"/>
    <w:uiPriority w:val="99"/>
    <w:semiHidden/>
    <w:rsid w:val="00207EFD"/>
    <w:rPr>
      <w:rFonts w:eastAsia="方正明體"/>
      <w:b/>
      <w:bCs/>
      <w:kern w:val="1"/>
      <w:sz w:val="24"/>
      <w:szCs w:val="24"/>
    </w:rPr>
  </w:style>
  <w:style w:type="table" w:styleId="2-5">
    <w:name w:val="Medium Grid 2 Accent 5"/>
    <w:basedOn w:val="a1"/>
    <w:uiPriority w:val="68"/>
    <w:rsid w:val="00A2307F"/>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3-5">
    <w:name w:val="Medium Grid 3 Accent 5"/>
    <w:basedOn w:val="a1"/>
    <w:uiPriority w:val="69"/>
    <w:rsid w:val="000C54E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character" w:styleId="afd">
    <w:name w:val="Emphasis"/>
    <w:basedOn w:val="a0"/>
    <w:uiPriority w:val="20"/>
    <w:qFormat/>
    <w:rsid w:val="004B635D"/>
    <w:rPr>
      <w:i/>
      <w:iCs/>
    </w:rPr>
  </w:style>
  <w:style w:type="paragraph" w:styleId="afe">
    <w:name w:val="TOC Heading"/>
    <w:basedOn w:val="1"/>
    <w:next w:val="a"/>
    <w:uiPriority w:val="39"/>
    <w:unhideWhenUsed/>
    <w:qFormat/>
    <w:rsid w:val="00DD4FA8"/>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12">
    <w:name w:val="toc 1"/>
    <w:basedOn w:val="a"/>
    <w:next w:val="a"/>
    <w:autoRedefine/>
    <w:uiPriority w:val="39"/>
    <w:unhideWhenUsed/>
    <w:qFormat/>
    <w:rsid w:val="00DD4FA8"/>
  </w:style>
  <w:style w:type="paragraph" w:styleId="21">
    <w:name w:val="toc 2"/>
    <w:basedOn w:val="a"/>
    <w:next w:val="a"/>
    <w:autoRedefine/>
    <w:uiPriority w:val="39"/>
    <w:unhideWhenUsed/>
    <w:qFormat/>
    <w:rsid w:val="00DD4FA8"/>
    <w:pPr>
      <w:widowControl/>
      <w:suppressAutoHyphens w:val="0"/>
      <w:spacing w:after="100" w:line="276" w:lineRule="auto"/>
      <w:ind w:left="220"/>
    </w:pPr>
    <w:rPr>
      <w:rFonts w:asciiTheme="minorHAnsi" w:eastAsiaTheme="minorEastAsia" w:hAnsiTheme="minorHAnsi" w:cstheme="minorBidi"/>
      <w:kern w:val="0"/>
      <w:sz w:val="22"/>
      <w:szCs w:val="22"/>
    </w:rPr>
  </w:style>
  <w:style w:type="paragraph" w:styleId="31">
    <w:name w:val="toc 3"/>
    <w:basedOn w:val="a"/>
    <w:next w:val="a"/>
    <w:autoRedefine/>
    <w:uiPriority w:val="39"/>
    <w:unhideWhenUsed/>
    <w:qFormat/>
    <w:rsid w:val="00DD4FA8"/>
    <w:pPr>
      <w:widowControl/>
      <w:suppressAutoHyphens w:val="0"/>
      <w:spacing w:after="100" w:line="276" w:lineRule="auto"/>
      <w:ind w:left="440"/>
    </w:pPr>
    <w:rPr>
      <w:rFonts w:asciiTheme="minorHAnsi" w:eastAsiaTheme="minorEastAsia" w:hAnsiTheme="minorHAnsi" w:cstheme="minorBidi"/>
      <w:kern w:val="0"/>
      <w:sz w:val="22"/>
      <w:szCs w:val="22"/>
    </w:rPr>
  </w:style>
  <w:style w:type="character" w:customStyle="1" w:styleId="30">
    <w:name w:val="標題 3 字元"/>
    <w:basedOn w:val="a0"/>
    <w:link w:val="3"/>
    <w:uiPriority w:val="9"/>
    <w:semiHidden/>
    <w:rsid w:val="00482B45"/>
    <w:rPr>
      <w:rFonts w:asciiTheme="majorHAnsi" w:eastAsiaTheme="majorEastAsia" w:hAnsiTheme="majorHAnsi" w:cstheme="majorBidi"/>
      <w:b/>
      <w:bCs/>
      <w:kern w:val="1"/>
      <w:sz w:val="36"/>
      <w:szCs w:val="36"/>
    </w:rPr>
  </w:style>
  <w:style w:type="character" w:customStyle="1" w:styleId="normaltextrun">
    <w:name w:val="normaltextrun"/>
    <w:basedOn w:val="a0"/>
    <w:rsid w:val="00392750"/>
  </w:style>
  <w:style w:type="paragraph" w:customStyle="1" w:styleId="paragraph">
    <w:name w:val="paragraph"/>
    <w:basedOn w:val="a"/>
    <w:rsid w:val="003A6C1E"/>
    <w:pPr>
      <w:widowControl/>
      <w:suppressAutoHyphens w:val="0"/>
      <w:spacing w:before="100" w:beforeAutospacing="1" w:after="100" w:afterAutospacing="1"/>
    </w:pPr>
    <w:rPr>
      <w:rFonts w:ascii="新細明體" w:eastAsia="新細明體" w:hAnsi="新細明體" w:cs="新細明體"/>
      <w:kern w:val="0"/>
    </w:rPr>
  </w:style>
  <w:style w:type="character" w:customStyle="1" w:styleId="eop">
    <w:name w:val="eop"/>
    <w:basedOn w:val="a0"/>
    <w:rsid w:val="003A6C1E"/>
  </w:style>
  <w:style w:type="character" w:customStyle="1" w:styleId="20">
    <w:name w:val="標題 2 字元"/>
    <w:basedOn w:val="a0"/>
    <w:link w:val="2"/>
    <w:uiPriority w:val="9"/>
    <w:semiHidden/>
    <w:rsid w:val="00F331E4"/>
    <w:rPr>
      <w:rFonts w:asciiTheme="majorHAnsi" w:eastAsiaTheme="majorEastAsia" w:hAnsiTheme="majorHAnsi" w:cstheme="majorBidi"/>
      <w:b/>
      <w:bCs/>
      <w:kern w:val="1"/>
      <w:sz w:val="48"/>
      <w:szCs w:val="48"/>
    </w:rPr>
  </w:style>
  <w:style w:type="character" w:customStyle="1" w:styleId="af1">
    <w:name w:val="清單段落 字元"/>
    <w:basedOn w:val="a0"/>
    <w:link w:val="af0"/>
    <w:uiPriority w:val="34"/>
    <w:rsid w:val="003E275B"/>
    <w:rPr>
      <w:rFonts w:eastAsia="方正明體"/>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7873">
      <w:bodyDiv w:val="1"/>
      <w:marLeft w:val="0"/>
      <w:marRight w:val="0"/>
      <w:marTop w:val="0"/>
      <w:marBottom w:val="0"/>
      <w:divBdr>
        <w:top w:val="none" w:sz="0" w:space="0" w:color="auto"/>
        <w:left w:val="none" w:sz="0" w:space="0" w:color="auto"/>
        <w:bottom w:val="none" w:sz="0" w:space="0" w:color="auto"/>
        <w:right w:val="none" w:sz="0" w:space="0" w:color="auto"/>
      </w:divBdr>
      <w:divsChild>
        <w:div w:id="1203056643">
          <w:marLeft w:val="547"/>
          <w:marRight w:val="0"/>
          <w:marTop w:val="0"/>
          <w:marBottom w:val="0"/>
          <w:divBdr>
            <w:top w:val="none" w:sz="0" w:space="0" w:color="auto"/>
            <w:left w:val="none" w:sz="0" w:space="0" w:color="auto"/>
            <w:bottom w:val="none" w:sz="0" w:space="0" w:color="auto"/>
            <w:right w:val="none" w:sz="0" w:space="0" w:color="auto"/>
          </w:divBdr>
        </w:div>
        <w:div w:id="1722441167">
          <w:marLeft w:val="547"/>
          <w:marRight w:val="0"/>
          <w:marTop w:val="0"/>
          <w:marBottom w:val="0"/>
          <w:divBdr>
            <w:top w:val="none" w:sz="0" w:space="0" w:color="auto"/>
            <w:left w:val="none" w:sz="0" w:space="0" w:color="auto"/>
            <w:bottom w:val="none" w:sz="0" w:space="0" w:color="auto"/>
            <w:right w:val="none" w:sz="0" w:space="0" w:color="auto"/>
          </w:divBdr>
        </w:div>
      </w:divsChild>
    </w:div>
    <w:div w:id="4328517">
      <w:bodyDiv w:val="1"/>
      <w:marLeft w:val="0"/>
      <w:marRight w:val="0"/>
      <w:marTop w:val="0"/>
      <w:marBottom w:val="0"/>
      <w:divBdr>
        <w:top w:val="none" w:sz="0" w:space="0" w:color="auto"/>
        <w:left w:val="none" w:sz="0" w:space="0" w:color="auto"/>
        <w:bottom w:val="none" w:sz="0" w:space="0" w:color="auto"/>
        <w:right w:val="none" w:sz="0" w:space="0" w:color="auto"/>
      </w:divBdr>
    </w:div>
    <w:div w:id="9842425">
      <w:bodyDiv w:val="1"/>
      <w:marLeft w:val="0"/>
      <w:marRight w:val="0"/>
      <w:marTop w:val="0"/>
      <w:marBottom w:val="0"/>
      <w:divBdr>
        <w:top w:val="none" w:sz="0" w:space="0" w:color="auto"/>
        <w:left w:val="none" w:sz="0" w:space="0" w:color="auto"/>
        <w:bottom w:val="none" w:sz="0" w:space="0" w:color="auto"/>
        <w:right w:val="none" w:sz="0" w:space="0" w:color="auto"/>
      </w:divBdr>
    </w:div>
    <w:div w:id="21522229">
      <w:bodyDiv w:val="1"/>
      <w:marLeft w:val="0"/>
      <w:marRight w:val="0"/>
      <w:marTop w:val="0"/>
      <w:marBottom w:val="0"/>
      <w:divBdr>
        <w:top w:val="none" w:sz="0" w:space="0" w:color="auto"/>
        <w:left w:val="none" w:sz="0" w:space="0" w:color="auto"/>
        <w:bottom w:val="none" w:sz="0" w:space="0" w:color="auto"/>
        <w:right w:val="none" w:sz="0" w:space="0" w:color="auto"/>
      </w:divBdr>
    </w:div>
    <w:div w:id="29691040">
      <w:bodyDiv w:val="1"/>
      <w:marLeft w:val="0"/>
      <w:marRight w:val="0"/>
      <w:marTop w:val="0"/>
      <w:marBottom w:val="0"/>
      <w:divBdr>
        <w:top w:val="none" w:sz="0" w:space="0" w:color="auto"/>
        <w:left w:val="none" w:sz="0" w:space="0" w:color="auto"/>
        <w:bottom w:val="none" w:sz="0" w:space="0" w:color="auto"/>
        <w:right w:val="none" w:sz="0" w:space="0" w:color="auto"/>
      </w:divBdr>
      <w:divsChild>
        <w:div w:id="400177960">
          <w:marLeft w:val="0"/>
          <w:marRight w:val="0"/>
          <w:marTop w:val="0"/>
          <w:marBottom w:val="0"/>
          <w:divBdr>
            <w:top w:val="none" w:sz="0" w:space="0" w:color="auto"/>
            <w:left w:val="none" w:sz="0" w:space="0" w:color="auto"/>
            <w:bottom w:val="none" w:sz="0" w:space="0" w:color="auto"/>
            <w:right w:val="none" w:sz="0" w:space="0" w:color="auto"/>
          </w:divBdr>
          <w:divsChild>
            <w:div w:id="232393271">
              <w:marLeft w:val="0"/>
              <w:marRight w:val="0"/>
              <w:marTop w:val="0"/>
              <w:marBottom w:val="0"/>
              <w:divBdr>
                <w:top w:val="none" w:sz="0" w:space="0" w:color="auto"/>
                <w:left w:val="none" w:sz="0" w:space="0" w:color="auto"/>
                <w:bottom w:val="none" w:sz="0" w:space="0" w:color="auto"/>
                <w:right w:val="none" w:sz="0" w:space="0" w:color="auto"/>
              </w:divBdr>
            </w:div>
          </w:divsChild>
        </w:div>
        <w:div w:id="680165104">
          <w:marLeft w:val="0"/>
          <w:marRight w:val="0"/>
          <w:marTop w:val="0"/>
          <w:marBottom w:val="0"/>
          <w:divBdr>
            <w:top w:val="none" w:sz="0" w:space="0" w:color="auto"/>
            <w:left w:val="none" w:sz="0" w:space="0" w:color="auto"/>
            <w:bottom w:val="none" w:sz="0" w:space="0" w:color="auto"/>
            <w:right w:val="none" w:sz="0" w:space="0" w:color="auto"/>
          </w:divBdr>
          <w:divsChild>
            <w:div w:id="1400251922">
              <w:marLeft w:val="0"/>
              <w:marRight w:val="0"/>
              <w:marTop w:val="0"/>
              <w:marBottom w:val="0"/>
              <w:divBdr>
                <w:top w:val="none" w:sz="0" w:space="0" w:color="auto"/>
                <w:left w:val="none" w:sz="0" w:space="0" w:color="auto"/>
                <w:bottom w:val="none" w:sz="0" w:space="0" w:color="auto"/>
                <w:right w:val="none" w:sz="0" w:space="0" w:color="auto"/>
              </w:divBdr>
            </w:div>
          </w:divsChild>
        </w:div>
        <w:div w:id="1802109895">
          <w:marLeft w:val="0"/>
          <w:marRight w:val="0"/>
          <w:marTop w:val="0"/>
          <w:marBottom w:val="0"/>
          <w:divBdr>
            <w:top w:val="none" w:sz="0" w:space="0" w:color="auto"/>
            <w:left w:val="none" w:sz="0" w:space="0" w:color="auto"/>
            <w:bottom w:val="none" w:sz="0" w:space="0" w:color="auto"/>
            <w:right w:val="none" w:sz="0" w:space="0" w:color="auto"/>
          </w:divBdr>
          <w:divsChild>
            <w:div w:id="518853967">
              <w:marLeft w:val="0"/>
              <w:marRight w:val="0"/>
              <w:marTop w:val="0"/>
              <w:marBottom w:val="0"/>
              <w:divBdr>
                <w:top w:val="none" w:sz="0" w:space="0" w:color="auto"/>
                <w:left w:val="none" w:sz="0" w:space="0" w:color="auto"/>
                <w:bottom w:val="none" w:sz="0" w:space="0" w:color="auto"/>
                <w:right w:val="none" w:sz="0" w:space="0" w:color="auto"/>
              </w:divBdr>
            </w:div>
          </w:divsChild>
        </w:div>
        <w:div w:id="2134858059">
          <w:marLeft w:val="0"/>
          <w:marRight w:val="0"/>
          <w:marTop w:val="0"/>
          <w:marBottom w:val="0"/>
          <w:divBdr>
            <w:top w:val="none" w:sz="0" w:space="0" w:color="auto"/>
            <w:left w:val="none" w:sz="0" w:space="0" w:color="auto"/>
            <w:bottom w:val="none" w:sz="0" w:space="0" w:color="auto"/>
            <w:right w:val="none" w:sz="0" w:space="0" w:color="auto"/>
          </w:divBdr>
          <w:divsChild>
            <w:div w:id="182531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35429">
      <w:bodyDiv w:val="1"/>
      <w:marLeft w:val="0"/>
      <w:marRight w:val="0"/>
      <w:marTop w:val="0"/>
      <w:marBottom w:val="0"/>
      <w:divBdr>
        <w:top w:val="none" w:sz="0" w:space="0" w:color="auto"/>
        <w:left w:val="none" w:sz="0" w:space="0" w:color="auto"/>
        <w:bottom w:val="none" w:sz="0" w:space="0" w:color="auto"/>
        <w:right w:val="none" w:sz="0" w:space="0" w:color="auto"/>
      </w:divBdr>
    </w:div>
    <w:div w:id="139277662">
      <w:bodyDiv w:val="1"/>
      <w:marLeft w:val="0"/>
      <w:marRight w:val="0"/>
      <w:marTop w:val="0"/>
      <w:marBottom w:val="0"/>
      <w:divBdr>
        <w:top w:val="none" w:sz="0" w:space="0" w:color="auto"/>
        <w:left w:val="none" w:sz="0" w:space="0" w:color="auto"/>
        <w:bottom w:val="none" w:sz="0" w:space="0" w:color="auto"/>
        <w:right w:val="none" w:sz="0" w:space="0" w:color="auto"/>
      </w:divBdr>
    </w:div>
    <w:div w:id="153497349">
      <w:bodyDiv w:val="1"/>
      <w:marLeft w:val="0"/>
      <w:marRight w:val="0"/>
      <w:marTop w:val="0"/>
      <w:marBottom w:val="0"/>
      <w:divBdr>
        <w:top w:val="none" w:sz="0" w:space="0" w:color="auto"/>
        <w:left w:val="none" w:sz="0" w:space="0" w:color="auto"/>
        <w:bottom w:val="none" w:sz="0" w:space="0" w:color="auto"/>
        <w:right w:val="none" w:sz="0" w:space="0" w:color="auto"/>
      </w:divBdr>
    </w:div>
    <w:div w:id="162549404">
      <w:bodyDiv w:val="1"/>
      <w:marLeft w:val="0"/>
      <w:marRight w:val="0"/>
      <w:marTop w:val="0"/>
      <w:marBottom w:val="0"/>
      <w:divBdr>
        <w:top w:val="none" w:sz="0" w:space="0" w:color="auto"/>
        <w:left w:val="none" w:sz="0" w:space="0" w:color="auto"/>
        <w:bottom w:val="none" w:sz="0" w:space="0" w:color="auto"/>
        <w:right w:val="none" w:sz="0" w:space="0" w:color="auto"/>
      </w:divBdr>
    </w:div>
    <w:div w:id="203371487">
      <w:bodyDiv w:val="1"/>
      <w:marLeft w:val="0"/>
      <w:marRight w:val="0"/>
      <w:marTop w:val="0"/>
      <w:marBottom w:val="0"/>
      <w:divBdr>
        <w:top w:val="none" w:sz="0" w:space="0" w:color="auto"/>
        <w:left w:val="none" w:sz="0" w:space="0" w:color="auto"/>
        <w:bottom w:val="none" w:sz="0" w:space="0" w:color="auto"/>
        <w:right w:val="none" w:sz="0" w:space="0" w:color="auto"/>
      </w:divBdr>
      <w:divsChild>
        <w:div w:id="66077067">
          <w:marLeft w:val="0"/>
          <w:marRight w:val="0"/>
          <w:marTop w:val="0"/>
          <w:marBottom w:val="0"/>
          <w:divBdr>
            <w:top w:val="none" w:sz="0" w:space="0" w:color="auto"/>
            <w:left w:val="none" w:sz="0" w:space="0" w:color="auto"/>
            <w:bottom w:val="none" w:sz="0" w:space="0" w:color="auto"/>
            <w:right w:val="none" w:sz="0" w:space="0" w:color="auto"/>
          </w:divBdr>
        </w:div>
        <w:div w:id="466361013">
          <w:marLeft w:val="0"/>
          <w:marRight w:val="0"/>
          <w:marTop w:val="0"/>
          <w:marBottom w:val="0"/>
          <w:divBdr>
            <w:top w:val="none" w:sz="0" w:space="0" w:color="auto"/>
            <w:left w:val="none" w:sz="0" w:space="0" w:color="auto"/>
            <w:bottom w:val="none" w:sz="0" w:space="0" w:color="auto"/>
            <w:right w:val="none" w:sz="0" w:space="0" w:color="auto"/>
          </w:divBdr>
        </w:div>
        <w:div w:id="828326219">
          <w:marLeft w:val="0"/>
          <w:marRight w:val="0"/>
          <w:marTop w:val="0"/>
          <w:marBottom w:val="0"/>
          <w:divBdr>
            <w:top w:val="none" w:sz="0" w:space="0" w:color="auto"/>
            <w:left w:val="none" w:sz="0" w:space="0" w:color="auto"/>
            <w:bottom w:val="none" w:sz="0" w:space="0" w:color="auto"/>
            <w:right w:val="none" w:sz="0" w:space="0" w:color="auto"/>
          </w:divBdr>
        </w:div>
      </w:divsChild>
    </w:div>
    <w:div w:id="277102607">
      <w:bodyDiv w:val="1"/>
      <w:marLeft w:val="0"/>
      <w:marRight w:val="0"/>
      <w:marTop w:val="0"/>
      <w:marBottom w:val="0"/>
      <w:divBdr>
        <w:top w:val="none" w:sz="0" w:space="0" w:color="auto"/>
        <w:left w:val="none" w:sz="0" w:space="0" w:color="auto"/>
        <w:bottom w:val="none" w:sz="0" w:space="0" w:color="auto"/>
        <w:right w:val="none" w:sz="0" w:space="0" w:color="auto"/>
      </w:divBdr>
      <w:divsChild>
        <w:div w:id="1827821978">
          <w:marLeft w:val="0"/>
          <w:marRight w:val="0"/>
          <w:marTop w:val="0"/>
          <w:marBottom w:val="0"/>
          <w:divBdr>
            <w:top w:val="none" w:sz="0" w:space="0" w:color="auto"/>
            <w:left w:val="none" w:sz="0" w:space="0" w:color="auto"/>
            <w:bottom w:val="none" w:sz="0" w:space="0" w:color="auto"/>
            <w:right w:val="none" w:sz="0" w:space="0" w:color="auto"/>
          </w:divBdr>
        </w:div>
        <w:div w:id="1929071367">
          <w:marLeft w:val="0"/>
          <w:marRight w:val="0"/>
          <w:marTop w:val="0"/>
          <w:marBottom w:val="0"/>
          <w:divBdr>
            <w:top w:val="none" w:sz="0" w:space="0" w:color="auto"/>
            <w:left w:val="none" w:sz="0" w:space="0" w:color="auto"/>
            <w:bottom w:val="none" w:sz="0" w:space="0" w:color="auto"/>
            <w:right w:val="none" w:sz="0" w:space="0" w:color="auto"/>
          </w:divBdr>
        </w:div>
      </w:divsChild>
    </w:div>
    <w:div w:id="371227768">
      <w:bodyDiv w:val="1"/>
      <w:marLeft w:val="0"/>
      <w:marRight w:val="0"/>
      <w:marTop w:val="0"/>
      <w:marBottom w:val="0"/>
      <w:divBdr>
        <w:top w:val="none" w:sz="0" w:space="0" w:color="auto"/>
        <w:left w:val="none" w:sz="0" w:space="0" w:color="auto"/>
        <w:bottom w:val="none" w:sz="0" w:space="0" w:color="auto"/>
        <w:right w:val="none" w:sz="0" w:space="0" w:color="auto"/>
      </w:divBdr>
    </w:div>
    <w:div w:id="386759252">
      <w:bodyDiv w:val="1"/>
      <w:marLeft w:val="0"/>
      <w:marRight w:val="0"/>
      <w:marTop w:val="0"/>
      <w:marBottom w:val="0"/>
      <w:divBdr>
        <w:top w:val="none" w:sz="0" w:space="0" w:color="auto"/>
        <w:left w:val="none" w:sz="0" w:space="0" w:color="auto"/>
        <w:bottom w:val="none" w:sz="0" w:space="0" w:color="auto"/>
        <w:right w:val="none" w:sz="0" w:space="0" w:color="auto"/>
      </w:divBdr>
    </w:div>
    <w:div w:id="453914216">
      <w:bodyDiv w:val="1"/>
      <w:marLeft w:val="0"/>
      <w:marRight w:val="0"/>
      <w:marTop w:val="0"/>
      <w:marBottom w:val="0"/>
      <w:divBdr>
        <w:top w:val="none" w:sz="0" w:space="0" w:color="auto"/>
        <w:left w:val="none" w:sz="0" w:space="0" w:color="auto"/>
        <w:bottom w:val="none" w:sz="0" w:space="0" w:color="auto"/>
        <w:right w:val="none" w:sz="0" w:space="0" w:color="auto"/>
      </w:divBdr>
      <w:divsChild>
        <w:div w:id="212279989">
          <w:marLeft w:val="1267"/>
          <w:marRight w:val="0"/>
          <w:marTop w:val="86"/>
          <w:marBottom w:val="0"/>
          <w:divBdr>
            <w:top w:val="none" w:sz="0" w:space="0" w:color="auto"/>
            <w:left w:val="none" w:sz="0" w:space="0" w:color="auto"/>
            <w:bottom w:val="none" w:sz="0" w:space="0" w:color="auto"/>
            <w:right w:val="none" w:sz="0" w:space="0" w:color="auto"/>
          </w:divBdr>
        </w:div>
        <w:div w:id="270600228">
          <w:marLeft w:val="1267"/>
          <w:marRight w:val="0"/>
          <w:marTop w:val="86"/>
          <w:marBottom w:val="0"/>
          <w:divBdr>
            <w:top w:val="none" w:sz="0" w:space="0" w:color="auto"/>
            <w:left w:val="none" w:sz="0" w:space="0" w:color="auto"/>
            <w:bottom w:val="none" w:sz="0" w:space="0" w:color="auto"/>
            <w:right w:val="none" w:sz="0" w:space="0" w:color="auto"/>
          </w:divBdr>
        </w:div>
        <w:div w:id="1145317816">
          <w:marLeft w:val="1267"/>
          <w:marRight w:val="0"/>
          <w:marTop w:val="86"/>
          <w:marBottom w:val="0"/>
          <w:divBdr>
            <w:top w:val="none" w:sz="0" w:space="0" w:color="auto"/>
            <w:left w:val="none" w:sz="0" w:space="0" w:color="auto"/>
            <w:bottom w:val="none" w:sz="0" w:space="0" w:color="auto"/>
            <w:right w:val="none" w:sz="0" w:space="0" w:color="auto"/>
          </w:divBdr>
        </w:div>
      </w:divsChild>
    </w:div>
    <w:div w:id="502399088">
      <w:bodyDiv w:val="1"/>
      <w:marLeft w:val="0"/>
      <w:marRight w:val="0"/>
      <w:marTop w:val="0"/>
      <w:marBottom w:val="0"/>
      <w:divBdr>
        <w:top w:val="none" w:sz="0" w:space="0" w:color="auto"/>
        <w:left w:val="none" w:sz="0" w:space="0" w:color="auto"/>
        <w:bottom w:val="none" w:sz="0" w:space="0" w:color="auto"/>
        <w:right w:val="none" w:sz="0" w:space="0" w:color="auto"/>
      </w:divBdr>
    </w:div>
    <w:div w:id="504397658">
      <w:bodyDiv w:val="1"/>
      <w:marLeft w:val="0"/>
      <w:marRight w:val="0"/>
      <w:marTop w:val="0"/>
      <w:marBottom w:val="0"/>
      <w:divBdr>
        <w:top w:val="none" w:sz="0" w:space="0" w:color="auto"/>
        <w:left w:val="none" w:sz="0" w:space="0" w:color="auto"/>
        <w:bottom w:val="none" w:sz="0" w:space="0" w:color="auto"/>
        <w:right w:val="none" w:sz="0" w:space="0" w:color="auto"/>
      </w:divBdr>
    </w:div>
    <w:div w:id="506096711">
      <w:bodyDiv w:val="1"/>
      <w:marLeft w:val="0"/>
      <w:marRight w:val="0"/>
      <w:marTop w:val="0"/>
      <w:marBottom w:val="0"/>
      <w:divBdr>
        <w:top w:val="none" w:sz="0" w:space="0" w:color="auto"/>
        <w:left w:val="none" w:sz="0" w:space="0" w:color="auto"/>
        <w:bottom w:val="none" w:sz="0" w:space="0" w:color="auto"/>
        <w:right w:val="none" w:sz="0" w:space="0" w:color="auto"/>
      </w:divBdr>
    </w:div>
    <w:div w:id="516771012">
      <w:bodyDiv w:val="1"/>
      <w:marLeft w:val="0"/>
      <w:marRight w:val="0"/>
      <w:marTop w:val="0"/>
      <w:marBottom w:val="0"/>
      <w:divBdr>
        <w:top w:val="none" w:sz="0" w:space="0" w:color="auto"/>
        <w:left w:val="none" w:sz="0" w:space="0" w:color="auto"/>
        <w:bottom w:val="none" w:sz="0" w:space="0" w:color="auto"/>
        <w:right w:val="none" w:sz="0" w:space="0" w:color="auto"/>
      </w:divBdr>
    </w:div>
    <w:div w:id="613172056">
      <w:bodyDiv w:val="1"/>
      <w:marLeft w:val="0"/>
      <w:marRight w:val="0"/>
      <w:marTop w:val="0"/>
      <w:marBottom w:val="0"/>
      <w:divBdr>
        <w:top w:val="none" w:sz="0" w:space="0" w:color="auto"/>
        <w:left w:val="none" w:sz="0" w:space="0" w:color="auto"/>
        <w:bottom w:val="none" w:sz="0" w:space="0" w:color="auto"/>
        <w:right w:val="none" w:sz="0" w:space="0" w:color="auto"/>
      </w:divBdr>
    </w:div>
    <w:div w:id="628979631">
      <w:bodyDiv w:val="1"/>
      <w:marLeft w:val="0"/>
      <w:marRight w:val="0"/>
      <w:marTop w:val="0"/>
      <w:marBottom w:val="0"/>
      <w:divBdr>
        <w:top w:val="none" w:sz="0" w:space="0" w:color="auto"/>
        <w:left w:val="none" w:sz="0" w:space="0" w:color="auto"/>
        <w:bottom w:val="none" w:sz="0" w:space="0" w:color="auto"/>
        <w:right w:val="none" w:sz="0" w:space="0" w:color="auto"/>
      </w:divBdr>
    </w:div>
    <w:div w:id="642462915">
      <w:bodyDiv w:val="1"/>
      <w:marLeft w:val="0"/>
      <w:marRight w:val="0"/>
      <w:marTop w:val="0"/>
      <w:marBottom w:val="0"/>
      <w:divBdr>
        <w:top w:val="none" w:sz="0" w:space="0" w:color="auto"/>
        <w:left w:val="none" w:sz="0" w:space="0" w:color="auto"/>
        <w:bottom w:val="none" w:sz="0" w:space="0" w:color="auto"/>
        <w:right w:val="none" w:sz="0" w:space="0" w:color="auto"/>
      </w:divBdr>
      <w:divsChild>
        <w:div w:id="1167135520">
          <w:marLeft w:val="0"/>
          <w:marRight w:val="0"/>
          <w:marTop w:val="0"/>
          <w:marBottom w:val="0"/>
          <w:divBdr>
            <w:top w:val="none" w:sz="0" w:space="0" w:color="auto"/>
            <w:left w:val="none" w:sz="0" w:space="0" w:color="auto"/>
            <w:bottom w:val="none" w:sz="0" w:space="0" w:color="auto"/>
            <w:right w:val="none" w:sz="0" w:space="0" w:color="auto"/>
          </w:divBdr>
          <w:divsChild>
            <w:div w:id="865562827">
              <w:marLeft w:val="0"/>
              <w:marRight w:val="0"/>
              <w:marTop w:val="0"/>
              <w:marBottom w:val="0"/>
              <w:divBdr>
                <w:top w:val="none" w:sz="0" w:space="0" w:color="auto"/>
                <w:left w:val="none" w:sz="0" w:space="0" w:color="auto"/>
                <w:bottom w:val="none" w:sz="0" w:space="0" w:color="auto"/>
                <w:right w:val="none" w:sz="0" w:space="0" w:color="auto"/>
              </w:divBdr>
            </w:div>
          </w:divsChild>
        </w:div>
        <w:div w:id="1307588400">
          <w:marLeft w:val="0"/>
          <w:marRight w:val="0"/>
          <w:marTop w:val="0"/>
          <w:marBottom w:val="0"/>
          <w:divBdr>
            <w:top w:val="none" w:sz="0" w:space="0" w:color="auto"/>
            <w:left w:val="none" w:sz="0" w:space="0" w:color="auto"/>
            <w:bottom w:val="none" w:sz="0" w:space="0" w:color="auto"/>
            <w:right w:val="none" w:sz="0" w:space="0" w:color="auto"/>
          </w:divBdr>
          <w:divsChild>
            <w:div w:id="996304655">
              <w:marLeft w:val="0"/>
              <w:marRight w:val="0"/>
              <w:marTop w:val="0"/>
              <w:marBottom w:val="0"/>
              <w:divBdr>
                <w:top w:val="none" w:sz="0" w:space="0" w:color="auto"/>
                <w:left w:val="none" w:sz="0" w:space="0" w:color="auto"/>
                <w:bottom w:val="none" w:sz="0" w:space="0" w:color="auto"/>
                <w:right w:val="none" w:sz="0" w:space="0" w:color="auto"/>
              </w:divBdr>
            </w:div>
          </w:divsChild>
        </w:div>
        <w:div w:id="1465194869">
          <w:marLeft w:val="0"/>
          <w:marRight w:val="0"/>
          <w:marTop w:val="0"/>
          <w:marBottom w:val="0"/>
          <w:divBdr>
            <w:top w:val="none" w:sz="0" w:space="0" w:color="auto"/>
            <w:left w:val="none" w:sz="0" w:space="0" w:color="auto"/>
            <w:bottom w:val="none" w:sz="0" w:space="0" w:color="auto"/>
            <w:right w:val="none" w:sz="0" w:space="0" w:color="auto"/>
          </w:divBdr>
          <w:divsChild>
            <w:div w:id="1061370098">
              <w:marLeft w:val="0"/>
              <w:marRight w:val="0"/>
              <w:marTop w:val="0"/>
              <w:marBottom w:val="0"/>
              <w:divBdr>
                <w:top w:val="none" w:sz="0" w:space="0" w:color="auto"/>
                <w:left w:val="none" w:sz="0" w:space="0" w:color="auto"/>
                <w:bottom w:val="none" w:sz="0" w:space="0" w:color="auto"/>
                <w:right w:val="none" w:sz="0" w:space="0" w:color="auto"/>
              </w:divBdr>
            </w:div>
          </w:divsChild>
        </w:div>
        <w:div w:id="1529444355">
          <w:marLeft w:val="0"/>
          <w:marRight w:val="0"/>
          <w:marTop w:val="0"/>
          <w:marBottom w:val="0"/>
          <w:divBdr>
            <w:top w:val="none" w:sz="0" w:space="0" w:color="auto"/>
            <w:left w:val="none" w:sz="0" w:space="0" w:color="auto"/>
            <w:bottom w:val="none" w:sz="0" w:space="0" w:color="auto"/>
            <w:right w:val="none" w:sz="0" w:space="0" w:color="auto"/>
          </w:divBdr>
          <w:divsChild>
            <w:div w:id="338852005">
              <w:marLeft w:val="0"/>
              <w:marRight w:val="0"/>
              <w:marTop w:val="0"/>
              <w:marBottom w:val="0"/>
              <w:divBdr>
                <w:top w:val="none" w:sz="0" w:space="0" w:color="auto"/>
                <w:left w:val="none" w:sz="0" w:space="0" w:color="auto"/>
                <w:bottom w:val="none" w:sz="0" w:space="0" w:color="auto"/>
                <w:right w:val="none" w:sz="0" w:space="0" w:color="auto"/>
              </w:divBdr>
            </w:div>
          </w:divsChild>
        </w:div>
        <w:div w:id="1807233066">
          <w:marLeft w:val="0"/>
          <w:marRight w:val="0"/>
          <w:marTop w:val="0"/>
          <w:marBottom w:val="0"/>
          <w:divBdr>
            <w:top w:val="none" w:sz="0" w:space="0" w:color="auto"/>
            <w:left w:val="none" w:sz="0" w:space="0" w:color="auto"/>
            <w:bottom w:val="none" w:sz="0" w:space="0" w:color="auto"/>
            <w:right w:val="none" w:sz="0" w:space="0" w:color="auto"/>
          </w:divBdr>
          <w:divsChild>
            <w:div w:id="165290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058915">
      <w:bodyDiv w:val="1"/>
      <w:marLeft w:val="0"/>
      <w:marRight w:val="0"/>
      <w:marTop w:val="0"/>
      <w:marBottom w:val="0"/>
      <w:divBdr>
        <w:top w:val="none" w:sz="0" w:space="0" w:color="auto"/>
        <w:left w:val="none" w:sz="0" w:space="0" w:color="auto"/>
        <w:bottom w:val="none" w:sz="0" w:space="0" w:color="auto"/>
        <w:right w:val="none" w:sz="0" w:space="0" w:color="auto"/>
      </w:divBdr>
      <w:divsChild>
        <w:div w:id="326061519">
          <w:marLeft w:val="0"/>
          <w:marRight w:val="0"/>
          <w:marTop w:val="0"/>
          <w:marBottom w:val="0"/>
          <w:divBdr>
            <w:top w:val="none" w:sz="0" w:space="0" w:color="auto"/>
            <w:left w:val="none" w:sz="0" w:space="0" w:color="auto"/>
            <w:bottom w:val="none" w:sz="0" w:space="0" w:color="auto"/>
            <w:right w:val="none" w:sz="0" w:space="0" w:color="auto"/>
          </w:divBdr>
        </w:div>
        <w:div w:id="819347968">
          <w:marLeft w:val="0"/>
          <w:marRight w:val="0"/>
          <w:marTop w:val="0"/>
          <w:marBottom w:val="255"/>
          <w:divBdr>
            <w:top w:val="none" w:sz="0" w:space="0" w:color="auto"/>
            <w:left w:val="none" w:sz="0" w:space="0" w:color="auto"/>
            <w:bottom w:val="none" w:sz="0" w:space="0" w:color="auto"/>
            <w:right w:val="none" w:sz="0" w:space="0" w:color="auto"/>
          </w:divBdr>
        </w:div>
      </w:divsChild>
    </w:div>
    <w:div w:id="763233152">
      <w:bodyDiv w:val="1"/>
      <w:marLeft w:val="0"/>
      <w:marRight w:val="0"/>
      <w:marTop w:val="0"/>
      <w:marBottom w:val="0"/>
      <w:divBdr>
        <w:top w:val="none" w:sz="0" w:space="0" w:color="auto"/>
        <w:left w:val="none" w:sz="0" w:space="0" w:color="auto"/>
        <w:bottom w:val="none" w:sz="0" w:space="0" w:color="auto"/>
        <w:right w:val="none" w:sz="0" w:space="0" w:color="auto"/>
      </w:divBdr>
    </w:div>
    <w:div w:id="785661453">
      <w:bodyDiv w:val="1"/>
      <w:marLeft w:val="0"/>
      <w:marRight w:val="0"/>
      <w:marTop w:val="0"/>
      <w:marBottom w:val="0"/>
      <w:divBdr>
        <w:top w:val="none" w:sz="0" w:space="0" w:color="auto"/>
        <w:left w:val="none" w:sz="0" w:space="0" w:color="auto"/>
        <w:bottom w:val="none" w:sz="0" w:space="0" w:color="auto"/>
        <w:right w:val="none" w:sz="0" w:space="0" w:color="auto"/>
      </w:divBdr>
    </w:div>
    <w:div w:id="830947052">
      <w:bodyDiv w:val="1"/>
      <w:marLeft w:val="0"/>
      <w:marRight w:val="0"/>
      <w:marTop w:val="0"/>
      <w:marBottom w:val="0"/>
      <w:divBdr>
        <w:top w:val="none" w:sz="0" w:space="0" w:color="auto"/>
        <w:left w:val="none" w:sz="0" w:space="0" w:color="auto"/>
        <w:bottom w:val="none" w:sz="0" w:space="0" w:color="auto"/>
        <w:right w:val="none" w:sz="0" w:space="0" w:color="auto"/>
      </w:divBdr>
      <w:divsChild>
        <w:div w:id="766852961">
          <w:marLeft w:val="0"/>
          <w:marRight w:val="0"/>
          <w:marTop w:val="0"/>
          <w:marBottom w:val="0"/>
          <w:divBdr>
            <w:top w:val="none" w:sz="0" w:space="0" w:color="auto"/>
            <w:left w:val="none" w:sz="0" w:space="0" w:color="auto"/>
            <w:bottom w:val="none" w:sz="0" w:space="0" w:color="auto"/>
            <w:right w:val="none" w:sz="0" w:space="0" w:color="auto"/>
          </w:divBdr>
          <w:divsChild>
            <w:div w:id="680665131">
              <w:marLeft w:val="0"/>
              <w:marRight w:val="0"/>
              <w:marTop w:val="0"/>
              <w:marBottom w:val="0"/>
              <w:divBdr>
                <w:top w:val="none" w:sz="0" w:space="0" w:color="auto"/>
                <w:left w:val="none" w:sz="0" w:space="0" w:color="auto"/>
                <w:bottom w:val="none" w:sz="0" w:space="0" w:color="auto"/>
                <w:right w:val="none" w:sz="0" w:space="0" w:color="auto"/>
              </w:divBdr>
            </w:div>
          </w:divsChild>
        </w:div>
        <w:div w:id="887492410">
          <w:marLeft w:val="0"/>
          <w:marRight w:val="0"/>
          <w:marTop w:val="0"/>
          <w:marBottom w:val="0"/>
          <w:divBdr>
            <w:top w:val="none" w:sz="0" w:space="0" w:color="auto"/>
            <w:left w:val="none" w:sz="0" w:space="0" w:color="auto"/>
            <w:bottom w:val="none" w:sz="0" w:space="0" w:color="auto"/>
            <w:right w:val="none" w:sz="0" w:space="0" w:color="auto"/>
          </w:divBdr>
          <w:divsChild>
            <w:div w:id="2039894301">
              <w:marLeft w:val="0"/>
              <w:marRight w:val="0"/>
              <w:marTop w:val="0"/>
              <w:marBottom w:val="0"/>
              <w:divBdr>
                <w:top w:val="none" w:sz="0" w:space="0" w:color="auto"/>
                <w:left w:val="none" w:sz="0" w:space="0" w:color="auto"/>
                <w:bottom w:val="none" w:sz="0" w:space="0" w:color="auto"/>
                <w:right w:val="none" w:sz="0" w:space="0" w:color="auto"/>
              </w:divBdr>
            </w:div>
          </w:divsChild>
        </w:div>
        <w:div w:id="1238662965">
          <w:marLeft w:val="0"/>
          <w:marRight w:val="0"/>
          <w:marTop w:val="0"/>
          <w:marBottom w:val="0"/>
          <w:divBdr>
            <w:top w:val="none" w:sz="0" w:space="0" w:color="auto"/>
            <w:left w:val="none" w:sz="0" w:space="0" w:color="auto"/>
            <w:bottom w:val="none" w:sz="0" w:space="0" w:color="auto"/>
            <w:right w:val="none" w:sz="0" w:space="0" w:color="auto"/>
          </w:divBdr>
          <w:divsChild>
            <w:div w:id="1904675573">
              <w:marLeft w:val="0"/>
              <w:marRight w:val="0"/>
              <w:marTop w:val="0"/>
              <w:marBottom w:val="0"/>
              <w:divBdr>
                <w:top w:val="none" w:sz="0" w:space="0" w:color="auto"/>
                <w:left w:val="none" w:sz="0" w:space="0" w:color="auto"/>
                <w:bottom w:val="none" w:sz="0" w:space="0" w:color="auto"/>
                <w:right w:val="none" w:sz="0" w:space="0" w:color="auto"/>
              </w:divBdr>
            </w:div>
          </w:divsChild>
        </w:div>
        <w:div w:id="1425953236">
          <w:marLeft w:val="0"/>
          <w:marRight w:val="0"/>
          <w:marTop w:val="0"/>
          <w:marBottom w:val="0"/>
          <w:divBdr>
            <w:top w:val="none" w:sz="0" w:space="0" w:color="auto"/>
            <w:left w:val="none" w:sz="0" w:space="0" w:color="auto"/>
            <w:bottom w:val="none" w:sz="0" w:space="0" w:color="auto"/>
            <w:right w:val="none" w:sz="0" w:space="0" w:color="auto"/>
          </w:divBdr>
          <w:divsChild>
            <w:div w:id="1241789791">
              <w:marLeft w:val="0"/>
              <w:marRight w:val="0"/>
              <w:marTop w:val="0"/>
              <w:marBottom w:val="0"/>
              <w:divBdr>
                <w:top w:val="none" w:sz="0" w:space="0" w:color="auto"/>
                <w:left w:val="none" w:sz="0" w:space="0" w:color="auto"/>
                <w:bottom w:val="none" w:sz="0" w:space="0" w:color="auto"/>
                <w:right w:val="none" w:sz="0" w:space="0" w:color="auto"/>
              </w:divBdr>
            </w:div>
          </w:divsChild>
        </w:div>
        <w:div w:id="1497768836">
          <w:marLeft w:val="0"/>
          <w:marRight w:val="0"/>
          <w:marTop w:val="0"/>
          <w:marBottom w:val="0"/>
          <w:divBdr>
            <w:top w:val="none" w:sz="0" w:space="0" w:color="auto"/>
            <w:left w:val="none" w:sz="0" w:space="0" w:color="auto"/>
            <w:bottom w:val="none" w:sz="0" w:space="0" w:color="auto"/>
            <w:right w:val="none" w:sz="0" w:space="0" w:color="auto"/>
          </w:divBdr>
          <w:divsChild>
            <w:div w:id="1089040464">
              <w:marLeft w:val="0"/>
              <w:marRight w:val="0"/>
              <w:marTop w:val="0"/>
              <w:marBottom w:val="0"/>
              <w:divBdr>
                <w:top w:val="none" w:sz="0" w:space="0" w:color="auto"/>
                <w:left w:val="none" w:sz="0" w:space="0" w:color="auto"/>
                <w:bottom w:val="none" w:sz="0" w:space="0" w:color="auto"/>
                <w:right w:val="none" w:sz="0" w:space="0" w:color="auto"/>
              </w:divBdr>
            </w:div>
          </w:divsChild>
        </w:div>
        <w:div w:id="1869414693">
          <w:marLeft w:val="0"/>
          <w:marRight w:val="0"/>
          <w:marTop w:val="0"/>
          <w:marBottom w:val="0"/>
          <w:divBdr>
            <w:top w:val="none" w:sz="0" w:space="0" w:color="auto"/>
            <w:left w:val="none" w:sz="0" w:space="0" w:color="auto"/>
            <w:bottom w:val="none" w:sz="0" w:space="0" w:color="auto"/>
            <w:right w:val="none" w:sz="0" w:space="0" w:color="auto"/>
          </w:divBdr>
          <w:divsChild>
            <w:div w:id="258221088">
              <w:marLeft w:val="0"/>
              <w:marRight w:val="0"/>
              <w:marTop w:val="0"/>
              <w:marBottom w:val="0"/>
              <w:divBdr>
                <w:top w:val="none" w:sz="0" w:space="0" w:color="auto"/>
                <w:left w:val="none" w:sz="0" w:space="0" w:color="auto"/>
                <w:bottom w:val="none" w:sz="0" w:space="0" w:color="auto"/>
                <w:right w:val="none" w:sz="0" w:space="0" w:color="auto"/>
              </w:divBdr>
            </w:div>
            <w:div w:id="1056585786">
              <w:marLeft w:val="0"/>
              <w:marRight w:val="0"/>
              <w:marTop w:val="0"/>
              <w:marBottom w:val="0"/>
              <w:divBdr>
                <w:top w:val="none" w:sz="0" w:space="0" w:color="auto"/>
                <w:left w:val="none" w:sz="0" w:space="0" w:color="auto"/>
                <w:bottom w:val="none" w:sz="0" w:space="0" w:color="auto"/>
                <w:right w:val="none" w:sz="0" w:space="0" w:color="auto"/>
              </w:divBdr>
            </w:div>
            <w:div w:id="156637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568903">
      <w:bodyDiv w:val="1"/>
      <w:marLeft w:val="0"/>
      <w:marRight w:val="0"/>
      <w:marTop w:val="0"/>
      <w:marBottom w:val="0"/>
      <w:divBdr>
        <w:top w:val="none" w:sz="0" w:space="0" w:color="auto"/>
        <w:left w:val="none" w:sz="0" w:space="0" w:color="auto"/>
        <w:bottom w:val="none" w:sz="0" w:space="0" w:color="auto"/>
        <w:right w:val="none" w:sz="0" w:space="0" w:color="auto"/>
      </w:divBdr>
    </w:div>
    <w:div w:id="855928988">
      <w:bodyDiv w:val="1"/>
      <w:marLeft w:val="0"/>
      <w:marRight w:val="0"/>
      <w:marTop w:val="0"/>
      <w:marBottom w:val="0"/>
      <w:divBdr>
        <w:top w:val="none" w:sz="0" w:space="0" w:color="auto"/>
        <w:left w:val="none" w:sz="0" w:space="0" w:color="auto"/>
        <w:bottom w:val="none" w:sz="0" w:space="0" w:color="auto"/>
        <w:right w:val="none" w:sz="0" w:space="0" w:color="auto"/>
      </w:divBdr>
      <w:divsChild>
        <w:div w:id="752825682">
          <w:marLeft w:val="0"/>
          <w:marRight w:val="0"/>
          <w:marTop w:val="0"/>
          <w:marBottom w:val="0"/>
          <w:divBdr>
            <w:top w:val="none" w:sz="0" w:space="0" w:color="auto"/>
            <w:left w:val="none" w:sz="0" w:space="0" w:color="auto"/>
            <w:bottom w:val="none" w:sz="0" w:space="0" w:color="auto"/>
            <w:right w:val="none" w:sz="0" w:space="0" w:color="auto"/>
          </w:divBdr>
        </w:div>
        <w:div w:id="1986735151">
          <w:marLeft w:val="0"/>
          <w:marRight w:val="0"/>
          <w:marTop w:val="0"/>
          <w:marBottom w:val="0"/>
          <w:divBdr>
            <w:top w:val="none" w:sz="0" w:space="0" w:color="auto"/>
            <w:left w:val="none" w:sz="0" w:space="0" w:color="auto"/>
            <w:bottom w:val="none" w:sz="0" w:space="0" w:color="auto"/>
            <w:right w:val="none" w:sz="0" w:space="0" w:color="auto"/>
          </w:divBdr>
        </w:div>
      </w:divsChild>
    </w:div>
    <w:div w:id="857162555">
      <w:bodyDiv w:val="1"/>
      <w:marLeft w:val="0"/>
      <w:marRight w:val="0"/>
      <w:marTop w:val="0"/>
      <w:marBottom w:val="0"/>
      <w:divBdr>
        <w:top w:val="none" w:sz="0" w:space="0" w:color="auto"/>
        <w:left w:val="none" w:sz="0" w:space="0" w:color="auto"/>
        <w:bottom w:val="none" w:sz="0" w:space="0" w:color="auto"/>
        <w:right w:val="none" w:sz="0" w:space="0" w:color="auto"/>
      </w:divBdr>
    </w:div>
    <w:div w:id="864513217">
      <w:bodyDiv w:val="1"/>
      <w:marLeft w:val="0"/>
      <w:marRight w:val="0"/>
      <w:marTop w:val="0"/>
      <w:marBottom w:val="0"/>
      <w:divBdr>
        <w:top w:val="none" w:sz="0" w:space="0" w:color="auto"/>
        <w:left w:val="none" w:sz="0" w:space="0" w:color="auto"/>
        <w:bottom w:val="none" w:sz="0" w:space="0" w:color="auto"/>
        <w:right w:val="none" w:sz="0" w:space="0" w:color="auto"/>
      </w:divBdr>
    </w:div>
    <w:div w:id="954480480">
      <w:bodyDiv w:val="1"/>
      <w:marLeft w:val="0"/>
      <w:marRight w:val="0"/>
      <w:marTop w:val="0"/>
      <w:marBottom w:val="0"/>
      <w:divBdr>
        <w:top w:val="none" w:sz="0" w:space="0" w:color="auto"/>
        <w:left w:val="none" w:sz="0" w:space="0" w:color="auto"/>
        <w:bottom w:val="none" w:sz="0" w:space="0" w:color="auto"/>
        <w:right w:val="none" w:sz="0" w:space="0" w:color="auto"/>
      </w:divBdr>
      <w:divsChild>
        <w:div w:id="48650875">
          <w:marLeft w:val="0"/>
          <w:marRight w:val="0"/>
          <w:marTop w:val="0"/>
          <w:marBottom w:val="0"/>
          <w:divBdr>
            <w:top w:val="none" w:sz="0" w:space="0" w:color="auto"/>
            <w:left w:val="none" w:sz="0" w:space="0" w:color="auto"/>
            <w:bottom w:val="none" w:sz="0" w:space="0" w:color="auto"/>
            <w:right w:val="none" w:sz="0" w:space="0" w:color="auto"/>
          </w:divBdr>
          <w:divsChild>
            <w:div w:id="27101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251047">
      <w:bodyDiv w:val="1"/>
      <w:marLeft w:val="0"/>
      <w:marRight w:val="0"/>
      <w:marTop w:val="0"/>
      <w:marBottom w:val="0"/>
      <w:divBdr>
        <w:top w:val="none" w:sz="0" w:space="0" w:color="auto"/>
        <w:left w:val="none" w:sz="0" w:space="0" w:color="auto"/>
        <w:bottom w:val="none" w:sz="0" w:space="0" w:color="auto"/>
        <w:right w:val="none" w:sz="0" w:space="0" w:color="auto"/>
      </w:divBdr>
    </w:div>
    <w:div w:id="979309170">
      <w:bodyDiv w:val="1"/>
      <w:marLeft w:val="0"/>
      <w:marRight w:val="0"/>
      <w:marTop w:val="0"/>
      <w:marBottom w:val="0"/>
      <w:divBdr>
        <w:top w:val="none" w:sz="0" w:space="0" w:color="auto"/>
        <w:left w:val="none" w:sz="0" w:space="0" w:color="auto"/>
        <w:bottom w:val="none" w:sz="0" w:space="0" w:color="auto"/>
        <w:right w:val="none" w:sz="0" w:space="0" w:color="auto"/>
      </w:divBdr>
    </w:div>
    <w:div w:id="1019742039">
      <w:bodyDiv w:val="1"/>
      <w:marLeft w:val="0"/>
      <w:marRight w:val="0"/>
      <w:marTop w:val="0"/>
      <w:marBottom w:val="0"/>
      <w:divBdr>
        <w:top w:val="none" w:sz="0" w:space="0" w:color="auto"/>
        <w:left w:val="none" w:sz="0" w:space="0" w:color="auto"/>
        <w:bottom w:val="none" w:sz="0" w:space="0" w:color="auto"/>
        <w:right w:val="none" w:sz="0" w:space="0" w:color="auto"/>
      </w:divBdr>
    </w:div>
    <w:div w:id="1042679159">
      <w:bodyDiv w:val="1"/>
      <w:marLeft w:val="0"/>
      <w:marRight w:val="0"/>
      <w:marTop w:val="0"/>
      <w:marBottom w:val="0"/>
      <w:divBdr>
        <w:top w:val="none" w:sz="0" w:space="0" w:color="auto"/>
        <w:left w:val="none" w:sz="0" w:space="0" w:color="auto"/>
        <w:bottom w:val="none" w:sz="0" w:space="0" w:color="auto"/>
        <w:right w:val="none" w:sz="0" w:space="0" w:color="auto"/>
      </w:divBdr>
    </w:div>
    <w:div w:id="1091857338">
      <w:bodyDiv w:val="1"/>
      <w:marLeft w:val="0"/>
      <w:marRight w:val="0"/>
      <w:marTop w:val="0"/>
      <w:marBottom w:val="0"/>
      <w:divBdr>
        <w:top w:val="none" w:sz="0" w:space="0" w:color="auto"/>
        <w:left w:val="none" w:sz="0" w:space="0" w:color="auto"/>
        <w:bottom w:val="none" w:sz="0" w:space="0" w:color="auto"/>
        <w:right w:val="none" w:sz="0" w:space="0" w:color="auto"/>
      </w:divBdr>
    </w:div>
    <w:div w:id="1104110035">
      <w:bodyDiv w:val="1"/>
      <w:marLeft w:val="0"/>
      <w:marRight w:val="0"/>
      <w:marTop w:val="0"/>
      <w:marBottom w:val="0"/>
      <w:divBdr>
        <w:top w:val="none" w:sz="0" w:space="0" w:color="auto"/>
        <w:left w:val="none" w:sz="0" w:space="0" w:color="auto"/>
        <w:bottom w:val="none" w:sz="0" w:space="0" w:color="auto"/>
        <w:right w:val="none" w:sz="0" w:space="0" w:color="auto"/>
      </w:divBdr>
    </w:div>
    <w:div w:id="1107190049">
      <w:bodyDiv w:val="1"/>
      <w:marLeft w:val="0"/>
      <w:marRight w:val="0"/>
      <w:marTop w:val="0"/>
      <w:marBottom w:val="0"/>
      <w:divBdr>
        <w:top w:val="none" w:sz="0" w:space="0" w:color="auto"/>
        <w:left w:val="none" w:sz="0" w:space="0" w:color="auto"/>
        <w:bottom w:val="none" w:sz="0" w:space="0" w:color="auto"/>
        <w:right w:val="none" w:sz="0" w:space="0" w:color="auto"/>
      </w:divBdr>
    </w:div>
    <w:div w:id="1149176779">
      <w:bodyDiv w:val="1"/>
      <w:marLeft w:val="0"/>
      <w:marRight w:val="0"/>
      <w:marTop w:val="0"/>
      <w:marBottom w:val="0"/>
      <w:divBdr>
        <w:top w:val="none" w:sz="0" w:space="0" w:color="auto"/>
        <w:left w:val="none" w:sz="0" w:space="0" w:color="auto"/>
        <w:bottom w:val="none" w:sz="0" w:space="0" w:color="auto"/>
        <w:right w:val="none" w:sz="0" w:space="0" w:color="auto"/>
      </w:divBdr>
    </w:div>
    <w:div w:id="1183857745">
      <w:bodyDiv w:val="1"/>
      <w:marLeft w:val="0"/>
      <w:marRight w:val="0"/>
      <w:marTop w:val="0"/>
      <w:marBottom w:val="0"/>
      <w:divBdr>
        <w:top w:val="none" w:sz="0" w:space="0" w:color="auto"/>
        <w:left w:val="none" w:sz="0" w:space="0" w:color="auto"/>
        <w:bottom w:val="none" w:sz="0" w:space="0" w:color="auto"/>
        <w:right w:val="none" w:sz="0" w:space="0" w:color="auto"/>
      </w:divBdr>
    </w:div>
    <w:div w:id="1228222996">
      <w:bodyDiv w:val="1"/>
      <w:marLeft w:val="0"/>
      <w:marRight w:val="0"/>
      <w:marTop w:val="0"/>
      <w:marBottom w:val="0"/>
      <w:divBdr>
        <w:top w:val="none" w:sz="0" w:space="0" w:color="auto"/>
        <w:left w:val="none" w:sz="0" w:space="0" w:color="auto"/>
        <w:bottom w:val="none" w:sz="0" w:space="0" w:color="auto"/>
        <w:right w:val="none" w:sz="0" w:space="0" w:color="auto"/>
      </w:divBdr>
    </w:div>
    <w:div w:id="1283726953">
      <w:bodyDiv w:val="1"/>
      <w:marLeft w:val="0"/>
      <w:marRight w:val="0"/>
      <w:marTop w:val="0"/>
      <w:marBottom w:val="0"/>
      <w:divBdr>
        <w:top w:val="none" w:sz="0" w:space="0" w:color="auto"/>
        <w:left w:val="none" w:sz="0" w:space="0" w:color="auto"/>
        <w:bottom w:val="none" w:sz="0" w:space="0" w:color="auto"/>
        <w:right w:val="none" w:sz="0" w:space="0" w:color="auto"/>
      </w:divBdr>
    </w:div>
    <w:div w:id="1285771759">
      <w:bodyDiv w:val="1"/>
      <w:marLeft w:val="0"/>
      <w:marRight w:val="0"/>
      <w:marTop w:val="0"/>
      <w:marBottom w:val="0"/>
      <w:divBdr>
        <w:top w:val="none" w:sz="0" w:space="0" w:color="auto"/>
        <w:left w:val="none" w:sz="0" w:space="0" w:color="auto"/>
        <w:bottom w:val="none" w:sz="0" w:space="0" w:color="auto"/>
        <w:right w:val="none" w:sz="0" w:space="0" w:color="auto"/>
      </w:divBdr>
    </w:div>
    <w:div w:id="1406606365">
      <w:bodyDiv w:val="1"/>
      <w:marLeft w:val="0"/>
      <w:marRight w:val="0"/>
      <w:marTop w:val="0"/>
      <w:marBottom w:val="0"/>
      <w:divBdr>
        <w:top w:val="none" w:sz="0" w:space="0" w:color="auto"/>
        <w:left w:val="none" w:sz="0" w:space="0" w:color="auto"/>
        <w:bottom w:val="none" w:sz="0" w:space="0" w:color="auto"/>
        <w:right w:val="none" w:sz="0" w:space="0" w:color="auto"/>
      </w:divBdr>
    </w:div>
    <w:div w:id="1408378228">
      <w:bodyDiv w:val="1"/>
      <w:marLeft w:val="0"/>
      <w:marRight w:val="0"/>
      <w:marTop w:val="0"/>
      <w:marBottom w:val="0"/>
      <w:divBdr>
        <w:top w:val="none" w:sz="0" w:space="0" w:color="auto"/>
        <w:left w:val="none" w:sz="0" w:space="0" w:color="auto"/>
        <w:bottom w:val="none" w:sz="0" w:space="0" w:color="auto"/>
        <w:right w:val="none" w:sz="0" w:space="0" w:color="auto"/>
      </w:divBdr>
    </w:div>
    <w:div w:id="1411997794">
      <w:bodyDiv w:val="1"/>
      <w:marLeft w:val="0"/>
      <w:marRight w:val="0"/>
      <w:marTop w:val="0"/>
      <w:marBottom w:val="0"/>
      <w:divBdr>
        <w:top w:val="none" w:sz="0" w:space="0" w:color="auto"/>
        <w:left w:val="none" w:sz="0" w:space="0" w:color="auto"/>
        <w:bottom w:val="none" w:sz="0" w:space="0" w:color="auto"/>
        <w:right w:val="none" w:sz="0" w:space="0" w:color="auto"/>
      </w:divBdr>
      <w:divsChild>
        <w:div w:id="130103492">
          <w:marLeft w:val="0"/>
          <w:marRight w:val="0"/>
          <w:marTop w:val="0"/>
          <w:marBottom w:val="0"/>
          <w:divBdr>
            <w:top w:val="none" w:sz="0" w:space="0" w:color="auto"/>
            <w:left w:val="none" w:sz="0" w:space="0" w:color="auto"/>
            <w:bottom w:val="none" w:sz="0" w:space="0" w:color="auto"/>
            <w:right w:val="none" w:sz="0" w:space="0" w:color="auto"/>
          </w:divBdr>
        </w:div>
        <w:div w:id="1409570122">
          <w:marLeft w:val="0"/>
          <w:marRight w:val="0"/>
          <w:marTop w:val="0"/>
          <w:marBottom w:val="0"/>
          <w:divBdr>
            <w:top w:val="none" w:sz="0" w:space="0" w:color="auto"/>
            <w:left w:val="none" w:sz="0" w:space="0" w:color="auto"/>
            <w:bottom w:val="none" w:sz="0" w:space="0" w:color="auto"/>
            <w:right w:val="none" w:sz="0" w:space="0" w:color="auto"/>
          </w:divBdr>
        </w:div>
      </w:divsChild>
    </w:div>
    <w:div w:id="1430738608">
      <w:bodyDiv w:val="1"/>
      <w:marLeft w:val="0"/>
      <w:marRight w:val="0"/>
      <w:marTop w:val="0"/>
      <w:marBottom w:val="0"/>
      <w:divBdr>
        <w:top w:val="none" w:sz="0" w:space="0" w:color="auto"/>
        <w:left w:val="none" w:sz="0" w:space="0" w:color="auto"/>
        <w:bottom w:val="none" w:sz="0" w:space="0" w:color="auto"/>
        <w:right w:val="none" w:sz="0" w:space="0" w:color="auto"/>
      </w:divBdr>
    </w:div>
    <w:div w:id="1441995932">
      <w:bodyDiv w:val="1"/>
      <w:marLeft w:val="0"/>
      <w:marRight w:val="0"/>
      <w:marTop w:val="0"/>
      <w:marBottom w:val="0"/>
      <w:divBdr>
        <w:top w:val="none" w:sz="0" w:space="0" w:color="auto"/>
        <w:left w:val="none" w:sz="0" w:space="0" w:color="auto"/>
        <w:bottom w:val="none" w:sz="0" w:space="0" w:color="auto"/>
        <w:right w:val="none" w:sz="0" w:space="0" w:color="auto"/>
      </w:divBdr>
      <w:divsChild>
        <w:div w:id="261762713">
          <w:marLeft w:val="0"/>
          <w:marRight w:val="0"/>
          <w:marTop w:val="0"/>
          <w:marBottom w:val="0"/>
          <w:divBdr>
            <w:top w:val="none" w:sz="0" w:space="0" w:color="auto"/>
            <w:left w:val="none" w:sz="0" w:space="0" w:color="auto"/>
            <w:bottom w:val="none" w:sz="0" w:space="0" w:color="auto"/>
            <w:right w:val="none" w:sz="0" w:space="0" w:color="auto"/>
          </w:divBdr>
        </w:div>
        <w:div w:id="418253575">
          <w:marLeft w:val="0"/>
          <w:marRight w:val="0"/>
          <w:marTop w:val="0"/>
          <w:marBottom w:val="0"/>
          <w:divBdr>
            <w:top w:val="none" w:sz="0" w:space="0" w:color="auto"/>
            <w:left w:val="none" w:sz="0" w:space="0" w:color="auto"/>
            <w:bottom w:val="none" w:sz="0" w:space="0" w:color="auto"/>
            <w:right w:val="none" w:sz="0" w:space="0" w:color="auto"/>
          </w:divBdr>
        </w:div>
        <w:div w:id="1053578863">
          <w:marLeft w:val="0"/>
          <w:marRight w:val="0"/>
          <w:marTop w:val="0"/>
          <w:marBottom w:val="0"/>
          <w:divBdr>
            <w:top w:val="none" w:sz="0" w:space="0" w:color="auto"/>
            <w:left w:val="none" w:sz="0" w:space="0" w:color="auto"/>
            <w:bottom w:val="none" w:sz="0" w:space="0" w:color="auto"/>
            <w:right w:val="none" w:sz="0" w:space="0" w:color="auto"/>
          </w:divBdr>
        </w:div>
        <w:div w:id="1205100743">
          <w:marLeft w:val="0"/>
          <w:marRight w:val="0"/>
          <w:marTop w:val="0"/>
          <w:marBottom w:val="0"/>
          <w:divBdr>
            <w:top w:val="none" w:sz="0" w:space="0" w:color="auto"/>
            <w:left w:val="none" w:sz="0" w:space="0" w:color="auto"/>
            <w:bottom w:val="none" w:sz="0" w:space="0" w:color="auto"/>
            <w:right w:val="none" w:sz="0" w:space="0" w:color="auto"/>
          </w:divBdr>
          <w:divsChild>
            <w:div w:id="368140366">
              <w:marLeft w:val="0"/>
              <w:marRight w:val="0"/>
              <w:marTop w:val="0"/>
              <w:marBottom w:val="0"/>
              <w:divBdr>
                <w:top w:val="none" w:sz="0" w:space="0" w:color="auto"/>
                <w:left w:val="none" w:sz="0" w:space="0" w:color="auto"/>
                <w:bottom w:val="none" w:sz="0" w:space="0" w:color="auto"/>
                <w:right w:val="none" w:sz="0" w:space="0" w:color="auto"/>
              </w:divBdr>
            </w:div>
            <w:div w:id="445470672">
              <w:marLeft w:val="0"/>
              <w:marRight w:val="0"/>
              <w:marTop w:val="0"/>
              <w:marBottom w:val="0"/>
              <w:divBdr>
                <w:top w:val="none" w:sz="0" w:space="0" w:color="auto"/>
                <w:left w:val="none" w:sz="0" w:space="0" w:color="auto"/>
                <w:bottom w:val="none" w:sz="0" w:space="0" w:color="auto"/>
                <w:right w:val="none" w:sz="0" w:space="0" w:color="auto"/>
              </w:divBdr>
            </w:div>
            <w:div w:id="1537695898">
              <w:marLeft w:val="0"/>
              <w:marRight w:val="0"/>
              <w:marTop w:val="0"/>
              <w:marBottom w:val="0"/>
              <w:divBdr>
                <w:top w:val="none" w:sz="0" w:space="0" w:color="auto"/>
                <w:left w:val="none" w:sz="0" w:space="0" w:color="auto"/>
                <w:bottom w:val="none" w:sz="0" w:space="0" w:color="auto"/>
                <w:right w:val="none" w:sz="0" w:space="0" w:color="auto"/>
              </w:divBdr>
            </w:div>
            <w:div w:id="1723023400">
              <w:marLeft w:val="0"/>
              <w:marRight w:val="0"/>
              <w:marTop w:val="0"/>
              <w:marBottom w:val="0"/>
              <w:divBdr>
                <w:top w:val="none" w:sz="0" w:space="0" w:color="auto"/>
                <w:left w:val="none" w:sz="0" w:space="0" w:color="auto"/>
                <w:bottom w:val="none" w:sz="0" w:space="0" w:color="auto"/>
                <w:right w:val="none" w:sz="0" w:space="0" w:color="auto"/>
              </w:divBdr>
            </w:div>
            <w:div w:id="209173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338866">
      <w:bodyDiv w:val="1"/>
      <w:marLeft w:val="0"/>
      <w:marRight w:val="0"/>
      <w:marTop w:val="0"/>
      <w:marBottom w:val="0"/>
      <w:divBdr>
        <w:top w:val="none" w:sz="0" w:space="0" w:color="auto"/>
        <w:left w:val="none" w:sz="0" w:space="0" w:color="auto"/>
        <w:bottom w:val="none" w:sz="0" w:space="0" w:color="auto"/>
        <w:right w:val="none" w:sz="0" w:space="0" w:color="auto"/>
      </w:divBdr>
    </w:div>
    <w:div w:id="1451245462">
      <w:bodyDiv w:val="1"/>
      <w:marLeft w:val="0"/>
      <w:marRight w:val="0"/>
      <w:marTop w:val="0"/>
      <w:marBottom w:val="0"/>
      <w:divBdr>
        <w:top w:val="none" w:sz="0" w:space="0" w:color="auto"/>
        <w:left w:val="none" w:sz="0" w:space="0" w:color="auto"/>
        <w:bottom w:val="none" w:sz="0" w:space="0" w:color="auto"/>
        <w:right w:val="none" w:sz="0" w:space="0" w:color="auto"/>
      </w:divBdr>
    </w:div>
    <w:div w:id="1567914757">
      <w:bodyDiv w:val="1"/>
      <w:marLeft w:val="0"/>
      <w:marRight w:val="0"/>
      <w:marTop w:val="0"/>
      <w:marBottom w:val="0"/>
      <w:divBdr>
        <w:top w:val="none" w:sz="0" w:space="0" w:color="auto"/>
        <w:left w:val="none" w:sz="0" w:space="0" w:color="auto"/>
        <w:bottom w:val="none" w:sz="0" w:space="0" w:color="auto"/>
        <w:right w:val="none" w:sz="0" w:space="0" w:color="auto"/>
      </w:divBdr>
      <w:divsChild>
        <w:div w:id="734360206">
          <w:marLeft w:val="0"/>
          <w:marRight w:val="0"/>
          <w:marTop w:val="0"/>
          <w:marBottom w:val="0"/>
          <w:divBdr>
            <w:top w:val="none" w:sz="0" w:space="0" w:color="auto"/>
            <w:left w:val="none" w:sz="0" w:space="0" w:color="auto"/>
            <w:bottom w:val="none" w:sz="0" w:space="0" w:color="auto"/>
            <w:right w:val="none" w:sz="0" w:space="0" w:color="auto"/>
          </w:divBdr>
        </w:div>
        <w:div w:id="1867676598">
          <w:marLeft w:val="0"/>
          <w:marRight w:val="0"/>
          <w:marTop w:val="0"/>
          <w:marBottom w:val="0"/>
          <w:divBdr>
            <w:top w:val="none" w:sz="0" w:space="0" w:color="auto"/>
            <w:left w:val="none" w:sz="0" w:space="0" w:color="auto"/>
            <w:bottom w:val="none" w:sz="0" w:space="0" w:color="auto"/>
            <w:right w:val="none" w:sz="0" w:space="0" w:color="auto"/>
          </w:divBdr>
        </w:div>
      </w:divsChild>
    </w:div>
    <w:div w:id="1583025344">
      <w:bodyDiv w:val="1"/>
      <w:marLeft w:val="0"/>
      <w:marRight w:val="0"/>
      <w:marTop w:val="0"/>
      <w:marBottom w:val="0"/>
      <w:divBdr>
        <w:top w:val="none" w:sz="0" w:space="0" w:color="auto"/>
        <w:left w:val="none" w:sz="0" w:space="0" w:color="auto"/>
        <w:bottom w:val="none" w:sz="0" w:space="0" w:color="auto"/>
        <w:right w:val="none" w:sz="0" w:space="0" w:color="auto"/>
      </w:divBdr>
    </w:div>
    <w:div w:id="1591424275">
      <w:bodyDiv w:val="1"/>
      <w:marLeft w:val="0"/>
      <w:marRight w:val="0"/>
      <w:marTop w:val="0"/>
      <w:marBottom w:val="0"/>
      <w:divBdr>
        <w:top w:val="none" w:sz="0" w:space="0" w:color="auto"/>
        <w:left w:val="none" w:sz="0" w:space="0" w:color="auto"/>
        <w:bottom w:val="none" w:sz="0" w:space="0" w:color="auto"/>
        <w:right w:val="none" w:sz="0" w:space="0" w:color="auto"/>
      </w:divBdr>
      <w:divsChild>
        <w:div w:id="689524230">
          <w:marLeft w:val="547"/>
          <w:marRight w:val="0"/>
          <w:marTop w:val="96"/>
          <w:marBottom w:val="0"/>
          <w:divBdr>
            <w:top w:val="none" w:sz="0" w:space="0" w:color="auto"/>
            <w:left w:val="none" w:sz="0" w:space="0" w:color="auto"/>
            <w:bottom w:val="none" w:sz="0" w:space="0" w:color="auto"/>
            <w:right w:val="none" w:sz="0" w:space="0" w:color="auto"/>
          </w:divBdr>
        </w:div>
        <w:div w:id="769131689">
          <w:marLeft w:val="1267"/>
          <w:marRight w:val="0"/>
          <w:marTop w:val="86"/>
          <w:marBottom w:val="0"/>
          <w:divBdr>
            <w:top w:val="none" w:sz="0" w:space="0" w:color="auto"/>
            <w:left w:val="none" w:sz="0" w:space="0" w:color="auto"/>
            <w:bottom w:val="none" w:sz="0" w:space="0" w:color="auto"/>
            <w:right w:val="none" w:sz="0" w:space="0" w:color="auto"/>
          </w:divBdr>
        </w:div>
        <w:div w:id="882058922">
          <w:marLeft w:val="1267"/>
          <w:marRight w:val="0"/>
          <w:marTop w:val="86"/>
          <w:marBottom w:val="0"/>
          <w:divBdr>
            <w:top w:val="none" w:sz="0" w:space="0" w:color="auto"/>
            <w:left w:val="none" w:sz="0" w:space="0" w:color="auto"/>
            <w:bottom w:val="none" w:sz="0" w:space="0" w:color="auto"/>
            <w:right w:val="none" w:sz="0" w:space="0" w:color="auto"/>
          </w:divBdr>
        </w:div>
        <w:div w:id="953754521">
          <w:marLeft w:val="547"/>
          <w:marRight w:val="0"/>
          <w:marTop w:val="96"/>
          <w:marBottom w:val="0"/>
          <w:divBdr>
            <w:top w:val="none" w:sz="0" w:space="0" w:color="auto"/>
            <w:left w:val="none" w:sz="0" w:space="0" w:color="auto"/>
            <w:bottom w:val="none" w:sz="0" w:space="0" w:color="auto"/>
            <w:right w:val="none" w:sz="0" w:space="0" w:color="auto"/>
          </w:divBdr>
        </w:div>
        <w:div w:id="1080903277">
          <w:marLeft w:val="1166"/>
          <w:marRight w:val="0"/>
          <w:marTop w:val="86"/>
          <w:marBottom w:val="0"/>
          <w:divBdr>
            <w:top w:val="none" w:sz="0" w:space="0" w:color="auto"/>
            <w:left w:val="none" w:sz="0" w:space="0" w:color="auto"/>
            <w:bottom w:val="none" w:sz="0" w:space="0" w:color="auto"/>
            <w:right w:val="none" w:sz="0" w:space="0" w:color="auto"/>
          </w:divBdr>
        </w:div>
        <w:div w:id="1085103559">
          <w:marLeft w:val="547"/>
          <w:marRight w:val="0"/>
          <w:marTop w:val="96"/>
          <w:marBottom w:val="0"/>
          <w:divBdr>
            <w:top w:val="none" w:sz="0" w:space="0" w:color="auto"/>
            <w:left w:val="none" w:sz="0" w:space="0" w:color="auto"/>
            <w:bottom w:val="none" w:sz="0" w:space="0" w:color="auto"/>
            <w:right w:val="none" w:sz="0" w:space="0" w:color="auto"/>
          </w:divBdr>
        </w:div>
        <w:div w:id="1276786957">
          <w:marLeft w:val="1166"/>
          <w:marRight w:val="0"/>
          <w:marTop w:val="86"/>
          <w:marBottom w:val="0"/>
          <w:divBdr>
            <w:top w:val="none" w:sz="0" w:space="0" w:color="auto"/>
            <w:left w:val="none" w:sz="0" w:space="0" w:color="auto"/>
            <w:bottom w:val="none" w:sz="0" w:space="0" w:color="auto"/>
            <w:right w:val="none" w:sz="0" w:space="0" w:color="auto"/>
          </w:divBdr>
        </w:div>
        <w:div w:id="1559778116">
          <w:marLeft w:val="1166"/>
          <w:marRight w:val="0"/>
          <w:marTop w:val="86"/>
          <w:marBottom w:val="0"/>
          <w:divBdr>
            <w:top w:val="none" w:sz="0" w:space="0" w:color="auto"/>
            <w:left w:val="none" w:sz="0" w:space="0" w:color="auto"/>
            <w:bottom w:val="none" w:sz="0" w:space="0" w:color="auto"/>
            <w:right w:val="none" w:sz="0" w:space="0" w:color="auto"/>
          </w:divBdr>
        </w:div>
        <w:div w:id="1745104687">
          <w:marLeft w:val="1267"/>
          <w:marRight w:val="0"/>
          <w:marTop w:val="86"/>
          <w:marBottom w:val="0"/>
          <w:divBdr>
            <w:top w:val="none" w:sz="0" w:space="0" w:color="auto"/>
            <w:left w:val="none" w:sz="0" w:space="0" w:color="auto"/>
            <w:bottom w:val="none" w:sz="0" w:space="0" w:color="auto"/>
            <w:right w:val="none" w:sz="0" w:space="0" w:color="auto"/>
          </w:divBdr>
        </w:div>
        <w:div w:id="1928881457">
          <w:marLeft w:val="1166"/>
          <w:marRight w:val="0"/>
          <w:marTop w:val="86"/>
          <w:marBottom w:val="0"/>
          <w:divBdr>
            <w:top w:val="none" w:sz="0" w:space="0" w:color="auto"/>
            <w:left w:val="none" w:sz="0" w:space="0" w:color="auto"/>
            <w:bottom w:val="none" w:sz="0" w:space="0" w:color="auto"/>
            <w:right w:val="none" w:sz="0" w:space="0" w:color="auto"/>
          </w:divBdr>
        </w:div>
      </w:divsChild>
    </w:div>
    <w:div w:id="1600943379">
      <w:bodyDiv w:val="1"/>
      <w:marLeft w:val="0"/>
      <w:marRight w:val="0"/>
      <w:marTop w:val="0"/>
      <w:marBottom w:val="0"/>
      <w:divBdr>
        <w:top w:val="none" w:sz="0" w:space="0" w:color="auto"/>
        <w:left w:val="none" w:sz="0" w:space="0" w:color="auto"/>
        <w:bottom w:val="none" w:sz="0" w:space="0" w:color="auto"/>
        <w:right w:val="none" w:sz="0" w:space="0" w:color="auto"/>
      </w:divBdr>
    </w:div>
    <w:div w:id="1638685479">
      <w:bodyDiv w:val="1"/>
      <w:marLeft w:val="0"/>
      <w:marRight w:val="0"/>
      <w:marTop w:val="0"/>
      <w:marBottom w:val="0"/>
      <w:divBdr>
        <w:top w:val="none" w:sz="0" w:space="0" w:color="auto"/>
        <w:left w:val="none" w:sz="0" w:space="0" w:color="auto"/>
        <w:bottom w:val="none" w:sz="0" w:space="0" w:color="auto"/>
        <w:right w:val="none" w:sz="0" w:space="0" w:color="auto"/>
      </w:divBdr>
      <w:divsChild>
        <w:div w:id="1312558700">
          <w:marLeft w:val="0"/>
          <w:marRight w:val="0"/>
          <w:marTop w:val="0"/>
          <w:marBottom w:val="0"/>
          <w:divBdr>
            <w:top w:val="none" w:sz="0" w:space="0" w:color="auto"/>
            <w:left w:val="none" w:sz="0" w:space="0" w:color="auto"/>
            <w:bottom w:val="none" w:sz="0" w:space="0" w:color="auto"/>
            <w:right w:val="none" w:sz="0" w:space="0" w:color="auto"/>
          </w:divBdr>
        </w:div>
        <w:div w:id="1510291268">
          <w:marLeft w:val="0"/>
          <w:marRight w:val="0"/>
          <w:marTop w:val="0"/>
          <w:marBottom w:val="0"/>
          <w:divBdr>
            <w:top w:val="none" w:sz="0" w:space="0" w:color="auto"/>
            <w:left w:val="none" w:sz="0" w:space="0" w:color="auto"/>
            <w:bottom w:val="none" w:sz="0" w:space="0" w:color="auto"/>
            <w:right w:val="none" w:sz="0" w:space="0" w:color="auto"/>
          </w:divBdr>
        </w:div>
      </w:divsChild>
    </w:div>
    <w:div w:id="1673333248">
      <w:bodyDiv w:val="1"/>
      <w:marLeft w:val="0"/>
      <w:marRight w:val="0"/>
      <w:marTop w:val="0"/>
      <w:marBottom w:val="0"/>
      <w:divBdr>
        <w:top w:val="none" w:sz="0" w:space="0" w:color="auto"/>
        <w:left w:val="none" w:sz="0" w:space="0" w:color="auto"/>
        <w:bottom w:val="none" w:sz="0" w:space="0" w:color="auto"/>
        <w:right w:val="none" w:sz="0" w:space="0" w:color="auto"/>
      </w:divBdr>
      <w:divsChild>
        <w:div w:id="316107058">
          <w:marLeft w:val="0"/>
          <w:marRight w:val="0"/>
          <w:marTop w:val="0"/>
          <w:marBottom w:val="0"/>
          <w:divBdr>
            <w:top w:val="none" w:sz="0" w:space="0" w:color="auto"/>
            <w:left w:val="none" w:sz="0" w:space="0" w:color="auto"/>
            <w:bottom w:val="none" w:sz="0" w:space="0" w:color="auto"/>
            <w:right w:val="none" w:sz="0" w:space="0" w:color="auto"/>
          </w:divBdr>
        </w:div>
        <w:div w:id="1216547653">
          <w:marLeft w:val="0"/>
          <w:marRight w:val="0"/>
          <w:marTop w:val="0"/>
          <w:marBottom w:val="0"/>
          <w:divBdr>
            <w:top w:val="none" w:sz="0" w:space="0" w:color="auto"/>
            <w:left w:val="none" w:sz="0" w:space="0" w:color="auto"/>
            <w:bottom w:val="none" w:sz="0" w:space="0" w:color="auto"/>
            <w:right w:val="none" w:sz="0" w:space="0" w:color="auto"/>
          </w:divBdr>
        </w:div>
      </w:divsChild>
    </w:div>
    <w:div w:id="1725181580">
      <w:bodyDiv w:val="1"/>
      <w:marLeft w:val="0"/>
      <w:marRight w:val="0"/>
      <w:marTop w:val="0"/>
      <w:marBottom w:val="0"/>
      <w:divBdr>
        <w:top w:val="none" w:sz="0" w:space="0" w:color="auto"/>
        <w:left w:val="none" w:sz="0" w:space="0" w:color="auto"/>
        <w:bottom w:val="none" w:sz="0" w:space="0" w:color="auto"/>
        <w:right w:val="none" w:sz="0" w:space="0" w:color="auto"/>
      </w:divBdr>
      <w:divsChild>
        <w:div w:id="73749779">
          <w:marLeft w:val="0"/>
          <w:marRight w:val="0"/>
          <w:marTop w:val="0"/>
          <w:marBottom w:val="0"/>
          <w:divBdr>
            <w:top w:val="none" w:sz="0" w:space="0" w:color="auto"/>
            <w:left w:val="none" w:sz="0" w:space="0" w:color="auto"/>
            <w:bottom w:val="none" w:sz="0" w:space="0" w:color="auto"/>
            <w:right w:val="none" w:sz="0" w:space="0" w:color="auto"/>
          </w:divBdr>
        </w:div>
        <w:div w:id="646324696">
          <w:marLeft w:val="0"/>
          <w:marRight w:val="0"/>
          <w:marTop w:val="0"/>
          <w:marBottom w:val="0"/>
          <w:divBdr>
            <w:top w:val="none" w:sz="0" w:space="0" w:color="auto"/>
            <w:left w:val="none" w:sz="0" w:space="0" w:color="auto"/>
            <w:bottom w:val="none" w:sz="0" w:space="0" w:color="auto"/>
            <w:right w:val="none" w:sz="0" w:space="0" w:color="auto"/>
          </w:divBdr>
        </w:div>
        <w:div w:id="2014607599">
          <w:marLeft w:val="0"/>
          <w:marRight w:val="0"/>
          <w:marTop w:val="0"/>
          <w:marBottom w:val="0"/>
          <w:divBdr>
            <w:top w:val="none" w:sz="0" w:space="0" w:color="auto"/>
            <w:left w:val="none" w:sz="0" w:space="0" w:color="auto"/>
            <w:bottom w:val="none" w:sz="0" w:space="0" w:color="auto"/>
            <w:right w:val="none" w:sz="0" w:space="0" w:color="auto"/>
          </w:divBdr>
        </w:div>
      </w:divsChild>
    </w:div>
    <w:div w:id="1804613657">
      <w:bodyDiv w:val="1"/>
      <w:marLeft w:val="0"/>
      <w:marRight w:val="0"/>
      <w:marTop w:val="0"/>
      <w:marBottom w:val="0"/>
      <w:divBdr>
        <w:top w:val="none" w:sz="0" w:space="0" w:color="auto"/>
        <w:left w:val="none" w:sz="0" w:space="0" w:color="auto"/>
        <w:bottom w:val="none" w:sz="0" w:space="0" w:color="auto"/>
        <w:right w:val="none" w:sz="0" w:space="0" w:color="auto"/>
      </w:divBdr>
    </w:div>
    <w:div w:id="1860659807">
      <w:bodyDiv w:val="1"/>
      <w:marLeft w:val="0"/>
      <w:marRight w:val="0"/>
      <w:marTop w:val="0"/>
      <w:marBottom w:val="0"/>
      <w:divBdr>
        <w:top w:val="none" w:sz="0" w:space="0" w:color="auto"/>
        <w:left w:val="none" w:sz="0" w:space="0" w:color="auto"/>
        <w:bottom w:val="none" w:sz="0" w:space="0" w:color="auto"/>
        <w:right w:val="none" w:sz="0" w:space="0" w:color="auto"/>
      </w:divBdr>
      <w:divsChild>
        <w:div w:id="1610622741">
          <w:marLeft w:val="547"/>
          <w:marRight w:val="0"/>
          <w:marTop w:val="0"/>
          <w:marBottom w:val="0"/>
          <w:divBdr>
            <w:top w:val="none" w:sz="0" w:space="0" w:color="auto"/>
            <w:left w:val="none" w:sz="0" w:space="0" w:color="auto"/>
            <w:bottom w:val="none" w:sz="0" w:space="0" w:color="auto"/>
            <w:right w:val="none" w:sz="0" w:space="0" w:color="auto"/>
          </w:divBdr>
        </w:div>
      </w:divsChild>
    </w:div>
    <w:div w:id="1877042397">
      <w:bodyDiv w:val="1"/>
      <w:marLeft w:val="0"/>
      <w:marRight w:val="0"/>
      <w:marTop w:val="0"/>
      <w:marBottom w:val="0"/>
      <w:divBdr>
        <w:top w:val="none" w:sz="0" w:space="0" w:color="auto"/>
        <w:left w:val="none" w:sz="0" w:space="0" w:color="auto"/>
        <w:bottom w:val="none" w:sz="0" w:space="0" w:color="auto"/>
        <w:right w:val="none" w:sz="0" w:space="0" w:color="auto"/>
      </w:divBdr>
      <w:divsChild>
        <w:div w:id="110101381">
          <w:marLeft w:val="418"/>
          <w:marRight w:val="0"/>
          <w:marTop w:val="0"/>
          <w:marBottom w:val="0"/>
          <w:divBdr>
            <w:top w:val="none" w:sz="0" w:space="0" w:color="auto"/>
            <w:left w:val="none" w:sz="0" w:space="0" w:color="auto"/>
            <w:bottom w:val="none" w:sz="0" w:space="0" w:color="auto"/>
            <w:right w:val="none" w:sz="0" w:space="0" w:color="auto"/>
          </w:divBdr>
        </w:div>
        <w:div w:id="240531171">
          <w:marLeft w:val="418"/>
          <w:marRight w:val="0"/>
          <w:marTop w:val="0"/>
          <w:marBottom w:val="0"/>
          <w:divBdr>
            <w:top w:val="none" w:sz="0" w:space="0" w:color="auto"/>
            <w:left w:val="none" w:sz="0" w:space="0" w:color="auto"/>
            <w:bottom w:val="none" w:sz="0" w:space="0" w:color="auto"/>
            <w:right w:val="none" w:sz="0" w:space="0" w:color="auto"/>
          </w:divBdr>
        </w:div>
        <w:div w:id="392968706">
          <w:marLeft w:val="418"/>
          <w:marRight w:val="0"/>
          <w:marTop w:val="0"/>
          <w:marBottom w:val="0"/>
          <w:divBdr>
            <w:top w:val="none" w:sz="0" w:space="0" w:color="auto"/>
            <w:left w:val="none" w:sz="0" w:space="0" w:color="auto"/>
            <w:bottom w:val="none" w:sz="0" w:space="0" w:color="auto"/>
            <w:right w:val="none" w:sz="0" w:space="0" w:color="auto"/>
          </w:divBdr>
        </w:div>
        <w:div w:id="801733637">
          <w:marLeft w:val="418"/>
          <w:marRight w:val="0"/>
          <w:marTop w:val="0"/>
          <w:marBottom w:val="0"/>
          <w:divBdr>
            <w:top w:val="none" w:sz="0" w:space="0" w:color="auto"/>
            <w:left w:val="none" w:sz="0" w:space="0" w:color="auto"/>
            <w:bottom w:val="none" w:sz="0" w:space="0" w:color="auto"/>
            <w:right w:val="none" w:sz="0" w:space="0" w:color="auto"/>
          </w:divBdr>
        </w:div>
        <w:div w:id="952132966">
          <w:marLeft w:val="418"/>
          <w:marRight w:val="0"/>
          <w:marTop w:val="0"/>
          <w:marBottom w:val="0"/>
          <w:divBdr>
            <w:top w:val="none" w:sz="0" w:space="0" w:color="auto"/>
            <w:left w:val="none" w:sz="0" w:space="0" w:color="auto"/>
            <w:bottom w:val="none" w:sz="0" w:space="0" w:color="auto"/>
            <w:right w:val="none" w:sz="0" w:space="0" w:color="auto"/>
          </w:divBdr>
        </w:div>
        <w:div w:id="1775705648">
          <w:marLeft w:val="418"/>
          <w:marRight w:val="0"/>
          <w:marTop w:val="0"/>
          <w:marBottom w:val="0"/>
          <w:divBdr>
            <w:top w:val="none" w:sz="0" w:space="0" w:color="auto"/>
            <w:left w:val="none" w:sz="0" w:space="0" w:color="auto"/>
            <w:bottom w:val="none" w:sz="0" w:space="0" w:color="auto"/>
            <w:right w:val="none" w:sz="0" w:space="0" w:color="auto"/>
          </w:divBdr>
        </w:div>
        <w:div w:id="1867404594">
          <w:marLeft w:val="418"/>
          <w:marRight w:val="0"/>
          <w:marTop w:val="0"/>
          <w:marBottom w:val="0"/>
          <w:divBdr>
            <w:top w:val="none" w:sz="0" w:space="0" w:color="auto"/>
            <w:left w:val="none" w:sz="0" w:space="0" w:color="auto"/>
            <w:bottom w:val="none" w:sz="0" w:space="0" w:color="auto"/>
            <w:right w:val="none" w:sz="0" w:space="0" w:color="auto"/>
          </w:divBdr>
        </w:div>
        <w:div w:id="1995915918">
          <w:marLeft w:val="418"/>
          <w:marRight w:val="0"/>
          <w:marTop w:val="0"/>
          <w:marBottom w:val="0"/>
          <w:divBdr>
            <w:top w:val="none" w:sz="0" w:space="0" w:color="auto"/>
            <w:left w:val="none" w:sz="0" w:space="0" w:color="auto"/>
            <w:bottom w:val="none" w:sz="0" w:space="0" w:color="auto"/>
            <w:right w:val="none" w:sz="0" w:space="0" w:color="auto"/>
          </w:divBdr>
        </w:div>
      </w:divsChild>
    </w:div>
    <w:div w:id="1898124360">
      <w:bodyDiv w:val="1"/>
      <w:marLeft w:val="0"/>
      <w:marRight w:val="0"/>
      <w:marTop w:val="0"/>
      <w:marBottom w:val="0"/>
      <w:divBdr>
        <w:top w:val="none" w:sz="0" w:space="0" w:color="auto"/>
        <w:left w:val="none" w:sz="0" w:space="0" w:color="auto"/>
        <w:bottom w:val="none" w:sz="0" w:space="0" w:color="auto"/>
        <w:right w:val="none" w:sz="0" w:space="0" w:color="auto"/>
      </w:divBdr>
    </w:div>
    <w:div w:id="1908999070">
      <w:bodyDiv w:val="1"/>
      <w:marLeft w:val="0"/>
      <w:marRight w:val="0"/>
      <w:marTop w:val="0"/>
      <w:marBottom w:val="0"/>
      <w:divBdr>
        <w:top w:val="none" w:sz="0" w:space="0" w:color="auto"/>
        <w:left w:val="none" w:sz="0" w:space="0" w:color="auto"/>
        <w:bottom w:val="none" w:sz="0" w:space="0" w:color="auto"/>
        <w:right w:val="none" w:sz="0" w:space="0" w:color="auto"/>
      </w:divBdr>
    </w:div>
    <w:div w:id="1909724970">
      <w:bodyDiv w:val="1"/>
      <w:marLeft w:val="0"/>
      <w:marRight w:val="0"/>
      <w:marTop w:val="0"/>
      <w:marBottom w:val="0"/>
      <w:divBdr>
        <w:top w:val="none" w:sz="0" w:space="0" w:color="auto"/>
        <w:left w:val="none" w:sz="0" w:space="0" w:color="auto"/>
        <w:bottom w:val="none" w:sz="0" w:space="0" w:color="auto"/>
        <w:right w:val="none" w:sz="0" w:space="0" w:color="auto"/>
      </w:divBdr>
      <w:divsChild>
        <w:div w:id="868296229">
          <w:marLeft w:val="0"/>
          <w:marRight w:val="0"/>
          <w:marTop w:val="0"/>
          <w:marBottom w:val="0"/>
          <w:divBdr>
            <w:top w:val="none" w:sz="0" w:space="0" w:color="auto"/>
            <w:left w:val="none" w:sz="0" w:space="0" w:color="auto"/>
            <w:bottom w:val="none" w:sz="0" w:space="0" w:color="auto"/>
            <w:right w:val="none" w:sz="0" w:space="0" w:color="auto"/>
          </w:divBdr>
        </w:div>
        <w:div w:id="1287271012">
          <w:marLeft w:val="0"/>
          <w:marRight w:val="0"/>
          <w:marTop w:val="0"/>
          <w:marBottom w:val="0"/>
          <w:divBdr>
            <w:top w:val="none" w:sz="0" w:space="0" w:color="auto"/>
            <w:left w:val="none" w:sz="0" w:space="0" w:color="auto"/>
            <w:bottom w:val="none" w:sz="0" w:space="0" w:color="auto"/>
            <w:right w:val="none" w:sz="0" w:space="0" w:color="auto"/>
          </w:divBdr>
        </w:div>
      </w:divsChild>
    </w:div>
    <w:div w:id="1923176811">
      <w:bodyDiv w:val="1"/>
      <w:marLeft w:val="0"/>
      <w:marRight w:val="0"/>
      <w:marTop w:val="0"/>
      <w:marBottom w:val="0"/>
      <w:divBdr>
        <w:top w:val="none" w:sz="0" w:space="0" w:color="auto"/>
        <w:left w:val="none" w:sz="0" w:space="0" w:color="auto"/>
        <w:bottom w:val="none" w:sz="0" w:space="0" w:color="auto"/>
        <w:right w:val="none" w:sz="0" w:space="0" w:color="auto"/>
      </w:divBdr>
    </w:div>
    <w:div w:id="1925524820">
      <w:bodyDiv w:val="1"/>
      <w:marLeft w:val="0"/>
      <w:marRight w:val="0"/>
      <w:marTop w:val="0"/>
      <w:marBottom w:val="0"/>
      <w:divBdr>
        <w:top w:val="none" w:sz="0" w:space="0" w:color="auto"/>
        <w:left w:val="none" w:sz="0" w:space="0" w:color="auto"/>
        <w:bottom w:val="none" w:sz="0" w:space="0" w:color="auto"/>
        <w:right w:val="none" w:sz="0" w:space="0" w:color="auto"/>
      </w:divBdr>
    </w:div>
    <w:div w:id="1987933528">
      <w:bodyDiv w:val="1"/>
      <w:marLeft w:val="0"/>
      <w:marRight w:val="0"/>
      <w:marTop w:val="0"/>
      <w:marBottom w:val="0"/>
      <w:divBdr>
        <w:top w:val="none" w:sz="0" w:space="0" w:color="auto"/>
        <w:left w:val="none" w:sz="0" w:space="0" w:color="auto"/>
        <w:bottom w:val="none" w:sz="0" w:space="0" w:color="auto"/>
        <w:right w:val="none" w:sz="0" w:space="0" w:color="auto"/>
      </w:divBdr>
    </w:div>
    <w:div w:id="2031291778">
      <w:bodyDiv w:val="1"/>
      <w:marLeft w:val="0"/>
      <w:marRight w:val="0"/>
      <w:marTop w:val="0"/>
      <w:marBottom w:val="0"/>
      <w:divBdr>
        <w:top w:val="none" w:sz="0" w:space="0" w:color="auto"/>
        <w:left w:val="none" w:sz="0" w:space="0" w:color="auto"/>
        <w:bottom w:val="none" w:sz="0" w:space="0" w:color="auto"/>
        <w:right w:val="none" w:sz="0" w:space="0" w:color="auto"/>
      </w:divBdr>
    </w:div>
    <w:div w:id="2067992090">
      <w:bodyDiv w:val="1"/>
      <w:marLeft w:val="0"/>
      <w:marRight w:val="0"/>
      <w:marTop w:val="0"/>
      <w:marBottom w:val="0"/>
      <w:divBdr>
        <w:top w:val="none" w:sz="0" w:space="0" w:color="auto"/>
        <w:left w:val="none" w:sz="0" w:space="0" w:color="auto"/>
        <w:bottom w:val="none" w:sz="0" w:space="0" w:color="auto"/>
        <w:right w:val="none" w:sz="0" w:space="0" w:color="auto"/>
      </w:divBdr>
    </w:div>
    <w:div w:id="2110880759">
      <w:bodyDiv w:val="1"/>
      <w:marLeft w:val="0"/>
      <w:marRight w:val="0"/>
      <w:marTop w:val="0"/>
      <w:marBottom w:val="0"/>
      <w:divBdr>
        <w:top w:val="none" w:sz="0" w:space="0" w:color="auto"/>
        <w:left w:val="none" w:sz="0" w:space="0" w:color="auto"/>
        <w:bottom w:val="none" w:sz="0" w:space="0" w:color="auto"/>
        <w:right w:val="none" w:sz="0" w:space="0" w:color="auto"/>
      </w:divBdr>
    </w:div>
    <w:div w:id="2138062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2021-02-03T00:00:00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文件" ma:contentTypeID="0x0101005005324229DE984CAA940B92609D5D89" ma:contentTypeVersion="13" ma:contentTypeDescription="建立新的文件。" ma:contentTypeScope="" ma:versionID="dc092a0eb11f439ff80168f5420c10e4">
  <xsd:schema xmlns:xsd="http://www.w3.org/2001/XMLSchema" xmlns:xs="http://www.w3.org/2001/XMLSchema" xmlns:p="http://schemas.microsoft.com/office/2006/metadata/properties" xmlns:ns2="d44a9f16-59d1-4b24-9d20-f6e9501ed695" xmlns:ns3="63cfb329-befb-4884-a4fb-6f54234dc188" targetNamespace="http://schemas.microsoft.com/office/2006/metadata/properties" ma:root="true" ma:fieldsID="9c4f53b596e86db10b04d9d5ebbef817" ns2:_="" ns3:_="">
    <xsd:import namespace="d44a9f16-59d1-4b24-9d20-f6e9501ed695"/>
    <xsd:import namespace="63cfb329-befb-4884-a4fb-6f54234dc18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4a9f16-59d1-4b24-9d20-f6e9501ed6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3cfb329-befb-4884-a4fb-6f54234dc188" elementFormDefault="qualified">
    <xsd:import namespace="http://schemas.microsoft.com/office/2006/documentManagement/types"/>
    <xsd:import namespace="http://schemas.microsoft.com/office/infopath/2007/PartnerControls"/>
    <xsd:element name="SharedWithUsers" ma:index="16" nillable="true" ma:displayName="共用對象:"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用詳細資料"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內容類型"/>
        <xsd:element ref="dc:title" minOccurs="0" maxOccurs="1" ma:index="4" ma:displayName="標題"/>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3119999-F123-4446-AF7F-BCAF2EFFE0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4a9f16-59d1-4b24-9d20-f6e9501ed695"/>
    <ds:schemaRef ds:uri="63cfb329-befb-4884-a4fb-6f54234dc1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BB3097-9FE1-4EA1-9033-3A70EAD21DCF}">
  <ds:schemaRefs>
    <ds:schemaRef ds:uri="http://schemas.microsoft.com/sharepoint/v3/contenttype/forms"/>
  </ds:schemaRefs>
</ds:datastoreItem>
</file>

<file path=customXml/itemProps4.xml><?xml version="1.0" encoding="utf-8"?>
<ds:datastoreItem xmlns:ds="http://schemas.openxmlformats.org/officeDocument/2006/customXml" ds:itemID="{5A28A301-4A98-4401-8793-736B7FB4434B}">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63CE4AE0-EDB7-4A21-81F7-E9E46DBFE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1806</TotalTime>
  <Pages>12</Pages>
  <Words>1712</Words>
  <Characters>9765</Characters>
  <Application>Microsoft Office Word</Application>
  <DocSecurity>0</DocSecurity>
  <Lines>81</Lines>
  <Paragraphs>22</Paragraphs>
  <ScaleCrop>false</ScaleCrop>
  <Company>台灣企業永續學院</Company>
  <LinksUpToDate>false</LinksUpToDate>
  <CharactersWithSpaces>11455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第十四屆　　　　　　台灣永續獎(三稿)</dc:title>
  <dc:subject>活動簡章</dc:subject>
  <dc:creator>user</dc:creator>
  <cp:keywords/>
  <cp:lastModifiedBy>鄭頎一</cp:lastModifiedBy>
  <cp:revision>246</cp:revision>
  <cp:lastPrinted>2021-01-24T15:42:00Z</cp:lastPrinted>
  <dcterms:created xsi:type="dcterms:W3CDTF">2021-01-25T12:21:00Z</dcterms:created>
  <dcterms:modified xsi:type="dcterms:W3CDTF">2021-05-14T09:36:00Z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0x0101005005324229DE984CAA940B92609D5D89</vt:lpwstr>
  </property>
</Properties>
</file>