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2E" w:rsidRPr="00EF3030" w:rsidRDefault="00FF7045" w:rsidP="000949B7">
      <w:pPr>
        <w:jc w:val="center"/>
        <w:rPr>
          <w:rFonts w:ascii="微軟正黑體" w:eastAsia="微軟正黑體" w:hAnsi="微軟正黑體"/>
          <w:b/>
          <w:sz w:val="22"/>
        </w:rPr>
      </w:pPr>
      <w:r w:rsidRPr="00EF3030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8BD3F93" wp14:editId="5F3CA751">
                <wp:simplePos x="0" y="0"/>
                <wp:positionH relativeFrom="column">
                  <wp:posOffset>-647700</wp:posOffset>
                </wp:positionH>
                <wp:positionV relativeFrom="paragraph">
                  <wp:posOffset>612140</wp:posOffset>
                </wp:positionV>
                <wp:extent cx="1066800" cy="323850"/>
                <wp:effectExtent l="0" t="0" r="19050" b="19050"/>
                <wp:wrapNone/>
                <wp:docPr id="2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F08" w:rsidRPr="0021383A" w:rsidRDefault="004D0F08" w:rsidP="001679A4">
                            <w:pPr>
                              <w:pStyle w:val="1"/>
                            </w:pPr>
                            <w:bookmarkStart w:id="0" w:name="_Toc507162574"/>
                            <w:bookmarkStart w:id="1" w:name="_Toc508716845"/>
                            <w:r w:rsidRPr="0021383A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四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left:0;text-align:left;margin-left:-51pt;margin-top:48.2pt;width:84pt;height:25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">
                <v:textbox>
                  <w:txbxContent>
                    <w:p w:rsidR="004D0F08" w:rsidRPr="0021383A" w:rsidRDefault="004D0F08" w:rsidP="001679A4">
                      <w:pPr>
                        <w:pStyle w:val="1"/>
                      </w:pPr>
                      <w:bookmarkStart w:id="2" w:name="_Toc507162574"/>
                      <w:bookmarkStart w:id="3" w:name="_Toc508716845"/>
                      <w:r w:rsidRPr="0021383A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四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</w:p>
    <w:p w:rsidR="00041DF8" w:rsidRPr="00EF3030" w:rsidRDefault="00DC7B95" w:rsidP="00041DF8">
      <w:pPr>
        <w:jc w:val="center"/>
        <w:rPr>
          <w:rFonts w:ascii="微軟正黑體" w:eastAsia="微軟正黑體" w:hAnsi="微軟正黑體"/>
          <w:b/>
          <w:sz w:val="32"/>
        </w:rPr>
      </w:pPr>
      <w:r w:rsidRPr="00EF3030">
        <w:rPr>
          <w:rFonts w:ascii="微軟正黑體" w:eastAsia="微軟正黑體" w:hAnsi="微軟正黑體"/>
          <w:b/>
          <w:noProof/>
          <w:sz w:val="32"/>
        </w:rPr>
        <w:drawing>
          <wp:anchor distT="0" distB="0" distL="114300" distR="114300" simplePos="0" relativeHeight="251661312" behindDoc="0" locked="0" layoutInCell="1" allowOverlap="1" wp14:anchorId="45AF4774" wp14:editId="70550567">
            <wp:simplePos x="0" y="0"/>
            <wp:positionH relativeFrom="margin">
              <wp:posOffset>-839470</wp:posOffset>
            </wp:positionH>
            <wp:positionV relativeFrom="margin">
              <wp:align>top</wp:align>
            </wp:positionV>
            <wp:extent cx="7080250" cy="732790"/>
            <wp:effectExtent l="19050" t="0" r="0" b="0"/>
            <wp:wrapSquare wrapText="bothSides"/>
            <wp:docPr id="39" name="圖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1DF8" w:rsidRPr="00EF3030">
        <w:rPr>
          <w:rFonts w:ascii="微軟正黑體" w:eastAsia="微軟正黑體" w:hAnsi="微軟正黑體" w:hint="eastAsia"/>
          <w:b/>
          <w:sz w:val="32"/>
        </w:rPr>
        <w:t>企業</w:t>
      </w:r>
      <w:r w:rsidR="00A82D6E" w:rsidRPr="00EF3030">
        <w:rPr>
          <w:rFonts w:ascii="微軟正黑體" w:eastAsia="微軟正黑體" w:hAnsi="微軟正黑體" w:hint="eastAsia"/>
          <w:b/>
          <w:sz w:val="32"/>
        </w:rPr>
        <w:t>表現</w:t>
      </w:r>
      <w:r w:rsidR="00041DF8" w:rsidRPr="00EF3030">
        <w:rPr>
          <w:rFonts w:ascii="微軟正黑體" w:eastAsia="微軟正黑體" w:hAnsi="微軟正黑體" w:hint="eastAsia"/>
          <w:b/>
          <w:sz w:val="32"/>
        </w:rPr>
        <w:t>自</w:t>
      </w:r>
      <w:proofErr w:type="gramStart"/>
      <w:r w:rsidR="00041DF8" w:rsidRPr="00EF3030">
        <w:rPr>
          <w:rFonts w:ascii="微軟正黑體" w:eastAsia="微軟正黑體" w:hAnsi="微軟正黑體" w:hint="eastAsia"/>
          <w:b/>
          <w:sz w:val="32"/>
        </w:rPr>
        <w:t>評表</w:t>
      </w:r>
      <w:r w:rsidR="00D97E12" w:rsidRPr="00EF3030">
        <w:rPr>
          <w:rFonts w:ascii="微軟正黑體" w:eastAsia="微軟正黑體" w:hAnsi="微軟正黑體" w:hint="eastAsia"/>
          <w:b/>
          <w:sz w:val="32"/>
        </w:rPr>
        <w:t>－</w:t>
      </w:r>
      <w:proofErr w:type="gramEnd"/>
      <w:r w:rsidR="00D97E12" w:rsidRPr="00EF3030">
        <w:rPr>
          <w:rFonts w:ascii="微軟正黑體" w:eastAsia="微軟正黑體" w:hAnsi="微軟正黑體" w:hint="eastAsia"/>
          <w:b/>
          <w:sz w:val="32"/>
        </w:rPr>
        <w:t>台灣企業</w:t>
      </w:r>
    </w:p>
    <w:p w:rsidR="00E02B58" w:rsidRPr="00EF3030" w:rsidRDefault="00041DF8" w:rsidP="00FD14C5">
      <w:pPr>
        <w:pStyle w:val="af0"/>
        <w:numPr>
          <w:ilvl w:val="0"/>
          <w:numId w:val="36"/>
        </w:numPr>
        <w:ind w:leftChars="0" w:left="284" w:hanging="284"/>
        <w:rPr>
          <w:rFonts w:ascii="微軟正黑體" w:eastAsia="微軟正黑體" w:hAnsi="微軟正黑體"/>
          <w:b/>
          <w:sz w:val="28"/>
        </w:rPr>
      </w:pPr>
      <w:r w:rsidRPr="00EF3030">
        <w:rPr>
          <w:rFonts w:ascii="微軟正黑體" w:eastAsia="微軟正黑體" w:hAnsi="微軟正黑體" w:cs="新細明體" w:hint="eastAsia"/>
          <w:b/>
          <w:sz w:val="28"/>
        </w:rPr>
        <w:t>說明：</w:t>
      </w:r>
    </w:p>
    <w:p w:rsidR="00D22410" w:rsidRPr="00EF3030" w:rsidRDefault="00561380" w:rsidP="00FD14C5">
      <w:pPr>
        <w:pStyle w:val="af0"/>
        <w:numPr>
          <w:ilvl w:val="0"/>
          <w:numId w:val="36"/>
        </w:numPr>
        <w:ind w:leftChars="0" w:left="284" w:hanging="284"/>
        <w:rPr>
          <w:rFonts w:ascii="微軟正黑體" w:eastAsia="微軟正黑體" w:hAnsi="微軟正黑體"/>
          <w:b/>
          <w:sz w:val="28"/>
        </w:rPr>
      </w:pPr>
      <w:r w:rsidRPr="00EF3030">
        <w:rPr>
          <w:rFonts w:ascii="微軟正黑體" w:eastAsia="微軟正黑體" w:hAnsi="微軟正黑體" w:hint="eastAsia"/>
        </w:rPr>
        <w:t>以下</w:t>
      </w:r>
      <w:proofErr w:type="gramStart"/>
      <w:r w:rsidRPr="00EF3030">
        <w:rPr>
          <w:rFonts w:ascii="微軟正黑體" w:eastAsia="微軟正黑體" w:hAnsi="微軟正黑體" w:hint="eastAsia"/>
        </w:rPr>
        <w:t>自評表於</w:t>
      </w:r>
      <w:proofErr w:type="gramEnd"/>
      <w:r w:rsidRPr="00EF3030">
        <w:rPr>
          <w:rFonts w:ascii="微軟正黑體" w:eastAsia="微軟正黑體" w:hAnsi="微軟正黑體" w:hint="eastAsia"/>
        </w:rPr>
        <w:t>本評選活動官方網站</w:t>
      </w:r>
      <w:r w:rsidRPr="00EF3030">
        <w:rPr>
          <w:rFonts w:ascii="微軟正黑體" w:eastAsia="微軟正黑體" w:hAnsi="微軟正黑體" w:hint="eastAsia"/>
          <w:b/>
          <w:u w:val="single"/>
        </w:rPr>
        <w:t>線上系統</w:t>
      </w:r>
      <w:r w:rsidRPr="00EF3030">
        <w:rPr>
          <w:rFonts w:ascii="微軟正黑體" w:eastAsia="微軟正黑體" w:hAnsi="微軟正黑體" w:hint="eastAsia"/>
        </w:rPr>
        <w:t>進行下載，</w:t>
      </w:r>
      <w:r w:rsidR="00041DF8" w:rsidRPr="00EF3030">
        <w:rPr>
          <w:rFonts w:ascii="微軟正黑體" w:eastAsia="微軟正黑體" w:hAnsi="微軟正黑體" w:hint="eastAsia"/>
        </w:rPr>
        <w:t>填寫</w:t>
      </w:r>
      <w:r w:rsidR="00B66BAD" w:rsidRPr="00EF3030">
        <w:rPr>
          <w:rFonts w:ascii="微軟正黑體" w:eastAsia="微軟正黑體" w:hAnsi="微軟正黑體" w:hint="eastAsia"/>
        </w:rPr>
        <w:t>後上傳至系統</w:t>
      </w:r>
      <w:r w:rsidR="00D97E12" w:rsidRPr="00EF3030">
        <w:rPr>
          <w:rFonts w:ascii="微軟正黑體" w:eastAsia="微軟正黑體" w:hAnsi="微軟正黑體" w:hint="eastAsia"/>
        </w:rPr>
        <w:t>，超過規定</w:t>
      </w:r>
      <w:r w:rsidR="00B66BAD" w:rsidRPr="00EF3030">
        <w:rPr>
          <w:rFonts w:ascii="微軟正黑體" w:eastAsia="微軟正黑體" w:hAnsi="微軟正黑體" w:hint="eastAsia"/>
        </w:rPr>
        <w:t>提交期限</w:t>
      </w:r>
      <w:r w:rsidR="00041DF8" w:rsidRPr="00EF3030">
        <w:rPr>
          <w:rFonts w:ascii="微軟正黑體" w:eastAsia="微軟正黑體" w:hAnsi="微軟正黑體" w:hint="eastAsia"/>
        </w:rPr>
        <w:t>，系統恕不受理</w:t>
      </w:r>
      <w:r w:rsidR="00041DF8" w:rsidRPr="00EF3030">
        <w:rPr>
          <w:rFonts w:ascii="微軟正黑體" w:eastAsia="微軟正黑體" w:hAnsi="微軟正黑體"/>
        </w:rPr>
        <w:t>。</w:t>
      </w:r>
    </w:p>
    <w:p w:rsidR="00D97E12" w:rsidRPr="00EF3030" w:rsidRDefault="00D97E12" w:rsidP="009D0D6E">
      <w:pPr>
        <w:spacing w:beforeLines="50" w:before="120"/>
        <w:rPr>
          <w:rFonts w:ascii="微軟正黑體" w:eastAsia="微軟正黑體" w:hAnsi="微軟正黑體"/>
          <w:b/>
          <w:sz w:val="28"/>
        </w:rPr>
      </w:pPr>
      <w:r w:rsidRPr="00EF3030">
        <w:rPr>
          <w:rFonts w:ascii="微軟正黑體" w:eastAsia="微軟正黑體" w:hAnsi="微軟正黑體" w:hint="eastAsia"/>
          <w:b/>
          <w:sz w:val="28"/>
        </w:rPr>
        <w:t>第一部分</w:t>
      </w:r>
      <w:r w:rsidR="00186BBB" w:rsidRPr="00EF3030">
        <w:rPr>
          <w:rFonts w:ascii="微軟正黑體" w:eastAsia="微軟正黑體" w:hAnsi="微軟正黑體" w:hint="eastAsia"/>
          <w:b/>
          <w:sz w:val="28"/>
        </w:rPr>
        <w:t>、</w:t>
      </w:r>
      <w:r w:rsidRPr="00EF3030">
        <w:rPr>
          <w:rFonts w:ascii="微軟正黑體" w:eastAsia="微軟正黑體" w:hAnsi="微軟正黑體" w:hint="eastAsia"/>
          <w:b/>
          <w:sz w:val="28"/>
        </w:rPr>
        <w:t>企業永續報告</w:t>
      </w:r>
    </w:p>
    <w:p w:rsidR="00D97E12" w:rsidRPr="00EF3030" w:rsidRDefault="00D97E12" w:rsidP="009D0D6E">
      <w:pPr>
        <w:pStyle w:val="af0"/>
        <w:numPr>
          <w:ilvl w:val="1"/>
          <w:numId w:val="38"/>
        </w:numPr>
        <w:suppressAutoHyphens w:val="0"/>
        <w:spacing w:beforeLines="50" w:before="120"/>
        <w:ind w:leftChars="0" w:left="851" w:hanging="284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 w:hint="eastAsia"/>
        </w:rPr>
        <w:t>完整性</w:t>
      </w:r>
      <w:r w:rsidRPr="00EF3030">
        <w:rPr>
          <w:rFonts w:ascii="微軟正黑體" w:eastAsia="微軟正黑體" w:hAnsi="微軟正黑體"/>
        </w:rPr>
        <w:t>40%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951"/>
        <w:gridCol w:w="4253"/>
        <w:gridCol w:w="1417"/>
        <w:gridCol w:w="1134"/>
      </w:tblGrid>
      <w:tr w:rsidR="00EF3030" w:rsidRPr="00EF3030" w:rsidTr="006D46A7">
        <w:trPr>
          <w:trHeight w:val="39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D97E12" w:rsidRPr="00EF3030" w:rsidRDefault="004E42B5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253" w:type="dxa"/>
            <w:shd w:val="clear" w:color="auto" w:fill="B6DDE8" w:themeFill="accent5" w:themeFillTint="66"/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EF3030" w:rsidRPr="00EF3030" w:rsidTr="006D46A7">
        <w:trPr>
          <w:trHeight w:val="20"/>
        </w:trPr>
        <w:tc>
          <w:tcPr>
            <w:tcW w:w="1951" w:type="dxa"/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重大性</w:t>
            </w:r>
            <w:r w:rsidRPr="00EF3030">
              <w:rPr>
                <w:rFonts w:ascii="微軟正黑體" w:eastAsia="微軟正黑體" w:hAnsi="微軟正黑體"/>
              </w:rPr>
              <w:t>15%</w:t>
            </w:r>
          </w:p>
        </w:tc>
        <w:tc>
          <w:tcPr>
            <w:tcW w:w="4253" w:type="dxa"/>
            <w:vAlign w:val="center"/>
          </w:tcPr>
          <w:p w:rsidR="00D97E12" w:rsidRPr="00EF3030" w:rsidRDefault="00D97E12" w:rsidP="006D46A7">
            <w:pPr>
              <w:ind w:left="34" w:hangingChars="14" w:hanging="34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組織重大性分析鑑別出關鍵的永續衝擊的結果與方法</w:t>
            </w:r>
          </w:p>
        </w:tc>
        <w:tc>
          <w:tcPr>
            <w:tcW w:w="1417" w:type="dxa"/>
          </w:tcPr>
          <w:p w:rsidR="00D97E12" w:rsidRPr="00EF3030" w:rsidRDefault="00D97E12" w:rsidP="006D46A7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D97E12" w:rsidRPr="00EF3030" w:rsidRDefault="00D97E12" w:rsidP="006D46A7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6D46A7">
        <w:trPr>
          <w:trHeight w:val="20"/>
        </w:trPr>
        <w:tc>
          <w:tcPr>
            <w:tcW w:w="1951" w:type="dxa"/>
            <w:vAlign w:val="center"/>
          </w:tcPr>
          <w:p w:rsidR="00D97E12" w:rsidRPr="00EF3030" w:rsidRDefault="00112565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利害關係</w:t>
            </w:r>
            <w:r w:rsidR="00D97E12" w:rsidRPr="00EF3030">
              <w:rPr>
                <w:rFonts w:ascii="微軟正黑體" w:eastAsia="微軟正黑體" w:hAnsi="微軟正黑體" w:hint="eastAsia"/>
              </w:rPr>
              <w:t>人共融</w:t>
            </w:r>
            <w:r w:rsidR="00D97E12" w:rsidRPr="00EF3030">
              <w:rPr>
                <w:rFonts w:ascii="微軟正黑體" w:eastAsia="微軟正黑體" w:hAnsi="微軟正黑體"/>
              </w:rPr>
              <w:t>10%</w:t>
            </w:r>
          </w:p>
        </w:tc>
        <w:tc>
          <w:tcPr>
            <w:tcW w:w="4253" w:type="dxa"/>
            <w:vAlign w:val="center"/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報告書主要的對象、組織的利害關係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人議合之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過程、方法與結果，並說明各種利害關係人對於組織的意義</w:t>
            </w:r>
          </w:p>
        </w:tc>
        <w:tc>
          <w:tcPr>
            <w:tcW w:w="1417" w:type="dxa"/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6D46A7">
        <w:trPr>
          <w:trHeight w:val="20"/>
        </w:trPr>
        <w:tc>
          <w:tcPr>
            <w:tcW w:w="1951" w:type="dxa"/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策略</w:t>
            </w:r>
            <w:r w:rsidRPr="00EF3030">
              <w:rPr>
                <w:rFonts w:ascii="微軟正黑體" w:eastAsia="微軟正黑體" w:hAnsi="微軟正黑體"/>
              </w:rPr>
              <w:t>10%</w:t>
            </w:r>
          </w:p>
        </w:tc>
        <w:tc>
          <w:tcPr>
            <w:tcW w:w="4253" w:type="dxa"/>
            <w:vAlign w:val="center"/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包含供應鏈在內之社會、環境與永續發展政策說明、產品與服務之控管、短中長期之目標，以及流程說明</w:t>
            </w:r>
            <w:r w:rsidRPr="00EF3030">
              <w:rPr>
                <w:rFonts w:ascii="微軟正黑體" w:eastAsia="微軟正黑體" w:hAnsi="微軟正黑體"/>
              </w:rPr>
              <w:t>(</w:t>
            </w:r>
            <w:r w:rsidRPr="00EF3030">
              <w:rPr>
                <w:rFonts w:ascii="微軟正黑體" w:eastAsia="微軟正黑體" w:hAnsi="微軟正黑體" w:hint="eastAsia"/>
              </w:rPr>
              <w:t>衡量、揭露與計算績效指標的方法、報告的時效性與範疇等</w:t>
            </w:r>
            <w:r w:rsidRPr="00EF3030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417" w:type="dxa"/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6D46A7">
        <w:trPr>
          <w:trHeight w:val="20"/>
        </w:trPr>
        <w:tc>
          <w:tcPr>
            <w:tcW w:w="1951" w:type="dxa"/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組織介紹</w:t>
            </w:r>
            <w:r w:rsidRPr="00EF3030">
              <w:rPr>
                <w:rFonts w:ascii="微軟正黑體" w:eastAsia="微軟正黑體" w:hAnsi="微軟正黑體"/>
              </w:rPr>
              <w:t>5%</w:t>
            </w:r>
          </w:p>
        </w:tc>
        <w:tc>
          <w:tcPr>
            <w:tcW w:w="4253" w:type="dxa"/>
            <w:vAlign w:val="center"/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主要評</w:t>
            </w:r>
            <w:r w:rsidR="00606940" w:rsidRPr="00EF3030">
              <w:rPr>
                <w:rFonts w:ascii="微軟正黑體" w:eastAsia="微軟正黑體" w:hAnsi="微軟正黑體" w:hint="eastAsia"/>
              </w:rPr>
              <w:t>選</w:t>
            </w:r>
            <w:r w:rsidRPr="00EF3030">
              <w:rPr>
                <w:rFonts w:ascii="微軟正黑體" w:eastAsia="微軟正黑體" w:hAnsi="微軟正黑體" w:hint="eastAsia"/>
              </w:rPr>
              <w:t>企業概況</w:t>
            </w:r>
            <w:r w:rsidR="00606940" w:rsidRPr="00EF3030">
              <w:rPr>
                <w:rFonts w:ascii="微軟正黑體" w:eastAsia="微軟正黑體" w:hAnsi="微軟正黑體" w:hint="eastAsia"/>
              </w:rPr>
              <w:t>，</w:t>
            </w:r>
            <w:r w:rsidRPr="00EF3030">
              <w:rPr>
                <w:rFonts w:ascii="微軟正黑體" w:eastAsia="微軟正黑體" w:hAnsi="微軟正黑體" w:hint="eastAsia"/>
              </w:rPr>
              <w:t>包含：主要產品與服務、財務績效、地理分布與員工資訊、整體環境與組織營運之關聯性等資訊</w:t>
            </w:r>
          </w:p>
        </w:tc>
        <w:tc>
          <w:tcPr>
            <w:tcW w:w="1417" w:type="dxa"/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</w:tbl>
    <w:p w:rsidR="00E51D09" w:rsidRPr="00EF3030" w:rsidRDefault="00E51D09" w:rsidP="00FD14C5">
      <w:pPr>
        <w:pStyle w:val="af0"/>
        <w:numPr>
          <w:ilvl w:val="1"/>
          <w:numId w:val="38"/>
        </w:numPr>
        <w:suppressAutoHyphens w:val="0"/>
        <w:ind w:leftChars="0" w:left="851" w:hanging="284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 w:hint="eastAsia"/>
        </w:rPr>
        <w:t>可信度35%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951"/>
        <w:gridCol w:w="4253"/>
        <w:gridCol w:w="1417"/>
        <w:gridCol w:w="1134"/>
      </w:tblGrid>
      <w:tr w:rsidR="00EF3030" w:rsidRPr="00EF3030" w:rsidTr="00946FAC">
        <w:trPr>
          <w:trHeight w:val="39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E51D09" w:rsidRPr="00EF3030" w:rsidRDefault="004E42B5" w:rsidP="00946FA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253" w:type="dxa"/>
            <w:shd w:val="clear" w:color="auto" w:fill="B6DDE8" w:themeFill="accent5" w:themeFillTint="66"/>
            <w:vAlign w:val="center"/>
          </w:tcPr>
          <w:p w:rsidR="00E51D09" w:rsidRPr="00EF3030" w:rsidRDefault="00E51D09" w:rsidP="00946FA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E51D09" w:rsidRPr="00EF3030" w:rsidRDefault="00E51D09" w:rsidP="00946FA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E51D09" w:rsidRPr="00EF3030" w:rsidRDefault="00E51D09" w:rsidP="00946FA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EF3030" w:rsidRPr="00EF3030" w:rsidTr="000F3565">
        <w:trPr>
          <w:trHeight w:val="20"/>
        </w:trPr>
        <w:tc>
          <w:tcPr>
            <w:tcW w:w="1951" w:type="dxa"/>
            <w:vAlign w:val="center"/>
          </w:tcPr>
          <w:p w:rsidR="00E51D09" w:rsidRPr="00EF3030" w:rsidRDefault="00E51D09" w:rsidP="00946FAC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管理流程</w:t>
            </w:r>
          </w:p>
          <w:p w:rsidR="00E51D09" w:rsidRPr="00EF3030" w:rsidRDefault="00E51D09" w:rsidP="00946FAC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vAlign w:val="center"/>
          </w:tcPr>
          <w:p w:rsidR="00E51D09" w:rsidRPr="00EF3030" w:rsidRDefault="00E51D09" w:rsidP="00946FAC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管理流程的內容主要分為：管理系統、報告採用的指引與標準，以及主要的報告撰寫對外窗口。</w:t>
            </w:r>
          </w:p>
        </w:tc>
        <w:tc>
          <w:tcPr>
            <w:tcW w:w="1417" w:type="dxa"/>
            <w:vAlign w:val="center"/>
          </w:tcPr>
          <w:p w:rsidR="00E51D09" w:rsidRPr="00EF3030" w:rsidRDefault="00E51D09" w:rsidP="000F3565">
            <w:pPr>
              <w:ind w:left="34" w:hangingChars="14" w:hanging="34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E51D09" w:rsidRPr="00EF3030" w:rsidRDefault="00E51D09" w:rsidP="000F3565">
            <w:pPr>
              <w:ind w:left="34" w:hangingChars="14" w:hanging="34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0F3565">
        <w:trPr>
          <w:trHeight w:val="20"/>
        </w:trPr>
        <w:tc>
          <w:tcPr>
            <w:tcW w:w="1951" w:type="dxa"/>
            <w:vAlign w:val="center"/>
          </w:tcPr>
          <w:p w:rsidR="00E51D09" w:rsidRPr="00EF3030" w:rsidRDefault="00E51D09" w:rsidP="00946FAC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利害關係人共融</w:t>
            </w:r>
          </w:p>
          <w:p w:rsidR="00E51D09" w:rsidRPr="00EF3030" w:rsidRDefault="00E51D09" w:rsidP="00946FAC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vAlign w:val="center"/>
          </w:tcPr>
          <w:p w:rsidR="00E51D09" w:rsidRPr="00EF3030" w:rsidRDefault="00E51D09" w:rsidP="00946FAC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藉由利害關係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人議合所得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到之結果，組織採取的</w:t>
            </w:r>
            <w:bookmarkStart w:id="4" w:name="_GoBack"/>
            <w:bookmarkEnd w:id="4"/>
            <w:r w:rsidRPr="00EF3030">
              <w:rPr>
                <w:rFonts w:ascii="微軟正黑體" w:eastAsia="微軟正黑體" w:hAnsi="微軟正黑體" w:hint="eastAsia"/>
              </w:rPr>
              <w:t>回饋行動，以及該結果如</w:t>
            </w:r>
            <w:r w:rsidRPr="00EF3030">
              <w:rPr>
                <w:rFonts w:ascii="微軟正黑體" w:eastAsia="微軟正黑體" w:hAnsi="微軟正黑體" w:hint="eastAsia"/>
              </w:rPr>
              <w:lastRenderedPageBreak/>
              <w:t>何改變組織制訂策略。</w:t>
            </w:r>
          </w:p>
        </w:tc>
        <w:tc>
          <w:tcPr>
            <w:tcW w:w="1417" w:type="dxa"/>
            <w:vAlign w:val="center"/>
          </w:tcPr>
          <w:p w:rsidR="00E51D09" w:rsidRPr="00EF3030" w:rsidRDefault="00E51D09" w:rsidP="000F356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E51D09" w:rsidRPr="00EF3030" w:rsidRDefault="00E51D09" w:rsidP="000F356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0F3565">
        <w:trPr>
          <w:trHeight w:val="20"/>
        </w:trPr>
        <w:tc>
          <w:tcPr>
            <w:tcW w:w="1951" w:type="dxa"/>
            <w:vAlign w:val="center"/>
          </w:tcPr>
          <w:p w:rsidR="00E51D09" w:rsidRPr="00EF3030" w:rsidRDefault="00E51D09" w:rsidP="00946FAC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lastRenderedPageBreak/>
              <w:t>治理</w:t>
            </w:r>
          </w:p>
          <w:p w:rsidR="00E51D09" w:rsidRPr="00EF3030" w:rsidRDefault="00E51D09" w:rsidP="00946FAC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vAlign w:val="center"/>
          </w:tcPr>
          <w:p w:rsidR="00E51D09" w:rsidRPr="00EF3030" w:rsidRDefault="00E51D09" w:rsidP="00946FAC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與永續發展相關議題之主責董事會成員、管理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者薪酬與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永續績效間之連結性、風險與機會之分析及其管理流程之說明、永續管理承諾的一致性。</w:t>
            </w:r>
          </w:p>
        </w:tc>
        <w:tc>
          <w:tcPr>
            <w:tcW w:w="1417" w:type="dxa"/>
            <w:vAlign w:val="center"/>
          </w:tcPr>
          <w:p w:rsidR="00E51D09" w:rsidRPr="00EF3030" w:rsidRDefault="00E51D09" w:rsidP="000F356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E51D09" w:rsidRPr="00EF3030" w:rsidRDefault="00E51D09" w:rsidP="000F356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0F3565">
        <w:trPr>
          <w:trHeight w:val="20"/>
        </w:trPr>
        <w:tc>
          <w:tcPr>
            <w:tcW w:w="1951" w:type="dxa"/>
            <w:vAlign w:val="center"/>
          </w:tcPr>
          <w:p w:rsidR="00E51D09" w:rsidRPr="00EF3030" w:rsidRDefault="00E51D09" w:rsidP="00946FAC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績效</w:t>
            </w:r>
          </w:p>
          <w:p w:rsidR="00E51D09" w:rsidRPr="00EF3030" w:rsidRDefault="00E51D09" w:rsidP="00946FAC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vAlign w:val="center"/>
          </w:tcPr>
          <w:p w:rsidR="00E51D09" w:rsidRPr="00EF3030" w:rsidRDefault="00E51D09" w:rsidP="00946FAC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重大性議題所帶來的衝擊資訊與經濟、環境與社會之績效、有無違反法規的紀錄及其說明等。</w:t>
            </w:r>
          </w:p>
        </w:tc>
        <w:tc>
          <w:tcPr>
            <w:tcW w:w="1417" w:type="dxa"/>
            <w:vAlign w:val="center"/>
          </w:tcPr>
          <w:p w:rsidR="00E51D09" w:rsidRPr="00EF3030" w:rsidRDefault="00E51D09" w:rsidP="000F356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E51D09" w:rsidRPr="00EF3030" w:rsidRDefault="00E51D09" w:rsidP="000F356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0F3565">
        <w:trPr>
          <w:trHeight w:val="20"/>
        </w:trPr>
        <w:tc>
          <w:tcPr>
            <w:tcW w:w="1951" w:type="dxa"/>
            <w:vAlign w:val="center"/>
          </w:tcPr>
          <w:p w:rsidR="000F3565" w:rsidRPr="00EF3030" w:rsidRDefault="000F3565" w:rsidP="000F3565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保證</w:t>
            </w:r>
          </w:p>
          <w:p w:rsidR="000F3565" w:rsidRPr="00EF3030" w:rsidRDefault="000F3565" w:rsidP="000F3565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vAlign w:val="center"/>
          </w:tcPr>
          <w:p w:rsidR="000F3565" w:rsidRPr="00EF3030" w:rsidRDefault="000F3565" w:rsidP="000F3565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內部稽核或保證之流程、外部保證之說明</w:t>
            </w:r>
            <w:r w:rsidRPr="00EF3030">
              <w:rPr>
                <w:rFonts w:ascii="微軟正黑體" w:eastAsia="微軟正黑體" w:hAnsi="微軟正黑體"/>
              </w:rPr>
              <w:t>(</w:t>
            </w:r>
            <w:r w:rsidRPr="00EF3030">
              <w:rPr>
                <w:rFonts w:ascii="微軟正黑體" w:eastAsia="微軟正黑體" w:hAnsi="微軟正黑體" w:hint="eastAsia"/>
              </w:rPr>
              <w:t>含保證之範疇與方法等</w:t>
            </w:r>
            <w:r w:rsidRPr="00EF3030">
              <w:rPr>
                <w:rFonts w:ascii="微軟正黑體" w:eastAsia="微軟正黑體" w:hAnsi="微軟正黑體"/>
              </w:rPr>
              <w:t xml:space="preserve">) </w:t>
            </w:r>
          </w:p>
        </w:tc>
        <w:tc>
          <w:tcPr>
            <w:tcW w:w="1417" w:type="dxa"/>
            <w:vAlign w:val="center"/>
          </w:tcPr>
          <w:p w:rsidR="000F3565" w:rsidRPr="00EF3030" w:rsidRDefault="000F3565" w:rsidP="000F356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0F3565" w:rsidRPr="00EF3030" w:rsidRDefault="000F3565" w:rsidP="000F356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D97E12" w:rsidRPr="00EF3030" w:rsidRDefault="00D97E12" w:rsidP="009D0D6E">
      <w:pPr>
        <w:pStyle w:val="af0"/>
        <w:numPr>
          <w:ilvl w:val="1"/>
          <w:numId w:val="38"/>
        </w:numPr>
        <w:suppressAutoHyphens w:val="0"/>
        <w:spacing w:beforeLines="50" w:before="120"/>
        <w:ind w:leftChars="0" w:left="568" w:hanging="284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 w:hint="eastAsia"/>
        </w:rPr>
        <w:t>溝通性25%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951"/>
        <w:gridCol w:w="4253"/>
        <w:gridCol w:w="1417"/>
        <w:gridCol w:w="1134"/>
      </w:tblGrid>
      <w:tr w:rsidR="00EF3030" w:rsidRPr="00EF3030" w:rsidTr="006D46A7">
        <w:trPr>
          <w:trHeight w:val="39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D97E12" w:rsidRPr="00EF3030" w:rsidRDefault="004E42B5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253" w:type="dxa"/>
            <w:shd w:val="clear" w:color="auto" w:fill="B6DDE8" w:themeFill="accent5" w:themeFillTint="66"/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EF3030" w:rsidRPr="00EF3030" w:rsidTr="00E37D8D">
        <w:trPr>
          <w:trHeight w:val="20"/>
        </w:trPr>
        <w:tc>
          <w:tcPr>
            <w:tcW w:w="1951" w:type="dxa"/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展現</w:t>
            </w:r>
          </w:p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vAlign w:val="center"/>
          </w:tcPr>
          <w:p w:rsidR="00D97E12" w:rsidRPr="00EF3030" w:rsidRDefault="00D97E12" w:rsidP="006D46A7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版面配置、可理解性、適當的長度、創新的方法，以及適當圖表之呈現等。</w:t>
            </w:r>
          </w:p>
        </w:tc>
        <w:tc>
          <w:tcPr>
            <w:tcW w:w="1417" w:type="dxa"/>
            <w:vAlign w:val="center"/>
          </w:tcPr>
          <w:p w:rsidR="00D97E12" w:rsidRPr="00EF3030" w:rsidRDefault="00D97E12" w:rsidP="00E37D8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D97E12" w:rsidRPr="00EF3030" w:rsidRDefault="00D97E12" w:rsidP="00E37D8D">
            <w:pPr>
              <w:ind w:left="34" w:hangingChars="14" w:hanging="34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E37D8D">
        <w:trPr>
          <w:trHeight w:val="20"/>
        </w:trPr>
        <w:tc>
          <w:tcPr>
            <w:tcW w:w="1951" w:type="dxa"/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利害關係人共融</w:t>
            </w:r>
          </w:p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vAlign w:val="center"/>
          </w:tcPr>
          <w:p w:rsidR="00D97E12" w:rsidRPr="00EF3030" w:rsidRDefault="00D97E12" w:rsidP="006D46A7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可取得性</w:t>
            </w:r>
            <w:r w:rsidRPr="00EF3030">
              <w:rPr>
                <w:rFonts w:ascii="微軟正黑體" w:eastAsia="微軟正黑體" w:hAnsi="微軟正黑體"/>
              </w:rPr>
              <w:t>(accessibility)</w:t>
            </w:r>
            <w:r w:rsidRPr="00EF3030">
              <w:rPr>
                <w:rFonts w:ascii="微軟正黑體" w:eastAsia="微軟正黑體" w:hAnsi="微軟正黑體" w:hint="eastAsia"/>
              </w:rPr>
              <w:t>、溝通與回饋之機制</w:t>
            </w:r>
          </w:p>
        </w:tc>
        <w:tc>
          <w:tcPr>
            <w:tcW w:w="1417" w:type="dxa"/>
            <w:vAlign w:val="center"/>
          </w:tcPr>
          <w:p w:rsidR="00D97E12" w:rsidRPr="00EF3030" w:rsidRDefault="00D97E12" w:rsidP="00E37D8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D97E12" w:rsidRPr="00EF3030" w:rsidRDefault="00D97E12" w:rsidP="00E37D8D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E37D8D">
        <w:trPr>
          <w:trHeight w:val="20"/>
        </w:trPr>
        <w:tc>
          <w:tcPr>
            <w:tcW w:w="1951" w:type="dxa"/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架構</w:t>
            </w:r>
          </w:p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vAlign w:val="center"/>
          </w:tcPr>
          <w:p w:rsidR="00D97E12" w:rsidRPr="00EF3030" w:rsidRDefault="00D97E12" w:rsidP="006D46A7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分為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三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部分：</w:t>
            </w:r>
            <w:r w:rsidRPr="00EF3030">
              <w:rPr>
                <w:rFonts w:ascii="微軟正黑體" w:eastAsia="微軟正黑體" w:hAnsi="微軟正黑體"/>
              </w:rPr>
              <w:t>(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EF3030">
              <w:rPr>
                <w:rFonts w:ascii="微軟正黑體" w:eastAsia="微軟正黑體" w:hAnsi="微軟正黑體"/>
              </w:rPr>
              <w:t>)</w:t>
            </w:r>
            <w:r w:rsidRPr="00EF3030">
              <w:rPr>
                <w:rFonts w:ascii="微軟正黑體" w:eastAsia="微軟正黑體" w:hAnsi="微軟正黑體" w:hint="eastAsia"/>
              </w:rPr>
              <w:t>報告總結的部分，</w:t>
            </w:r>
            <w:r w:rsidRPr="00EF3030">
              <w:rPr>
                <w:rFonts w:ascii="微軟正黑體" w:eastAsia="微軟正黑體" w:hAnsi="微軟正黑體"/>
              </w:rPr>
              <w:t>(</w:t>
            </w:r>
            <w:r w:rsidRPr="00EF3030">
              <w:rPr>
                <w:rFonts w:ascii="微軟正黑體" w:eastAsia="微軟正黑體" w:hAnsi="微軟正黑體" w:hint="eastAsia"/>
              </w:rPr>
              <w:t>二</w:t>
            </w:r>
            <w:r w:rsidRPr="00EF3030">
              <w:rPr>
                <w:rFonts w:ascii="微軟正黑體" w:eastAsia="微軟正黑體" w:hAnsi="微軟正黑體"/>
              </w:rPr>
              <w:t>)</w:t>
            </w:r>
            <w:r w:rsidRPr="00EF3030">
              <w:rPr>
                <w:rFonts w:ascii="微軟正黑體" w:eastAsia="微軟正黑體" w:hAnsi="微軟正黑體" w:hint="eastAsia"/>
              </w:rPr>
              <w:t>完整的索引設計，</w:t>
            </w:r>
            <w:r w:rsidRPr="00EF3030">
              <w:rPr>
                <w:rFonts w:ascii="微軟正黑體" w:eastAsia="微軟正黑體" w:hAnsi="微軟正黑體"/>
              </w:rPr>
              <w:t xml:space="preserve"> (</w:t>
            </w:r>
            <w:r w:rsidRPr="00EF3030">
              <w:rPr>
                <w:rFonts w:ascii="微軟正黑體" w:eastAsia="微軟正黑體" w:hAnsi="微軟正黑體" w:hint="eastAsia"/>
              </w:rPr>
              <w:t>三</w:t>
            </w:r>
            <w:r w:rsidRPr="00EF3030">
              <w:rPr>
                <w:rFonts w:ascii="微軟正黑體" w:eastAsia="微軟正黑體" w:hAnsi="微軟正黑體"/>
              </w:rPr>
              <w:t>)</w:t>
            </w:r>
            <w:r w:rsidRPr="00EF3030">
              <w:rPr>
                <w:rFonts w:ascii="微軟正黑體" w:eastAsia="微軟正黑體" w:hAnsi="微軟正黑體" w:hint="eastAsia"/>
              </w:rPr>
              <w:t>報告書附有詳細的連結，使讀者可以透過網頁的說明獲得更細節的資訊。</w:t>
            </w:r>
          </w:p>
        </w:tc>
        <w:tc>
          <w:tcPr>
            <w:tcW w:w="1417" w:type="dxa"/>
            <w:vAlign w:val="center"/>
          </w:tcPr>
          <w:p w:rsidR="00D97E12" w:rsidRPr="00EF3030" w:rsidRDefault="00D97E12" w:rsidP="00E37D8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D97E12" w:rsidRPr="00EF3030" w:rsidRDefault="00D97E12" w:rsidP="00E37D8D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D97E12" w:rsidRPr="00EF3030" w:rsidRDefault="00D97E12" w:rsidP="009D0D6E">
      <w:pPr>
        <w:spacing w:beforeLines="100" w:before="240"/>
        <w:rPr>
          <w:rFonts w:ascii="微軟正黑體" w:eastAsia="微軟正黑體" w:hAnsi="微軟正黑體"/>
          <w:b/>
          <w:sz w:val="28"/>
        </w:rPr>
      </w:pPr>
      <w:r w:rsidRPr="00EF3030">
        <w:rPr>
          <w:rFonts w:ascii="微軟正黑體" w:eastAsia="微軟正黑體" w:hAnsi="微軟正黑體" w:hint="eastAsia"/>
          <w:b/>
          <w:sz w:val="28"/>
        </w:rPr>
        <w:t>第二部份、</w:t>
      </w:r>
      <w:r w:rsidR="000A12B4" w:rsidRPr="00EF3030">
        <w:rPr>
          <w:rFonts w:ascii="微軟正黑體" w:eastAsia="微軟正黑體" w:hAnsi="微軟正黑體" w:hint="eastAsia"/>
          <w:b/>
          <w:bCs/>
          <w:sz w:val="28"/>
        </w:rPr>
        <w:t>多元媒體的應用及內容品質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951"/>
        <w:gridCol w:w="5245"/>
        <w:gridCol w:w="1559"/>
      </w:tblGrid>
      <w:tr w:rsidR="00EF3030" w:rsidRPr="00EF3030" w:rsidTr="006D46A7">
        <w:trPr>
          <w:trHeight w:val="397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D97E12" w:rsidRPr="00EF3030" w:rsidRDefault="004E42B5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</w:tr>
      <w:tr w:rsidR="00EF3030" w:rsidRPr="00EF3030" w:rsidTr="006D46A7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12B4" w:rsidRPr="00EF3030" w:rsidRDefault="000A12B4" w:rsidP="000A12B4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CSR專區設置 </w:t>
            </w:r>
          </w:p>
          <w:p w:rsidR="00D97E12" w:rsidRPr="00EF3030" w:rsidRDefault="000A12B4" w:rsidP="00254692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D97E12" w:rsidRPr="00EF3030" w:rsidRDefault="00D97E12" w:rsidP="006D46A7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是否設置CSR專區、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官網首頁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可明顯看到CSR專區之連結、提供最新年度的CSR報告書提供下載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D97E12" w:rsidRPr="00EF3030" w:rsidRDefault="00D97E12" w:rsidP="006D46A7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6D46A7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7E12" w:rsidRPr="00EF3030" w:rsidRDefault="00D97E12" w:rsidP="006D46A7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6D46A7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7E12" w:rsidRPr="00EF3030" w:rsidRDefault="00D44083" w:rsidP="00D44083">
            <w:pPr>
              <w:pStyle w:val="Web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cs="Arial" w:hint="eastAsia"/>
                <w:kern w:val="24"/>
              </w:rPr>
              <w:t>網頁更新與管理 30%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D97E12" w:rsidRPr="00EF3030" w:rsidRDefault="00D97E12" w:rsidP="00A73C71">
            <w:pPr>
              <w:pStyle w:val="af0"/>
              <w:numPr>
                <w:ilvl w:val="0"/>
                <w:numId w:val="79"/>
              </w:numPr>
              <w:ind w:leftChars="0" w:left="219" w:hanging="219"/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網站是否有最新消息，即時與利害關係人溝通，網站資訊是否時常更新</w:t>
            </w:r>
          </w:p>
          <w:p w:rsidR="00A73C71" w:rsidRPr="00EF3030" w:rsidRDefault="00A73C71" w:rsidP="00A73C71">
            <w:pPr>
              <w:pStyle w:val="af0"/>
              <w:numPr>
                <w:ilvl w:val="0"/>
                <w:numId w:val="79"/>
              </w:numPr>
              <w:ind w:leftChars="0" w:left="219" w:hanging="219"/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  <w:kern w:val="0"/>
              </w:rPr>
              <w:t>建置英文版CSR專區網頁，將列入加分參考。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6D46A7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6D46A7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4083" w:rsidRPr="00EF3030" w:rsidRDefault="00D44083" w:rsidP="00D44083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lastRenderedPageBreak/>
              <w:t xml:space="preserve">  電子版報告書與其他資訊連結 </w:t>
            </w:r>
          </w:p>
          <w:p w:rsidR="00D97E12" w:rsidRPr="00EF3030" w:rsidRDefault="00D44083" w:rsidP="00D44083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25% 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D97E12" w:rsidRPr="00EF3030" w:rsidRDefault="00D97E12" w:rsidP="006D46A7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按照永續報告定義，須符合環境、社會與治理</w:t>
            </w:r>
            <w:r w:rsidRPr="00EF3030">
              <w:rPr>
                <w:rFonts w:ascii="微軟正黑體" w:eastAsia="微軟正黑體" w:hAnsi="微軟正黑體"/>
              </w:rPr>
              <w:t>(ESG)</w:t>
            </w:r>
            <w:r w:rsidRPr="00EF3030">
              <w:rPr>
                <w:rFonts w:ascii="微軟正黑體" w:eastAsia="微軟正黑體" w:hAnsi="微軟正黑體" w:hint="eastAsia"/>
              </w:rPr>
              <w:t>以及供應鏈管理等四項議題之揭露</w:t>
            </w:r>
            <w:r w:rsidR="00F14419" w:rsidRPr="00EF3030">
              <w:rPr>
                <w:rFonts w:ascii="微軟正黑體" w:eastAsia="微軟正黑體" w:hAnsi="微軟正黑體" w:hint="eastAsia"/>
              </w:rPr>
              <w:t>、電子版報告書與其他資訊連結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6D46A7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6D46A7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4083" w:rsidRPr="00EF3030" w:rsidRDefault="00D44083" w:rsidP="00D44083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多元媒體設計 </w:t>
            </w:r>
          </w:p>
          <w:p w:rsidR="00D97E12" w:rsidRPr="00EF3030" w:rsidRDefault="00D44083" w:rsidP="00D44083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10% 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D97E12" w:rsidRPr="00EF3030" w:rsidRDefault="00D97E12" w:rsidP="006D46A7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是否利用文字、圖表、影片、互動式網頁等內容加強與利害關係人之溝通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6D46A7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6D46A7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4083" w:rsidRPr="00EF3030" w:rsidRDefault="00D44083" w:rsidP="00D44083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溝通回饋管道與 </w:t>
            </w:r>
          </w:p>
          <w:p w:rsidR="00D44083" w:rsidRPr="00EF3030" w:rsidRDefault="00D44083" w:rsidP="00D44083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社群網絡互動 </w:t>
            </w:r>
          </w:p>
          <w:p w:rsidR="00D97E12" w:rsidRPr="00EF3030" w:rsidRDefault="00D44083" w:rsidP="00D44083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25% 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D97E12" w:rsidRPr="00EF3030" w:rsidRDefault="00D97E12" w:rsidP="006D46A7">
            <w:pPr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EF3030">
              <w:rPr>
                <w:rFonts w:ascii="微軟正黑體" w:eastAsia="微軟正黑體" w:hAnsi="微軟正黑體" w:hint="eastAsia"/>
              </w:rPr>
              <w:t>是否是否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有網站地圖</w:t>
            </w:r>
            <w:r w:rsidRPr="00EF3030">
              <w:rPr>
                <w:rFonts w:ascii="微軟正黑體" w:eastAsia="微軟正黑體" w:hAnsi="微軟正黑體"/>
              </w:rPr>
              <w:t>/</w:t>
            </w:r>
            <w:r w:rsidRPr="00EF3030">
              <w:rPr>
                <w:rFonts w:ascii="微軟正黑體" w:eastAsia="微軟正黑體" w:hAnsi="微軟正黑體" w:hint="eastAsia"/>
              </w:rPr>
              <w:t>站內搜尋引擎</w:t>
            </w:r>
            <w:r w:rsidRPr="00EF3030">
              <w:rPr>
                <w:rFonts w:ascii="微軟正黑體" w:eastAsia="微軟正黑體" w:hAnsi="微軟正黑體"/>
              </w:rPr>
              <w:t>/</w:t>
            </w:r>
            <w:r w:rsidRPr="00EF3030">
              <w:rPr>
                <w:rFonts w:ascii="微軟正黑體" w:eastAsia="微軟正黑體" w:hAnsi="微軟正黑體" w:hint="eastAsia"/>
              </w:rPr>
              <w:t>是否將</w:t>
            </w:r>
            <w:r w:rsidRPr="00EF3030">
              <w:rPr>
                <w:rFonts w:ascii="微軟正黑體" w:eastAsia="微軟正黑體" w:hAnsi="微軟正黑體"/>
              </w:rPr>
              <w:t>CSR</w:t>
            </w:r>
            <w:r w:rsidRPr="00EF3030">
              <w:rPr>
                <w:rFonts w:ascii="微軟正黑體" w:eastAsia="微軟正黑體" w:hAnsi="微軟正黑體" w:hint="eastAsia"/>
              </w:rPr>
              <w:t>專區分類</w:t>
            </w:r>
            <w:r w:rsidRPr="00EF3030">
              <w:rPr>
                <w:rFonts w:ascii="微軟正黑體" w:eastAsia="微軟正黑體" w:hAnsi="微軟正黑體"/>
              </w:rPr>
              <w:t>/</w:t>
            </w:r>
            <w:r w:rsidRPr="00EF3030">
              <w:rPr>
                <w:rFonts w:ascii="微軟正黑體" w:eastAsia="微軟正黑體" w:hAnsi="微軟正黑體" w:hint="eastAsia"/>
              </w:rPr>
              <w:t>是否說明</w:t>
            </w:r>
            <w:r w:rsidRPr="00EF3030">
              <w:rPr>
                <w:rFonts w:ascii="微軟正黑體" w:eastAsia="微軟正黑體" w:hAnsi="微軟正黑體"/>
              </w:rPr>
              <w:t>CSR</w:t>
            </w:r>
            <w:r w:rsidRPr="00EF3030">
              <w:rPr>
                <w:rFonts w:ascii="微軟正黑體" w:eastAsia="微軟正黑體" w:hAnsi="微軟正黑體" w:hint="eastAsia"/>
              </w:rPr>
              <w:t>專區的分類項目</w:t>
            </w:r>
            <w:r w:rsidR="00F14419" w:rsidRPr="00EF3030">
              <w:rPr>
                <w:rFonts w:ascii="微軟正黑體" w:eastAsia="微軟正黑體" w:hAnsi="微軟正黑體" w:hint="eastAsia"/>
              </w:rPr>
              <w:t>、是否</w:t>
            </w:r>
            <w:proofErr w:type="gramStart"/>
            <w:r w:rsidR="00F14419" w:rsidRPr="00EF3030">
              <w:rPr>
                <w:rFonts w:ascii="微軟正黑體" w:eastAsia="微軟正黑體" w:hAnsi="微軟正黑體" w:hint="eastAsia"/>
              </w:rPr>
              <w:t>設計線上回饋</w:t>
            </w:r>
            <w:proofErr w:type="gramEnd"/>
            <w:r w:rsidR="00F14419" w:rsidRPr="00EF3030">
              <w:rPr>
                <w:rFonts w:ascii="微軟正黑體" w:eastAsia="微軟正黑體" w:hAnsi="微軟正黑體" w:hint="eastAsia"/>
              </w:rPr>
              <w:t>信箱，網路直接填寫或連結至電子信箱/是否設計有問卷填寫的連結、是否有社群網站並實際運作</w:t>
            </w:r>
            <w:r w:rsidR="00F14419" w:rsidRPr="00EF3030">
              <w:rPr>
                <w:rFonts w:ascii="微軟正黑體" w:eastAsia="微軟正黑體" w:hAnsi="微軟正黑體"/>
              </w:rPr>
              <w:t>(Twitter</w:t>
            </w:r>
            <w:r w:rsidR="00F14419" w:rsidRPr="00EF3030">
              <w:rPr>
                <w:rFonts w:ascii="微軟正黑體" w:eastAsia="微軟正黑體" w:hAnsi="微軟正黑體" w:hint="eastAsia"/>
              </w:rPr>
              <w:t>、</w:t>
            </w:r>
            <w:r w:rsidR="00F14419" w:rsidRPr="00EF3030">
              <w:rPr>
                <w:rFonts w:ascii="微軟正黑體" w:eastAsia="微軟正黑體" w:hAnsi="微軟正黑體"/>
              </w:rPr>
              <w:t>FB</w:t>
            </w:r>
            <w:r w:rsidR="00F14419" w:rsidRPr="00EF3030">
              <w:rPr>
                <w:rFonts w:ascii="微軟正黑體" w:eastAsia="微軟正黑體" w:hAnsi="微軟正黑體" w:hint="eastAsia"/>
              </w:rPr>
              <w:t>、</w:t>
            </w:r>
            <w:proofErr w:type="spellStart"/>
            <w:r w:rsidR="00F14419" w:rsidRPr="00EF3030">
              <w:rPr>
                <w:rFonts w:ascii="微軟正黑體" w:eastAsia="微軟正黑體" w:hAnsi="微軟正黑體"/>
              </w:rPr>
              <w:t>P</w:t>
            </w:r>
            <w:r w:rsidR="00F14419" w:rsidRPr="00EF3030">
              <w:rPr>
                <w:rFonts w:ascii="微軟正黑體" w:eastAsia="微軟正黑體" w:hAnsi="微軟正黑體" w:hint="eastAsia"/>
              </w:rPr>
              <w:t>l</w:t>
            </w:r>
            <w:r w:rsidR="00F14419" w:rsidRPr="00EF3030">
              <w:rPr>
                <w:rFonts w:ascii="微軟正黑體" w:eastAsia="微軟正黑體" w:hAnsi="微軟正黑體"/>
              </w:rPr>
              <w:t>urk</w:t>
            </w:r>
            <w:proofErr w:type="spellEnd"/>
            <w:proofErr w:type="gramStart"/>
            <w:r w:rsidR="00F14419" w:rsidRPr="00EF3030">
              <w:rPr>
                <w:rFonts w:ascii="微軟正黑體" w:eastAsia="微軟正黑體" w:hAnsi="微軟正黑體" w:hint="eastAsia"/>
              </w:rPr>
              <w:t>或是微博等</w:t>
            </w:r>
            <w:proofErr w:type="gramEnd"/>
            <w:r w:rsidR="00F14419" w:rsidRPr="00EF3030">
              <w:rPr>
                <w:rFonts w:ascii="微軟正黑體" w:eastAsia="微軟正黑體" w:hAnsi="微軟正黑體"/>
              </w:rPr>
              <w:t>)/</w:t>
            </w:r>
            <w:r w:rsidR="00F14419" w:rsidRPr="00EF3030">
              <w:rPr>
                <w:rFonts w:ascii="微軟正黑體" w:eastAsia="微軟正黑體" w:hAnsi="微軟正黑體" w:hint="eastAsia"/>
              </w:rPr>
              <w:t>是否提供電子報訂閱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6D46A7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</w:tbl>
    <w:p w:rsidR="00ED10E0" w:rsidRPr="00EF3030" w:rsidRDefault="00D97E12" w:rsidP="009D0D6E">
      <w:pPr>
        <w:spacing w:beforeLines="100" w:before="240"/>
        <w:rPr>
          <w:rFonts w:ascii="微軟正黑體" w:eastAsia="微軟正黑體" w:hAnsi="微軟正黑體"/>
          <w:b/>
          <w:sz w:val="28"/>
        </w:rPr>
      </w:pPr>
      <w:r w:rsidRPr="00EF3030">
        <w:rPr>
          <w:rFonts w:ascii="微軟正黑體" w:eastAsia="微軟正黑體" w:hAnsi="微軟正黑體" w:hint="eastAsia"/>
          <w:b/>
          <w:sz w:val="28"/>
        </w:rPr>
        <w:t>第三部份、</w:t>
      </w:r>
      <w:r w:rsidR="00186BBB" w:rsidRPr="00EF3030">
        <w:rPr>
          <w:rFonts w:ascii="微軟正黑體" w:eastAsia="微軟正黑體" w:hAnsi="微軟正黑體" w:hint="eastAsia"/>
          <w:b/>
          <w:sz w:val="28"/>
        </w:rPr>
        <w:t>企業綜合</w:t>
      </w:r>
      <w:r w:rsidRPr="00EF3030">
        <w:rPr>
          <w:rFonts w:ascii="微軟正黑體" w:eastAsia="微軟正黑體" w:hAnsi="微軟正黑體" w:hint="eastAsia"/>
          <w:b/>
          <w:sz w:val="28"/>
        </w:rPr>
        <w:t>績效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951"/>
        <w:gridCol w:w="4253"/>
        <w:gridCol w:w="1417"/>
        <w:gridCol w:w="1134"/>
      </w:tblGrid>
      <w:tr w:rsidR="00EF3030" w:rsidRPr="00EF3030" w:rsidTr="00B2749A">
        <w:tc>
          <w:tcPr>
            <w:tcW w:w="1951" w:type="dxa"/>
            <w:shd w:val="clear" w:color="auto" w:fill="B6DDE8" w:themeFill="accent5" w:themeFillTint="66"/>
          </w:tcPr>
          <w:p w:rsidR="00186BBB" w:rsidRPr="00EF3030" w:rsidRDefault="00186BBB" w:rsidP="00D44083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/>
                <w:b/>
              </w:rPr>
              <w:t>主要評選構面</w:t>
            </w:r>
          </w:p>
        </w:tc>
        <w:tc>
          <w:tcPr>
            <w:tcW w:w="4253" w:type="dxa"/>
            <w:shd w:val="clear" w:color="auto" w:fill="B6DDE8" w:themeFill="accent5" w:themeFillTint="66"/>
          </w:tcPr>
          <w:p w:rsidR="00186BBB" w:rsidRPr="00EF3030" w:rsidRDefault="00F77BB4" w:rsidP="00D44083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186BBB" w:rsidRPr="00EF3030" w:rsidRDefault="00B2749A" w:rsidP="00D44083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自評</w:t>
            </w:r>
            <w:r w:rsidR="00F77BB4" w:rsidRPr="00EF3030">
              <w:rPr>
                <w:rFonts w:ascii="微軟正黑體" w:eastAsia="微軟正黑體" w:hAnsi="微軟正黑體" w:hint="eastAsia"/>
                <w:b/>
              </w:rPr>
              <w:t>分數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186BBB" w:rsidRPr="00EF3030" w:rsidRDefault="00186BBB" w:rsidP="00D44083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頁</w:t>
            </w:r>
            <w:r w:rsidR="00C116DD" w:rsidRPr="00EF3030">
              <w:rPr>
                <w:rFonts w:ascii="微軟正黑體" w:eastAsia="微軟正黑體" w:hAnsi="微軟正黑體" w:hint="eastAsia"/>
                <w:b/>
              </w:rPr>
              <w:t>碼</w:t>
            </w:r>
          </w:p>
        </w:tc>
      </w:tr>
      <w:tr w:rsidR="00EF3030" w:rsidRPr="00EF3030" w:rsidTr="00B2749A">
        <w:trPr>
          <w:trHeight w:val="919"/>
        </w:trPr>
        <w:tc>
          <w:tcPr>
            <w:tcW w:w="1951" w:type="dxa"/>
            <w:vAlign w:val="center"/>
          </w:tcPr>
          <w:p w:rsidR="00B2749A" w:rsidRPr="00EF3030" w:rsidRDefault="00186BBB" w:rsidP="00D44083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/>
              </w:rPr>
              <w:t>企業永續</w:t>
            </w:r>
          </w:p>
          <w:p w:rsidR="00186BBB" w:rsidRPr="00EF3030" w:rsidRDefault="00186BBB" w:rsidP="00D44083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/>
              </w:rPr>
              <w:t>願景與策略</w:t>
            </w:r>
            <w:r w:rsidR="00B2749A" w:rsidRPr="00EF3030">
              <w:rPr>
                <w:rFonts w:ascii="微軟正黑體" w:eastAsia="微軟正黑體" w:hAnsi="微軟正黑體"/>
              </w:rPr>
              <w:t>15%</w:t>
            </w:r>
          </w:p>
        </w:tc>
        <w:tc>
          <w:tcPr>
            <w:tcW w:w="4253" w:type="dxa"/>
            <w:vAlign w:val="center"/>
          </w:tcPr>
          <w:p w:rsidR="00F14419" w:rsidRPr="00EF3030" w:rsidRDefault="00F14419" w:rsidP="00D44083">
            <w:pPr>
              <w:pStyle w:val="af0"/>
              <w:numPr>
                <w:ilvl w:val="0"/>
                <w:numId w:val="61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企業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永續願景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與核心理念之宏觀性及產業領導性</w:t>
            </w:r>
          </w:p>
          <w:p w:rsidR="00F14419" w:rsidRPr="00EF3030" w:rsidRDefault="00D44083" w:rsidP="00D44083">
            <w:pPr>
              <w:pStyle w:val="af0"/>
              <w:numPr>
                <w:ilvl w:val="0"/>
                <w:numId w:val="61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企業永續經營方針之合宜性</w:t>
            </w:r>
          </w:p>
          <w:p w:rsidR="00186BBB" w:rsidRPr="00EF3030" w:rsidRDefault="00F14419" w:rsidP="00D44083">
            <w:pPr>
              <w:pStyle w:val="af0"/>
              <w:numPr>
                <w:ilvl w:val="0"/>
                <w:numId w:val="61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企業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永續願景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與全球永續發展之關聯性</w:t>
            </w:r>
          </w:p>
        </w:tc>
        <w:tc>
          <w:tcPr>
            <w:tcW w:w="1417" w:type="dxa"/>
            <w:vAlign w:val="center"/>
          </w:tcPr>
          <w:p w:rsidR="00186BBB" w:rsidRPr="00EF3030" w:rsidRDefault="00186BBB" w:rsidP="00D44083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186BBB" w:rsidRPr="00EF3030" w:rsidRDefault="00186BBB" w:rsidP="00D44083">
            <w:pPr>
              <w:spacing w:line="380" w:lineRule="exact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749A">
        <w:trPr>
          <w:trHeight w:val="1090"/>
        </w:trPr>
        <w:tc>
          <w:tcPr>
            <w:tcW w:w="1951" w:type="dxa"/>
            <w:vAlign w:val="center"/>
          </w:tcPr>
          <w:p w:rsidR="00186BBB" w:rsidRPr="00EF3030" w:rsidRDefault="00186BBB" w:rsidP="00D44083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企業</w:t>
            </w:r>
            <w:r w:rsidRPr="00EF3030">
              <w:rPr>
                <w:rFonts w:ascii="微軟正黑體" w:eastAsia="微軟正黑體" w:hAnsi="微軟正黑體"/>
              </w:rPr>
              <w:t>治理績效</w:t>
            </w:r>
            <w:r w:rsidR="00B2749A" w:rsidRPr="00EF3030">
              <w:rPr>
                <w:rFonts w:ascii="微軟正黑體" w:eastAsia="微軟正黑體" w:hAnsi="微軟正黑體"/>
              </w:rPr>
              <w:t>10%</w:t>
            </w:r>
          </w:p>
        </w:tc>
        <w:tc>
          <w:tcPr>
            <w:tcW w:w="4253" w:type="dxa"/>
            <w:vAlign w:val="center"/>
          </w:tcPr>
          <w:p w:rsidR="00B84AD5" w:rsidRPr="00EF3030" w:rsidRDefault="00186BBB" w:rsidP="00D44083">
            <w:pPr>
              <w:pStyle w:val="af0"/>
              <w:numPr>
                <w:ilvl w:val="0"/>
                <w:numId w:val="62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/>
              </w:rPr>
              <w:t>企業治理程</w:t>
            </w:r>
            <w:r w:rsidRPr="00EF3030">
              <w:rPr>
                <w:rFonts w:ascii="微軟正黑體" w:eastAsia="微軟正黑體" w:hAnsi="微軟正黑體" w:hint="eastAsia"/>
              </w:rPr>
              <w:t>序</w:t>
            </w:r>
          </w:p>
          <w:p w:rsidR="00B84AD5" w:rsidRPr="00EF3030" w:rsidRDefault="00F77BB4" w:rsidP="00D44083">
            <w:pPr>
              <w:pStyle w:val="af0"/>
              <w:numPr>
                <w:ilvl w:val="0"/>
                <w:numId w:val="62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/>
              </w:rPr>
              <w:t>股東權益</w:t>
            </w:r>
            <w:r w:rsidRPr="00EF3030">
              <w:rPr>
                <w:rFonts w:ascii="微軟正黑體" w:eastAsia="微軟正黑體" w:hAnsi="微軟正黑體" w:hint="eastAsia"/>
              </w:rPr>
              <w:t>及</w:t>
            </w:r>
            <w:r w:rsidRPr="00EF3030">
              <w:rPr>
                <w:rFonts w:ascii="微軟正黑體" w:eastAsia="微軟正黑體" w:hAnsi="微軟正黑體"/>
              </w:rPr>
              <w:t>董事會</w:t>
            </w:r>
            <w:r w:rsidRPr="00EF3030">
              <w:rPr>
                <w:rFonts w:ascii="微軟正黑體" w:eastAsia="微軟正黑體" w:hAnsi="微軟正黑體" w:hint="eastAsia"/>
              </w:rPr>
              <w:t>運作</w:t>
            </w:r>
          </w:p>
          <w:p w:rsidR="00B84AD5" w:rsidRPr="00EF3030" w:rsidRDefault="00B84AD5" w:rsidP="00D44083">
            <w:pPr>
              <w:pStyle w:val="af0"/>
              <w:numPr>
                <w:ilvl w:val="0"/>
                <w:numId w:val="62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人才發展與培育</w:t>
            </w:r>
          </w:p>
          <w:p w:rsidR="00186BBB" w:rsidRPr="00EF3030" w:rsidRDefault="00B84AD5" w:rsidP="00D44083">
            <w:pPr>
              <w:pStyle w:val="af0"/>
              <w:numPr>
                <w:ilvl w:val="0"/>
                <w:numId w:val="62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企業永續或企業社會責任等相關委員會運作</w:t>
            </w:r>
          </w:p>
        </w:tc>
        <w:tc>
          <w:tcPr>
            <w:tcW w:w="1417" w:type="dxa"/>
            <w:vAlign w:val="center"/>
          </w:tcPr>
          <w:p w:rsidR="00186BBB" w:rsidRPr="00EF3030" w:rsidRDefault="00186BBB" w:rsidP="00D44083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186BBB" w:rsidRPr="00EF3030" w:rsidRDefault="00186BBB" w:rsidP="00D44083">
            <w:pPr>
              <w:spacing w:line="380" w:lineRule="exact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749A">
        <w:trPr>
          <w:trHeight w:val="170"/>
        </w:trPr>
        <w:tc>
          <w:tcPr>
            <w:tcW w:w="1951" w:type="dxa"/>
            <w:vAlign w:val="center"/>
          </w:tcPr>
          <w:p w:rsidR="00186BBB" w:rsidRPr="00EF3030" w:rsidRDefault="00186BBB" w:rsidP="00D44083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/>
              </w:rPr>
              <w:t>財務經營績效</w:t>
            </w:r>
            <w:r w:rsidR="00B2749A" w:rsidRPr="00EF3030">
              <w:rPr>
                <w:rFonts w:ascii="微軟正黑體" w:eastAsia="微軟正黑體" w:hAnsi="微軟正黑體"/>
              </w:rPr>
              <w:t>15%</w:t>
            </w:r>
          </w:p>
        </w:tc>
        <w:tc>
          <w:tcPr>
            <w:tcW w:w="4253" w:type="dxa"/>
            <w:vAlign w:val="center"/>
          </w:tcPr>
          <w:p w:rsidR="00B2749A" w:rsidRPr="00EF3030" w:rsidRDefault="00F14419" w:rsidP="00D44083">
            <w:pPr>
              <w:pStyle w:val="af0"/>
              <w:numPr>
                <w:ilvl w:val="0"/>
                <w:numId w:val="63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  <w:bCs/>
              </w:rPr>
              <w:t>財務績效獲利表現</w:t>
            </w:r>
          </w:p>
          <w:p w:rsidR="00186BBB" w:rsidRPr="00EF3030" w:rsidRDefault="00F14419" w:rsidP="00D44083">
            <w:pPr>
              <w:pStyle w:val="af0"/>
              <w:numPr>
                <w:ilvl w:val="0"/>
                <w:numId w:val="63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財務績效與創新產品或商業模式間之關聯性</w:t>
            </w:r>
          </w:p>
        </w:tc>
        <w:tc>
          <w:tcPr>
            <w:tcW w:w="1417" w:type="dxa"/>
            <w:vAlign w:val="center"/>
          </w:tcPr>
          <w:p w:rsidR="00186BBB" w:rsidRPr="00EF3030" w:rsidRDefault="00186BBB" w:rsidP="00D44083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186BBB" w:rsidRPr="00EF3030" w:rsidRDefault="00186BBB" w:rsidP="00D44083">
            <w:pPr>
              <w:spacing w:line="380" w:lineRule="exact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749A">
        <w:trPr>
          <w:trHeight w:val="1321"/>
        </w:trPr>
        <w:tc>
          <w:tcPr>
            <w:tcW w:w="1951" w:type="dxa"/>
            <w:vAlign w:val="center"/>
          </w:tcPr>
          <w:p w:rsidR="00186BBB" w:rsidRPr="00EF3030" w:rsidRDefault="00186BBB" w:rsidP="00D44083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/>
              </w:rPr>
              <w:t>環境</w:t>
            </w:r>
            <w:r w:rsidR="00C116DD" w:rsidRPr="00EF3030">
              <w:rPr>
                <w:rFonts w:ascii="微軟正黑體" w:eastAsia="微軟正黑體" w:hAnsi="微軟正黑體" w:hint="eastAsia"/>
              </w:rPr>
              <w:t>管理</w:t>
            </w:r>
            <w:r w:rsidRPr="00EF3030">
              <w:rPr>
                <w:rFonts w:ascii="微軟正黑體" w:eastAsia="微軟正黑體" w:hAnsi="微軟正黑體"/>
              </w:rPr>
              <w:t>績效</w:t>
            </w:r>
            <w:r w:rsidRPr="00EF3030">
              <w:rPr>
                <w:rFonts w:ascii="微軟正黑體" w:eastAsia="微軟正黑體" w:hAnsi="微軟正黑體" w:hint="eastAsia"/>
              </w:rPr>
              <w:t>15</w:t>
            </w:r>
            <w:r w:rsidR="00B2749A" w:rsidRPr="00EF3030">
              <w:rPr>
                <w:rFonts w:ascii="微軟正黑體" w:eastAsia="微軟正黑體" w:hAnsi="微軟正黑體"/>
              </w:rPr>
              <w:t>%</w:t>
            </w:r>
          </w:p>
        </w:tc>
        <w:tc>
          <w:tcPr>
            <w:tcW w:w="4253" w:type="dxa"/>
            <w:vAlign w:val="center"/>
          </w:tcPr>
          <w:p w:rsidR="00B84AD5" w:rsidRPr="00EF3030" w:rsidRDefault="00186BBB" w:rsidP="00D44083">
            <w:pPr>
              <w:pStyle w:val="af0"/>
              <w:numPr>
                <w:ilvl w:val="0"/>
                <w:numId w:val="64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/>
              </w:rPr>
              <w:t>氣候變</w:t>
            </w:r>
            <w:r w:rsidR="00D97E12" w:rsidRPr="00EF3030">
              <w:rPr>
                <w:rFonts w:ascii="微軟正黑體" w:eastAsia="微軟正黑體" w:hAnsi="微軟正黑體" w:hint="eastAsia"/>
              </w:rPr>
              <w:t>化</w:t>
            </w:r>
            <w:r w:rsidRPr="00EF3030">
              <w:rPr>
                <w:rFonts w:ascii="微軟正黑體" w:eastAsia="微軟正黑體" w:hAnsi="微軟正黑體"/>
              </w:rPr>
              <w:t>因應作為</w:t>
            </w:r>
          </w:p>
          <w:p w:rsidR="00B84AD5" w:rsidRPr="00EF3030" w:rsidRDefault="00B2749A" w:rsidP="00D44083">
            <w:pPr>
              <w:pStyle w:val="af0"/>
              <w:numPr>
                <w:ilvl w:val="0"/>
                <w:numId w:val="64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能</w:t>
            </w:r>
            <w:r w:rsidR="00F77BB4" w:rsidRPr="00EF3030">
              <w:rPr>
                <w:rFonts w:ascii="微軟正黑體" w:eastAsia="微軟正黑體" w:hAnsi="微軟正黑體"/>
              </w:rPr>
              <w:t>資源管理</w:t>
            </w:r>
            <w:r w:rsidR="00D97E12" w:rsidRPr="00EF3030">
              <w:rPr>
                <w:rFonts w:ascii="微軟正黑體" w:eastAsia="微軟正黑體" w:hAnsi="微軟正黑體" w:hint="eastAsia"/>
              </w:rPr>
              <w:t>措施</w:t>
            </w:r>
            <w:r w:rsidR="00B84AD5" w:rsidRPr="00EF3030">
              <w:rPr>
                <w:rFonts w:ascii="微軟正黑體" w:eastAsia="微軟正黑體" w:hAnsi="微軟正黑體" w:hint="eastAsia"/>
                <w:kern w:val="0"/>
                <w:sz w:val="22"/>
                <w:vertAlign w:val="superscript"/>
              </w:rPr>
              <w:t>[</w:t>
            </w:r>
            <w:proofErr w:type="gramStart"/>
            <w:r w:rsidR="00B84AD5" w:rsidRPr="00EF3030">
              <w:rPr>
                <w:rFonts w:ascii="微軟正黑體" w:eastAsia="微軟正黑體" w:hAnsi="微軟正黑體" w:hint="eastAsia"/>
                <w:kern w:val="0"/>
                <w:sz w:val="22"/>
                <w:vertAlign w:val="superscript"/>
              </w:rPr>
              <w:t>註</w:t>
            </w:r>
            <w:proofErr w:type="gramEnd"/>
            <w:r w:rsidR="00B84AD5" w:rsidRPr="00EF3030">
              <w:rPr>
                <w:rFonts w:ascii="微軟正黑體" w:eastAsia="微軟正黑體" w:hAnsi="微軟正黑體" w:hint="eastAsia"/>
                <w:kern w:val="0"/>
                <w:sz w:val="22"/>
                <w:vertAlign w:val="superscript"/>
              </w:rPr>
              <w:t>1]</w:t>
            </w:r>
          </w:p>
          <w:p w:rsidR="00186BBB" w:rsidRPr="00EF3030" w:rsidRDefault="00B84AD5" w:rsidP="00D44083">
            <w:pPr>
              <w:pStyle w:val="af0"/>
              <w:numPr>
                <w:ilvl w:val="0"/>
                <w:numId w:val="64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環境保護績效</w:t>
            </w:r>
            <w:r w:rsidRPr="00EF3030">
              <w:rPr>
                <w:rFonts w:ascii="微軟正黑體" w:eastAsia="微軟正黑體" w:hAnsi="微軟正黑體" w:hint="eastAsia"/>
                <w:kern w:val="0"/>
                <w:sz w:val="22"/>
                <w:vertAlign w:val="superscript"/>
              </w:rPr>
              <w:t>[</w:t>
            </w:r>
            <w:proofErr w:type="gramStart"/>
            <w:r w:rsidRPr="00EF3030">
              <w:rPr>
                <w:rFonts w:ascii="微軟正黑體" w:eastAsia="微軟正黑體" w:hAnsi="微軟正黑體" w:hint="eastAsia"/>
                <w:kern w:val="0"/>
                <w:sz w:val="22"/>
                <w:vertAlign w:val="superscript"/>
              </w:rPr>
              <w:t>註</w:t>
            </w:r>
            <w:proofErr w:type="gramEnd"/>
            <w:r w:rsidRPr="00EF3030">
              <w:rPr>
                <w:rFonts w:ascii="微軟正黑體" w:eastAsia="微軟正黑體" w:hAnsi="微軟正黑體" w:hint="eastAsia"/>
                <w:kern w:val="0"/>
                <w:sz w:val="22"/>
                <w:vertAlign w:val="superscript"/>
              </w:rPr>
              <w:t>2]</w:t>
            </w:r>
          </w:p>
        </w:tc>
        <w:tc>
          <w:tcPr>
            <w:tcW w:w="1417" w:type="dxa"/>
            <w:vAlign w:val="center"/>
          </w:tcPr>
          <w:p w:rsidR="00186BBB" w:rsidRPr="00EF3030" w:rsidRDefault="00186BBB" w:rsidP="00D44083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186BBB" w:rsidRPr="00EF3030" w:rsidRDefault="00186BBB" w:rsidP="00D44083">
            <w:pPr>
              <w:pStyle w:val="af0"/>
              <w:spacing w:line="380" w:lineRule="exact"/>
              <w:ind w:leftChars="0" w:left="202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749A">
        <w:trPr>
          <w:trHeight w:val="557"/>
        </w:trPr>
        <w:tc>
          <w:tcPr>
            <w:tcW w:w="1951" w:type="dxa"/>
            <w:vAlign w:val="center"/>
          </w:tcPr>
          <w:p w:rsidR="00186BBB" w:rsidRPr="00EF3030" w:rsidRDefault="00186BBB" w:rsidP="00D44083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/>
              </w:rPr>
              <w:t>社會</w:t>
            </w:r>
            <w:r w:rsidR="00C116DD" w:rsidRPr="00EF3030">
              <w:rPr>
                <w:rFonts w:ascii="微軟正黑體" w:eastAsia="微軟正黑體" w:hAnsi="微軟正黑體" w:hint="eastAsia"/>
              </w:rPr>
              <w:t>共融</w:t>
            </w:r>
            <w:r w:rsidRPr="00EF3030">
              <w:rPr>
                <w:rFonts w:ascii="微軟正黑體" w:eastAsia="微軟正黑體" w:hAnsi="微軟正黑體"/>
              </w:rPr>
              <w:t>績效</w:t>
            </w:r>
            <w:r w:rsidRPr="00EF3030">
              <w:rPr>
                <w:rFonts w:ascii="微軟正黑體" w:eastAsia="微軟正黑體" w:hAnsi="微軟正黑體" w:hint="eastAsia"/>
              </w:rPr>
              <w:lastRenderedPageBreak/>
              <w:t>15</w:t>
            </w:r>
            <w:r w:rsidR="00B2749A" w:rsidRPr="00EF3030">
              <w:rPr>
                <w:rFonts w:ascii="微軟正黑體" w:eastAsia="微軟正黑體" w:hAnsi="微軟正黑體"/>
              </w:rPr>
              <w:t>%</w:t>
            </w:r>
          </w:p>
        </w:tc>
        <w:tc>
          <w:tcPr>
            <w:tcW w:w="4253" w:type="dxa"/>
            <w:vAlign w:val="center"/>
          </w:tcPr>
          <w:p w:rsidR="00B84AD5" w:rsidRPr="00EF3030" w:rsidRDefault="00561380" w:rsidP="00D44083">
            <w:pPr>
              <w:pStyle w:val="af0"/>
              <w:numPr>
                <w:ilvl w:val="0"/>
                <w:numId w:val="65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lastRenderedPageBreak/>
              <w:t>社會共融策略與目標</w:t>
            </w:r>
          </w:p>
          <w:p w:rsidR="00B84AD5" w:rsidRPr="00EF3030" w:rsidRDefault="00B2749A" w:rsidP="00D44083">
            <w:pPr>
              <w:pStyle w:val="af0"/>
              <w:numPr>
                <w:ilvl w:val="0"/>
                <w:numId w:val="65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lastRenderedPageBreak/>
              <w:t>組織</w:t>
            </w:r>
            <w:r w:rsidR="00561380" w:rsidRPr="00EF3030">
              <w:rPr>
                <w:rFonts w:ascii="微軟正黑體" w:eastAsia="微軟正黑體" w:hAnsi="微軟正黑體" w:hint="eastAsia"/>
              </w:rPr>
              <w:t>外</w:t>
            </w:r>
            <w:r w:rsidRPr="00EF3030">
              <w:rPr>
                <w:rFonts w:ascii="微軟正黑體" w:eastAsia="微軟正黑體" w:hAnsi="微軟正黑體" w:hint="eastAsia"/>
              </w:rPr>
              <w:t>部社會績效</w:t>
            </w:r>
          </w:p>
          <w:p w:rsidR="00186BBB" w:rsidRPr="00EF3030" w:rsidRDefault="00561380" w:rsidP="00D44083">
            <w:pPr>
              <w:pStyle w:val="af0"/>
              <w:numPr>
                <w:ilvl w:val="0"/>
                <w:numId w:val="65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組織內部設會績效</w:t>
            </w:r>
          </w:p>
        </w:tc>
        <w:tc>
          <w:tcPr>
            <w:tcW w:w="1417" w:type="dxa"/>
            <w:vAlign w:val="center"/>
          </w:tcPr>
          <w:p w:rsidR="00186BBB" w:rsidRPr="00EF3030" w:rsidRDefault="00186BBB" w:rsidP="00D44083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186BBB" w:rsidRPr="00EF3030" w:rsidRDefault="00186BBB" w:rsidP="00D44083">
            <w:pPr>
              <w:pStyle w:val="af0"/>
              <w:spacing w:line="380" w:lineRule="exact"/>
              <w:ind w:leftChars="0" w:left="360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749A">
        <w:trPr>
          <w:trHeight w:val="110"/>
        </w:trPr>
        <w:tc>
          <w:tcPr>
            <w:tcW w:w="1951" w:type="dxa"/>
            <w:vAlign w:val="center"/>
          </w:tcPr>
          <w:p w:rsidR="00186BBB" w:rsidRPr="00EF3030" w:rsidRDefault="00186BBB" w:rsidP="00D44083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/>
              </w:rPr>
              <w:lastRenderedPageBreak/>
              <w:t>供應鏈管理績效1</w:t>
            </w:r>
            <w:r w:rsidRPr="00EF3030">
              <w:rPr>
                <w:rFonts w:ascii="微軟正黑體" w:eastAsia="微軟正黑體" w:hAnsi="微軟正黑體" w:hint="eastAsia"/>
              </w:rPr>
              <w:t>5</w:t>
            </w:r>
            <w:r w:rsidR="00B2749A" w:rsidRPr="00EF3030">
              <w:rPr>
                <w:rFonts w:ascii="微軟正黑體" w:eastAsia="微軟正黑體" w:hAnsi="微軟正黑體"/>
              </w:rPr>
              <w:t>%</w:t>
            </w:r>
          </w:p>
        </w:tc>
        <w:tc>
          <w:tcPr>
            <w:tcW w:w="4253" w:type="dxa"/>
            <w:vAlign w:val="center"/>
          </w:tcPr>
          <w:p w:rsidR="00D44083" w:rsidRPr="00EF3030" w:rsidRDefault="00D44083" w:rsidP="00D44083">
            <w:pPr>
              <w:pStyle w:val="af0"/>
              <w:numPr>
                <w:ilvl w:val="0"/>
                <w:numId w:val="66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供應鏈管理策略、目標與準則</w:t>
            </w:r>
          </w:p>
          <w:p w:rsidR="00186BBB" w:rsidRPr="00EF3030" w:rsidRDefault="00B2749A" w:rsidP="00D44083">
            <w:pPr>
              <w:pStyle w:val="af0"/>
              <w:numPr>
                <w:ilvl w:val="0"/>
                <w:numId w:val="66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/>
              </w:rPr>
              <w:t>執行成效</w:t>
            </w:r>
          </w:p>
        </w:tc>
        <w:tc>
          <w:tcPr>
            <w:tcW w:w="1417" w:type="dxa"/>
            <w:vAlign w:val="center"/>
          </w:tcPr>
          <w:p w:rsidR="00186BBB" w:rsidRPr="00EF3030" w:rsidRDefault="00186BBB" w:rsidP="00D44083">
            <w:pPr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186BBB" w:rsidRPr="00EF3030" w:rsidRDefault="00186BBB" w:rsidP="00D44083">
            <w:pPr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749A">
        <w:trPr>
          <w:trHeight w:val="190"/>
        </w:trPr>
        <w:tc>
          <w:tcPr>
            <w:tcW w:w="1951" w:type="dxa"/>
            <w:vAlign w:val="center"/>
          </w:tcPr>
          <w:p w:rsidR="00186BBB" w:rsidRPr="00EF3030" w:rsidRDefault="00186BBB" w:rsidP="00D44083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合</w:t>
            </w:r>
            <w:proofErr w:type="gramStart"/>
            <w:r w:rsidRPr="00EF3030">
              <w:rPr>
                <w:rFonts w:ascii="微軟正黑體" w:eastAsia="微軟正黑體" w:hAnsi="微軟正黑體"/>
              </w:rPr>
              <w:t>規</w:t>
            </w:r>
            <w:proofErr w:type="gramEnd"/>
            <w:r w:rsidRPr="00EF3030">
              <w:rPr>
                <w:rFonts w:ascii="微軟正黑體" w:eastAsia="微軟正黑體" w:hAnsi="微軟正黑體"/>
              </w:rPr>
              <w:t>或獎勵事蹟1</w:t>
            </w:r>
            <w:r w:rsidRPr="00EF3030">
              <w:rPr>
                <w:rFonts w:ascii="微軟正黑體" w:eastAsia="微軟正黑體" w:hAnsi="微軟正黑體" w:hint="eastAsia"/>
              </w:rPr>
              <w:t>5</w:t>
            </w:r>
            <w:r w:rsidR="00B2749A" w:rsidRPr="00EF3030">
              <w:rPr>
                <w:rFonts w:ascii="微軟正黑體" w:eastAsia="微軟正黑體" w:hAnsi="微軟正黑體"/>
              </w:rPr>
              <w:t>%</w:t>
            </w:r>
          </w:p>
        </w:tc>
        <w:tc>
          <w:tcPr>
            <w:tcW w:w="4253" w:type="dxa"/>
            <w:vAlign w:val="center"/>
          </w:tcPr>
          <w:p w:rsidR="00B84AD5" w:rsidRPr="00EF3030" w:rsidRDefault="00186BBB" w:rsidP="00D44083">
            <w:pPr>
              <w:pStyle w:val="af0"/>
              <w:numPr>
                <w:ilvl w:val="0"/>
                <w:numId w:val="67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符合法規及規範</w:t>
            </w:r>
          </w:p>
          <w:p w:rsidR="00186BBB" w:rsidRPr="00EF3030" w:rsidRDefault="00B2749A" w:rsidP="00D44083">
            <w:pPr>
              <w:pStyle w:val="af0"/>
              <w:numPr>
                <w:ilvl w:val="0"/>
                <w:numId w:val="67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獎勵事蹟</w:t>
            </w:r>
          </w:p>
        </w:tc>
        <w:tc>
          <w:tcPr>
            <w:tcW w:w="1417" w:type="dxa"/>
            <w:vAlign w:val="center"/>
          </w:tcPr>
          <w:p w:rsidR="00186BBB" w:rsidRPr="00EF3030" w:rsidRDefault="00186BBB" w:rsidP="00D44083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186BBB" w:rsidRPr="00EF3030" w:rsidRDefault="00186BBB" w:rsidP="00D44083">
            <w:pPr>
              <w:pStyle w:val="af0"/>
              <w:spacing w:line="380" w:lineRule="exact"/>
              <w:ind w:leftChars="0" w:left="360"/>
              <w:rPr>
                <w:rFonts w:ascii="微軟正黑體" w:eastAsia="微軟正黑體" w:hAnsi="微軟正黑體"/>
              </w:rPr>
            </w:pPr>
          </w:p>
        </w:tc>
      </w:tr>
    </w:tbl>
    <w:p w:rsidR="00B84AD5" w:rsidRPr="00EF3030" w:rsidRDefault="00B84AD5" w:rsidP="009D0D6E">
      <w:pPr>
        <w:spacing w:beforeLines="50" w:before="120"/>
        <w:ind w:leftChars="236" w:left="1131" w:hangingChars="257" w:hanging="565"/>
        <w:rPr>
          <w:rFonts w:ascii="微軟正黑體" w:eastAsia="微軟正黑體" w:hAnsi="微軟正黑體"/>
          <w:b/>
          <w:sz w:val="22"/>
          <w:szCs w:val="22"/>
        </w:rPr>
      </w:pPr>
      <w:r w:rsidRPr="00EF3030">
        <w:rPr>
          <w:rFonts w:ascii="微軟正黑體" w:eastAsia="微軟正黑體" w:hAnsi="微軟正黑體" w:hint="eastAsia"/>
          <w:kern w:val="0"/>
          <w:sz w:val="22"/>
          <w:szCs w:val="22"/>
        </w:rPr>
        <w:t>[</w:t>
      </w:r>
      <w:proofErr w:type="gramStart"/>
      <w:r w:rsidRPr="00EF3030">
        <w:rPr>
          <w:rFonts w:ascii="微軟正黑體" w:eastAsia="微軟正黑體" w:hAnsi="微軟正黑體" w:hint="eastAsia"/>
          <w:kern w:val="0"/>
          <w:sz w:val="22"/>
          <w:szCs w:val="22"/>
        </w:rPr>
        <w:t>註</w:t>
      </w:r>
      <w:proofErr w:type="gramEnd"/>
      <w:r w:rsidRPr="00EF3030">
        <w:rPr>
          <w:rFonts w:ascii="微軟正黑體" w:eastAsia="微軟正黑體" w:hAnsi="微軟正黑體" w:hint="eastAsia"/>
          <w:kern w:val="0"/>
          <w:sz w:val="22"/>
          <w:szCs w:val="22"/>
        </w:rPr>
        <w:t>1]含水資源管理</w:t>
      </w:r>
      <w:r w:rsidR="00D22410" w:rsidRPr="00EF3030">
        <w:rPr>
          <w:rFonts w:ascii="微軟正黑體" w:eastAsia="微軟正黑體" w:hAnsi="微軟正黑體" w:hint="eastAsia"/>
          <w:sz w:val="22"/>
          <w:szCs w:val="22"/>
        </w:rPr>
        <w:t>。</w:t>
      </w:r>
    </w:p>
    <w:p w:rsidR="00B2036C" w:rsidRPr="00EF3030" w:rsidRDefault="00B84AD5" w:rsidP="009D0D6E">
      <w:pPr>
        <w:spacing w:beforeLines="50" w:before="120"/>
        <w:ind w:leftChars="236" w:left="1131" w:hangingChars="257" w:hanging="565"/>
      </w:pPr>
      <w:r w:rsidRPr="00EF3030">
        <w:rPr>
          <w:rFonts w:ascii="微軟正黑體" w:eastAsia="微軟正黑體" w:hAnsi="微軟正黑體" w:hint="eastAsia"/>
          <w:kern w:val="0"/>
          <w:sz w:val="22"/>
          <w:szCs w:val="22"/>
        </w:rPr>
        <w:t>[</w:t>
      </w:r>
      <w:proofErr w:type="gramStart"/>
      <w:r w:rsidRPr="00EF3030">
        <w:rPr>
          <w:rFonts w:ascii="微軟正黑體" w:eastAsia="微軟正黑體" w:hAnsi="微軟正黑體" w:hint="eastAsia"/>
          <w:kern w:val="0"/>
          <w:sz w:val="22"/>
          <w:szCs w:val="22"/>
        </w:rPr>
        <w:t>註</w:t>
      </w:r>
      <w:proofErr w:type="gramEnd"/>
      <w:r w:rsidRPr="00EF3030">
        <w:rPr>
          <w:rFonts w:ascii="微軟正黑體" w:eastAsia="微軟正黑體" w:hAnsi="微軟正黑體" w:hint="eastAsia"/>
          <w:kern w:val="0"/>
          <w:sz w:val="22"/>
          <w:szCs w:val="22"/>
        </w:rPr>
        <w:t>2]</w:t>
      </w:r>
      <w:r w:rsidRPr="00EF3030">
        <w:rPr>
          <w:rFonts w:ascii="微軟正黑體" w:eastAsia="微軟正黑體" w:hAnsi="微軟正黑體" w:hint="eastAsia"/>
          <w:sz w:val="22"/>
          <w:szCs w:val="22"/>
        </w:rPr>
        <w:t>污染物管理與減量績效、</w:t>
      </w:r>
      <w:r w:rsidR="00D97E12" w:rsidRPr="00EF3030">
        <w:rPr>
          <w:rFonts w:ascii="微軟正黑體" w:eastAsia="微軟正黑體" w:hAnsi="微軟正黑體" w:hint="eastAsia"/>
          <w:sz w:val="22"/>
          <w:szCs w:val="22"/>
        </w:rPr>
        <w:t>環境管理系統建置、</w:t>
      </w:r>
      <w:r w:rsidRPr="00EF3030">
        <w:rPr>
          <w:rFonts w:ascii="微軟正黑體" w:eastAsia="微軟正黑體" w:hAnsi="微軟正黑體" w:hint="eastAsia"/>
          <w:sz w:val="22"/>
          <w:szCs w:val="22"/>
        </w:rPr>
        <w:t>環境改善措施或環境與永續教育推廣等成效。環境改善措施泛指綠建築、節能設備更新、資源回收與再利用等環境管理措施。</w:t>
      </w:r>
      <w:r w:rsidR="00041DF8" w:rsidRPr="00EF3030">
        <w:br w:type="page"/>
      </w:r>
    </w:p>
    <w:p w:rsidR="00B2036C" w:rsidRPr="00EF3030" w:rsidRDefault="00B2036C" w:rsidP="00B2036C">
      <w:pPr>
        <w:widowControl/>
        <w:suppressAutoHyphens w:val="0"/>
        <w:jc w:val="center"/>
        <w:rPr>
          <w:rFonts w:ascii="微軟正黑體" w:eastAsia="微軟正黑體" w:hAnsi="微軟正黑體"/>
          <w:b/>
          <w:sz w:val="32"/>
        </w:rPr>
      </w:pPr>
      <w:r w:rsidRPr="00EF3030">
        <w:rPr>
          <w:rFonts w:ascii="微軟正黑體" w:eastAsia="微軟正黑體" w:hAnsi="微軟正黑體"/>
          <w:b/>
          <w:noProof/>
          <w:sz w:val="32"/>
        </w:rPr>
        <w:lastRenderedPageBreak/>
        <w:drawing>
          <wp:anchor distT="0" distB="0" distL="114300" distR="114300" simplePos="0" relativeHeight="251664384" behindDoc="0" locked="0" layoutInCell="1" allowOverlap="1" wp14:anchorId="275AE02E" wp14:editId="64570E10">
            <wp:simplePos x="0" y="0"/>
            <wp:positionH relativeFrom="margin">
              <wp:posOffset>-839470</wp:posOffset>
            </wp:positionH>
            <wp:positionV relativeFrom="margin">
              <wp:align>top</wp:align>
            </wp:positionV>
            <wp:extent cx="7080250" cy="732790"/>
            <wp:effectExtent l="19050" t="0" r="0" b="0"/>
            <wp:wrapSquare wrapText="bothSides"/>
            <wp:docPr id="7" name="圖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3DC2" w:rsidRPr="00EF3030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6A8C581" wp14:editId="03ADB404">
                <wp:simplePos x="0" y="0"/>
                <wp:positionH relativeFrom="column">
                  <wp:posOffset>-647700</wp:posOffset>
                </wp:positionH>
                <wp:positionV relativeFrom="paragraph">
                  <wp:posOffset>-685800</wp:posOffset>
                </wp:positionV>
                <wp:extent cx="1066800" cy="323850"/>
                <wp:effectExtent l="0" t="0" r="19050" b="1905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F08" w:rsidRPr="0021383A" w:rsidRDefault="004D0F08" w:rsidP="00B2036C">
                            <w:pPr>
                              <w:pStyle w:val="1"/>
                            </w:pPr>
                            <w:bookmarkStart w:id="5" w:name="_Toc508716846"/>
                            <w:r w:rsidRPr="0021383A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五</w:t>
                            </w:r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51pt;margin-top:-54pt;width:84pt;height:25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">
                <v:textbox>
                  <w:txbxContent>
                    <w:p w:rsidR="004D0F08" w:rsidRPr="0021383A" w:rsidRDefault="004D0F08" w:rsidP="00B2036C">
                      <w:pPr>
                        <w:pStyle w:val="1"/>
                      </w:pPr>
                      <w:bookmarkStart w:id="42" w:name="_Toc508716846"/>
                      <w:r w:rsidRPr="0021383A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五</w:t>
                      </w:r>
                      <w:bookmarkEnd w:id="42"/>
                    </w:p>
                  </w:txbxContent>
                </v:textbox>
              </v:rect>
            </w:pict>
          </mc:Fallback>
        </mc:AlternateContent>
      </w:r>
      <w:r w:rsidR="004C3DC2" w:rsidRPr="00EF303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FCBFF17" wp14:editId="4005D93E">
                <wp:simplePos x="0" y="0"/>
                <wp:positionH relativeFrom="column">
                  <wp:posOffset>-561975</wp:posOffset>
                </wp:positionH>
                <wp:positionV relativeFrom="paragraph">
                  <wp:posOffset>-1425575</wp:posOffset>
                </wp:positionV>
                <wp:extent cx="1066800" cy="323850"/>
                <wp:effectExtent l="0" t="0" r="19050" b="19050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F08" w:rsidRPr="0021383A" w:rsidRDefault="004D0F08" w:rsidP="00B2036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21383A"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44.25pt;margin-top:-112.25pt;width:84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">
                <v:textbox>
                  <w:txbxContent>
                    <w:p w:rsidR="004D0F08" w:rsidRPr="0021383A" w:rsidRDefault="004D0F08" w:rsidP="00B2036C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21383A"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EF3030">
        <w:rPr>
          <w:rFonts w:ascii="微軟正黑體" w:eastAsia="微軟正黑體" w:hAnsi="微軟正黑體" w:hint="eastAsia"/>
          <w:b/>
          <w:sz w:val="32"/>
        </w:rPr>
        <w:t>企業表現自</w:t>
      </w:r>
      <w:proofErr w:type="gramStart"/>
      <w:r w:rsidRPr="00EF3030">
        <w:rPr>
          <w:rFonts w:ascii="微軟正黑體" w:eastAsia="微軟正黑體" w:hAnsi="微軟正黑體" w:hint="eastAsia"/>
          <w:b/>
          <w:sz w:val="32"/>
        </w:rPr>
        <w:t>評表－</w:t>
      </w:r>
      <w:proofErr w:type="gramEnd"/>
      <w:r w:rsidRPr="00EF3030">
        <w:rPr>
          <w:rFonts w:ascii="微軟正黑體" w:eastAsia="微軟正黑體" w:hAnsi="微軟正黑體" w:hint="eastAsia"/>
          <w:b/>
          <w:sz w:val="32"/>
        </w:rPr>
        <w:t>外商企業</w:t>
      </w:r>
    </w:p>
    <w:p w:rsidR="00B2036C" w:rsidRPr="00EF3030" w:rsidRDefault="00B2036C" w:rsidP="00B2036C">
      <w:pPr>
        <w:pStyle w:val="af0"/>
        <w:numPr>
          <w:ilvl w:val="0"/>
          <w:numId w:val="36"/>
        </w:numPr>
        <w:ind w:leftChars="0" w:left="284" w:hanging="284"/>
        <w:rPr>
          <w:rFonts w:ascii="微軟正黑體" w:eastAsia="微軟正黑體" w:hAnsi="微軟正黑體"/>
          <w:b/>
          <w:sz w:val="28"/>
        </w:rPr>
      </w:pPr>
      <w:r w:rsidRPr="00EF3030">
        <w:rPr>
          <w:rFonts w:ascii="微軟正黑體" w:eastAsia="微軟正黑體" w:hAnsi="微軟正黑體" w:cs="新細明體" w:hint="eastAsia"/>
          <w:b/>
          <w:sz w:val="28"/>
        </w:rPr>
        <w:t>說明：</w:t>
      </w:r>
    </w:p>
    <w:p w:rsidR="00B2036C" w:rsidRPr="00EF3030" w:rsidRDefault="00B2036C" w:rsidP="00B2036C">
      <w:pPr>
        <w:pStyle w:val="af0"/>
        <w:numPr>
          <w:ilvl w:val="0"/>
          <w:numId w:val="36"/>
        </w:numPr>
        <w:ind w:leftChars="0" w:left="284" w:hanging="284"/>
        <w:rPr>
          <w:rFonts w:ascii="微軟正黑體" w:eastAsia="微軟正黑體" w:hAnsi="微軟正黑體"/>
          <w:b/>
          <w:sz w:val="28"/>
        </w:rPr>
      </w:pPr>
      <w:r w:rsidRPr="00EF3030">
        <w:rPr>
          <w:rFonts w:ascii="微軟正黑體" w:eastAsia="微軟正黑體" w:hAnsi="微軟正黑體" w:hint="eastAsia"/>
        </w:rPr>
        <w:t>以下</w:t>
      </w:r>
      <w:proofErr w:type="gramStart"/>
      <w:r w:rsidRPr="00EF3030">
        <w:rPr>
          <w:rFonts w:ascii="微軟正黑體" w:eastAsia="微軟正黑體" w:hAnsi="微軟正黑體" w:hint="eastAsia"/>
        </w:rPr>
        <w:t>自評表於</w:t>
      </w:r>
      <w:proofErr w:type="gramEnd"/>
      <w:r w:rsidRPr="00EF3030">
        <w:rPr>
          <w:rFonts w:ascii="微軟正黑體" w:eastAsia="微軟正黑體" w:hAnsi="微軟正黑體" w:hint="eastAsia"/>
        </w:rPr>
        <w:t>本評選活動官方網站</w:t>
      </w:r>
      <w:r w:rsidRPr="00EF3030">
        <w:rPr>
          <w:rFonts w:ascii="微軟正黑體" w:eastAsia="微軟正黑體" w:hAnsi="微軟正黑體" w:hint="eastAsia"/>
          <w:b/>
          <w:u w:val="single"/>
        </w:rPr>
        <w:t>線上系統</w:t>
      </w:r>
      <w:r w:rsidRPr="00EF3030">
        <w:rPr>
          <w:rFonts w:ascii="微軟正黑體" w:eastAsia="微軟正黑體" w:hAnsi="微軟正黑體" w:hint="eastAsia"/>
        </w:rPr>
        <w:t>進行下載，填寫後上傳至系統，超過規定提交期限，系統恕不受理</w:t>
      </w:r>
      <w:r w:rsidRPr="00EF3030">
        <w:rPr>
          <w:rFonts w:ascii="微軟正黑體" w:eastAsia="微軟正黑體" w:hAnsi="微軟正黑體"/>
        </w:rPr>
        <w:t>。</w:t>
      </w:r>
    </w:p>
    <w:p w:rsidR="00B2036C" w:rsidRPr="00EF3030" w:rsidRDefault="00B2036C" w:rsidP="009D0D6E">
      <w:pPr>
        <w:spacing w:beforeLines="50" w:before="120"/>
        <w:rPr>
          <w:rFonts w:ascii="微軟正黑體" w:eastAsia="微軟正黑體" w:hAnsi="微軟正黑體"/>
          <w:b/>
          <w:sz w:val="28"/>
        </w:rPr>
      </w:pPr>
      <w:r w:rsidRPr="00EF3030">
        <w:rPr>
          <w:rFonts w:ascii="微軟正黑體" w:eastAsia="微軟正黑體" w:hAnsi="微軟正黑體" w:hint="eastAsia"/>
          <w:b/>
          <w:sz w:val="28"/>
        </w:rPr>
        <w:t>第一部分、企業永續報告</w:t>
      </w:r>
    </w:p>
    <w:p w:rsidR="00B2036C" w:rsidRPr="00EF3030" w:rsidRDefault="00B2036C" w:rsidP="009D0D6E">
      <w:pPr>
        <w:pStyle w:val="af0"/>
        <w:numPr>
          <w:ilvl w:val="1"/>
          <w:numId w:val="38"/>
        </w:numPr>
        <w:suppressAutoHyphens w:val="0"/>
        <w:spacing w:beforeLines="50" w:before="120"/>
        <w:ind w:leftChars="0" w:left="851" w:hanging="284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 w:hint="eastAsia"/>
        </w:rPr>
        <w:t>完整性</w:t>
      </w:r>
      <w:r w:rsidRPr="00EF3030">
        <w:rPr>
          <w:rFonts w:ascii="微軟正黑體" w:eastAsia="微軟正黑體" w:hAnsi="微軟正黑體"/>
        </w:rPr>
        <w:t>40%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951"/>
        <w:gridCol w:w="4253"/>
        <w:gridCol w:w="1417"/>
        <w:gridCol w:w="1134"/>
      </w:tblGrid>
      <w:tr w:rsidR="00EF3030" w:rsidRPr="00EF3030" w:rsidTr="00B2036C">
        <w:trPr>
          <w:trHeight w:val="39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B2036C" w:rsidRPr="00EF3030" w:rsidRDefault="00B2036C" w:rsidP="00B2036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253" w:type="dxa"/>
            <w:shd w:val="clear" w:color="auto" w:fill="B6DDE8" w:themeFill="accent5" w:themeFillTint="66"/>
            <w:vAlign w:val="center"/>
          </w:tcPr>
          <w:p w:rsidR="00B2036C" w:rsidRPr="00EF3030" w:rsidRDefault="00B2036C" w:rsidP="00B2036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B2036C" w:rsidRPr="00EF3030" w:rsidRDefault="00B2036C" w:rsidP="00B2036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B2036C" w:rsidRPr="00EF3030" w:rsidRDefault="00B2036C" w:rsidP="00B2036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EF3030" w:rsidRPr="00EF3030" w:rsidTr="00B2036C">
        <w:trPr>
          <w:trHeight w:val="20"/>
        </w:trPr>
        <w:tc>
          <w:tcPr>
            <w:tcW w:w="1951" w:type="dxa"/>
            <w:vAlign w:val="center"/>
          </w:tcPr>
          <w:p w:rsidR="00B2036C" w:rsidRPr="00EF3030" w:rsidRDefault="00B2036C" w:rsidP="00B2036C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重大性</w:t>
            </w:r>
            <w:r w:rsidRPr="00EF3030">
              <w:rPr>
                <w:rFonts w:ascii="微軟正黑體" w:eastAsia="微軟正黑體" w:hAnsi="微軟正黑體"/>
              </w:rPr>
              <w:t>15%</w:t>
            </w:r>
          </w:p>
        </w:tc>
        <w:tc>
          <w:tcPr>
            <w:tcW w:w="4253" w:type="dxa"/>
            <w:vAlign w:val="center"/>
          </w:tcPr>
          <w:p w:rsidR="00B2036C" w:rsidRPr="00EF3030" w:rsidRDefault="00B2036C" w:rsidP="00B2036C">
            <w:pPr>
              <w:ind w:left="34" w:hangingChars="14" w:hanging="34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組織重大性分析鑑別出關鍵的永續衝擊的結果與方法</w:t>
            </w:r>
          </w:p>
        </w:tc>
        <w:tc>
          <w:tcPr>
            <w:tcW w:w="1417" w:type="dxa"/>
          </w:tcPr>
          <w:p w:rsidR="00B2036C" w:rsidRPr="00EF3030" w:rsidRDefault="00B2036C" w:rsidP="00B2036C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B2036C" w:rsidRPr="00EF3030" w:rsidRDefault="00B2036C" w:rsidP="00B2036C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036C">
        <w:trPr>
          <w:trHeight w:val="20"/>
        </w:trPr>
        <w:tc>
          <w:tcPr>
            <w:tcW w:w="1951" w:type="dxa"/>
            <w:vAlign w:val="center"/>
          </w:tcPr>
          <w:p w:rsidR="00B2036C" w:rsidRPr="00EF3030" w:rsidRDefault="00B2036C" w:rsidP="00B2036C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利害關係人共融</w:t>
            </w:r>
            <w:r w:rsidRPr="00EF3030">
              <w:rPr>
                <w:rFonts w:ascii="微軟正黑體" w:eastAsia="微軟正黑體" w:hAnsi="微軟正黑體"/>
              </w:rPr>
              <w:t>10%</w:t>
            </w:r>
          </w:p>
        </w:tc>
        <w:tc>
          <w:tcPr>
            <w:tcW w:w="4253" w:type="dxa"/>
            <w:vAlign w:val="center"/>
          </w:tcPr>
          <w:p w:rsidR="00B2036C" w:rsidRPr="00EF3030" w:rsidRDefault="00B2036C" w:rsidP="00B2036C">
            <w:pPr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報告書主要的對象、組織的利害關係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人議合之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過程、方法與結果，並說明各種利害關係人對於組織的意義</w:t>
            </w:r>
          </w:p>
        </w:tc>
        <w:tc>
          <w:tcPr>
            <w:tcW w:w="1417" w:type="dxa"/>
          </w:tcPr>
          <w:p w:rsidR="00B2036C" w:rsidRPr="00EF3030" w:rsidRDefault="00B2036C" w:rsidP="00B2036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B2036C" w:rsidRPr="00EF3030" w:rsidRDefault="00B2036C" w:rsidP="00B2036C">
            <w:pPr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036C">
        <w:trPr>
          <w:trHeight w:val="20"/>
        </w:trPr>
        <w:tc>
          <w:tcPr>
            <w:tcW w:w="1951" w:type="dxa"/>
            <w:vAlign w:val="center"/>
          </w:tcPr>
          <w:p w:rsidR="00B2036C" w:rsidRPr="00EF3030" w:rsidRDefault="00B2036C" w:rsidP="00B2036C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策略</w:t>
            </w:r>
            <w:r w:rsidRPr="00EF3030">
              <w:rPr>
                <w:rFonts w:ascii="微軟正黑體" w:eastAsia="微軟正黑體" w:hAnsi="微軟正黑體"/>
              </w:rPr>
              <w:t>10%</w:t>
            </w:r>
          </w:p>
        </w:tc>
        <w:tc>
          <w:tcPr>
            <w:tcW w:w="4253" w:type="dxa"/>
            <w:vAlign w:val="center"/>
          </w:tcPr>
          <w:p w:rsidR="00B2036C" w:rsidRPr="00EF3030" w:rsidRDefault="00B2036C" w:rsidP="00B2036C">
            <w:pPr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包含供應鏈在內之社會、環境與永續發展政策說明、產品與服務之控管、短中長期之目標，以及流程說明</w:t>
            </w:r>
            <w:r w:rsidRPr="00EF3030">
              <w:rPr>
                <w:rFonts w:ascii="微軟正黑體" w:eastAsia="微軟正黑體" w:hAnsi="微軟正黑體"/>
              </w:rPr>
              <w:t>(</w:t>
            </w:r>
            <w:r w:rsidRPr="00EF3030">
              <w:rPr>
                <w:rFonts w:ascii="微軟正黑體" w:eastAsia="微軟正黑體" w:hAnsi="微軟正黑體" w:hint="eastAsia"/>
              </w:rPr>
              <w:t>衡量、揭露與計算績效指標的方法、報告的時效性與範疇等</w:t>
            </w:r>
            <w:r w:rsidRPr="00EF3030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417" w:type="dxa"/>
          </w:tcPr>
          <w:p w:rsidR="00B2036C" w:rsidRPr="00EF3030" w:rsidRDefault="00B2036C" w:rsidP="00B2036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B2036C" w:rsidRPr="00EF3030" w:rsidRDefault="00B2036C" w:rsidP="00B2036C">
            <w:pPr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036C">
        <w:trPr>
          <w:trHeight w:val="20"/>
        </w:trPr>
        <w:tc>
          <w:tcPr>
            <w:tcW w:w="1951" w:type="dxa"/>
            <w:vAlign w:val="center"/>
          </w:tcPr>
          <w:p w:rsidR="00B2036C" w:rsidRPr="00EF3030" w:rsidRDefault="00B2036C" w:rsidP="00B2036C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組織介紹</w:t>
            </w:r>
            <w:r w:rsidRPr="00EF3030">
              <w:rPr>
                <w:rFonts w:ascii="微軟正黑體" w:eastAsia="微軟正黑體" w:hAnsi="微軟正黑體"/>
              </w:rPr>
              <w:t>5%</w:t>
            </w:r>
          </w:p>
        </w:tc>
        <w:tc>
          <w:tcPr>
            <w:tcW w:w="4253" w:type="dxa"/>
            <w:vAlign w:val="center"/>
          </w:tcPr>
          <w:p w:rsidR="00B2036C" w:rsidRPr="00EF3030" w:rsidRDefault="00B2036C" w:rsidP="00B2036C">
            <w:pPr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主要評選企業概況，包含：主要產品與服務、財務績效、地理分布與員工資訊、整體環境與組織營運之關聯性等資訊</w:t>
            </w:r>
          </w:p>
        </w:tc>
        <w:tc>
          <w:tcPr>
            <w:tcW w:w="1417" w:type="dxa"/>
          </w:tcPr>
          <w:p w:rsidR="00B2036C" w:rsidRPr="00EF3030" w:rsidRDefault="00B2036C" w:rsidP="00B2036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B2036C" w:rsidRPr="00EF3030" w:rsidRDefault="00B2036C" w:rsidP="00B2036C">
            <w:pPr>
              <w:rPr>
                <w:rFonts w:ascii="微軟正黑體" w:eastAsia="微軟正黑體" w:hAnsi="微軟正黑體"/>
              </w:rPr>
            </w:pPr>
          </w:p>
        </w:tc>
      </w:tr>
    </w:tbl>
    <w:p w:rsidR="00B2036C" w:rsidRPr="00EF3030" w:rsidRDefault="00B2036C" w:rsidP="00B2036C">
      <w:pPr>
        <w:pStyle w:val="af0"/>
        <w:numPr>
          <w:ilvl w:val="1"/>
          <w:numId w:val="38"/>
        </w:numPr>
        <w:suppressAutoHyphens w:val="0"/>
        <w:ind w:leftChars="0" w:left="851" w:hanging="284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 w:hint="eastAsia"/>
        </w:rPr>
        <w:t>可信度35%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951"/>
        <w:gridCol w:w="4253"/>
        <w:gridCol w:w="1417"/>
        <w:gridCol w:w="1134"/>
      </w:tblGrid>
      <w:tr w:rsidR="00EF3030" w:rsidRPr="00EF3030" w:rsidTr="00B2036C">
        <w:trPr>
          <w:trHeight w:val="39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B2036C" w:rsidRPr="00EF3030" w:rsidRDefault="00B2036C" w:rsidP="00B2036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253" w:type="dxa"/>
            <w:shd w:val="clear" w:color="auto" w:fill="B6DDE8" w:themeFill="accent5" w:themeFillTint="66"/>
            <w:vAlign w:val="center"/>
          </w:tcPr>
          <w:p w:rsidR="00B2036C" w:rsidRPr="00EF3030" w:rsidRDefault="00B2036C" w:rsidP="00B2036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B2036C" w:rsidRPr="00EF3030" w:rsidRDefault="00B2036C" w:rsidP="00B2036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B2036C" w:rsidRPr="00EF3030" w:rsidRDefault="00B2036C" w:rsidP="00B2036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EF3030" w:rsidRPr="00EF3030" w:rsidTr="00B2036C">
        <w:trPr>
          <w:trHeight w:val="20"/>
        </w:trPr>
        <w:tc>
          <w:tcPr>
            <w:tcW w:w="1951" w:type="dxa"/>
            <w:vAlign w:val="center"/>
          </w:tcPr>
          <w:p w:rsidR="00B2036C" w:rsidRPr="00EF3030" w:rsidRDefault="00B2036C" w:rsidP="00B2036C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管理流程</w:t>
            </w:r>
          </w:p>
          <w:p w:rsidR="00B2036C" w:rsidRPr="00EF3030" w:rsidRDefault="00B2036C" w:rsidP="00B2036C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vAlign w:val="center"/>
          </w:tcPr>
          <w:p w:rsidR="00B2036C" w:rsidRPr="00EF3030" w:rsidRDefault="00B2036C" w:rsidP="00B2036C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管理流程的內容主要分為：管理系統、報告採用的指引與標準，以及主要的報告撰寫對外窗口。</w:t>
            </w:r>
          </w:p>
        </w:tc>
        <w:tc>
          <w:tcPr>
            <w:tcW w:w="1417" w:type="dxa"/>
            <w:vAlign w:val="center"/>
          </w:tcPr>
          <w:p w:rsidR="00B2036C" w:rsidRPr="00EF3030" w:rsidRDefault="00B2036C" w:rsidP="00B2036C">
            <w:pPr>
              <w:ind w:left="34" w:hangingChars="14" w:hanging="34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B2036C" w:rsidRPr="00EF3030" w:rsidRDefault="00B2036C" w:rsidP="00B2036C">
            <w:pPr>
              <w:ind w:left="34" w:hangingChars="14" w:hanging="34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036C">
        <w:trPr>
          <w:trHeight w:val="20"/>
        </w:trPr>
        <w:tc>
          <w:tcPr>
            <w:tcW w:w="1951" w:type="dxa"/>
            <w:vAlign w:val="center"/>
          </w:tcPr>
          <w:p w:rsidR="00B2036C" w:rsidRPr="00EF3030" w:rsidRDefault="00B2036C" w:rsidP="00B2036C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利害關係人共融</w:t>
            </w:r>
          </w:p>
          <w:p w:rsidR="00B2036C" w:rsidRPr="00EF3030" w:rsidRDefault="00B2036C" w:rsidP="00B2036C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vAlign w:val="center"/>
          </w:tcPr>
          <w:p w:rsidR="00B2036C" w:rsidRPr="00EF3030" w:rsidRDefault="00B2036C" w:rsidP="00B2036C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藉由利害關係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人議合所得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到之結果，組織採取的回饋行動，以及該結果如何改變組織制訂策略。</w:t>
            </w:r>
          </w:p>
        </w:tc>
        <w:tc>
          <w:tcPr>
            <w:tcW w:w="1417" w:type="dxa"/>
            <w:vAlign w:val="center"/>
          </w:tcPr>
          <w:p w:rsidR="00B2036C" w:rsidRPr="00EF3030" w:rsidRDefault="00B2036C" w:rsidP="00B2036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B2036C" w:rsidRPr="00EF3030" w:rsidRDefault="00B2036C" w:rsidP="00B2036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036C">
        <w:trPr>
          <w:trHeight w:val="20"/>
        </w:trPr>
        <w:tc>
          <w:tcPr>
            <w:tcW w:w="1951" w:type="dxa"/>
            <w:vAlign w:val="center"/>
          </w:tcPr>
          <w:p w:rsidR="00B2036C" w:rsidRPr="00EF3030" w:rsidRDefault="00B2036C" w:rsidP="00B2036C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lastRenderedPageBreak/>
              <w:t>治理</w:t>
            </w:r>
          </w:p>
          <w:p w:rsidR="00B2036C" w:rsidRPr="00EF3030" w:rsidRDefault="00B2036C" w:rsidP="00B2036C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vAlign w:val="center"/>
          </w:tcPr>
          <w:p w:rsidR="00B2036C" w:rsidRPr="00EF3030" w:rsidRDefault="00B2036C" w:rsidP="00B2036C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與永續發展相關議題之主責董事會成員、管理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者薪酬與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永續績效間之連結性、風險與機會之分析及其管理流程之說明、永續管理承諾的一致性。</w:t>
            </w:r>
          </w:p>
        </w:tc>
        <w:tc>
          <w:tcPr>
            <w:tcW w:w="1417" w:type="dxa"/>
            <w:vAlign w:val="center"/>
          </w:tcPr>
          <w:p w:rsidR="00B2036C" w:rsidRPr="00EF3030" w:rsidRDefault="00B2036C" w:rsidP="00B2036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B2036C" w:rsidRPr="00EF3030" w:rsidRDefault="00B2036C" w:rsidP="00B2036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036C">
        <w:trPr>
          <w:trHeight w:val="20"/>
        </w:trPr>
        <w:tc>
          <w:tcPr>
            <w:tcW w:w="1951" w:type="dxa"/>
            <w:vAlign w:val="center"/>
          </w:tcPr>
          <w:p w:rsidR="00B2036C" w:rsidRPr="00EF3030" w:rsidRDefault="00B2036C" w:rsidP="00B2036C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績效</w:t>
            </w:r>
          </w:p>
          <w:p w:rsidR="00B2036C" w:rsidRPr="00EF3030" w:rsidRDefault="00B2036C" w:rsidP="00B2036C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vAlign w:val="center"/>
          </w:tcPr>
          <w:p w:rsidR="00B2036C" w:rsidRPr="00EF3030" w:rsidRDefault="00B2036C" w:rsidP="00B2036C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重大性議題所帶來的衝擊資訊與經濟、環境與社會之績效、有無違反法規的紀錄及其說明等。</w:t>
            </w:r>
          </w:p>
        </w:tc>
        <w:tc>
          <w:tcPr>
            <w:tcW w:w="1417" w:type="dxa"/>
            <w:vAlign w:val="center"/>
          </w:tcPr>
          <w:p w:rsidR="00B2036C" w:rsidRPr="00EF3030" w:rsidRDefault="00B2036C" w:rsidP="00B2036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B2036C" w:rsidRPr="00EF3030" w:rsidRDefault="00B2036C" w:rsidP="00B2036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036C">
        <w:trPr>
          <w:trHeight w:val="20"/>
        </w:trPr>
        <w:tc>
          <w:tcPr>
            <w:tcW w:w="1951" w:type="dxa"/>
            <w:vAlign w:val="center"/>
          </w:tcPr>
          <w:p w:rsidR="00B2036C" w:rsidRPr="00EF3030" w:rsidRDefault="00B2036C" w:rsidP="00B2036C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保證</w:t>
            </w:r>
          </w:p>
          <w:p w:rsidR="00B2036C" w:rsidRPr="00EF3030" w:rsidRDefault="00B2036C" w:rsidP="00B2036C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vAlign w:val="center"/>
          </w:tcPr>
          <w:p w:rsidR="00B2036C" w:rsidRPr="00EF3030" w:rsidRDefault="00B2036C" w:rsidP="00B2036C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內部稽核或保證之流程、外部保證之說明</w:t>
            </w:r>
            <w:r w:rsidRPr="00EF3030">
              <w:rPr>
                <w:rFonts w:ascii="微軟正黑體" w:eastAsia="微軟正黑體" w:hAnsi="微軟正黑體"/>
              </w:rPr>
              <w:t>(</w:t>
            </w:r>
            <w:r w:rsidRPr="00EF3030">
              <w:rPr>
                <w:rFonts w:ascii="微軟正黑體" w:eastAsia="微軟正黑體" w:hAnsi="微軟正黑體" w:hint="eastAsia"/>
              </w:rPr>
              <w:t>含保證之範疇與方法等</w:t>
            </w:r>
            <w:r w:rsidRPr="00EF3030">
              <w:rPr>
                <w:rFonts w:ascii="微軟正黑體" w:eastAsia="微軟正黑體" w:hAnsi="微軟正黑體"/>
              </w:rPr>
              <w:t xml:space="preserve">) </w:t>
            </w:r>
          </w:p>
        </w:tc>
        <w:tc>
          <w:tcPr>
            <w:tcW w:w="1417" w:type="dxa"/>
            <w:vAlign w:val="center"/>
          </w:tcPr>
          <w:p w:rsidR="00B2036C" w:rsidRPr="00EF3030" w:rsidRDefault="00B2036C" w:rsidP="00B2036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B2036C" w:rsidRPr="00EF3030" w:rsidRDefault="00B2036C" w:rsidP="00B2036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B2036C" w:rsidRPr="00EF3030" w:rsidRDefault="00B2036C" w:rsidP="009D0D6E">
      <w:pPr>
        <w:pStyle w:val="af0"/>
        <w:numPr>
          <w:ilvl w:val="1"/>
          <w:numId w:val="38"/>
        </w:numPr>
        <w:suppressAutoHyphens w:val="0"/>
        <w:spacing w:beforeLines="50" w:before="120"/>
        <w:ind w:leftChars="0" w:left="568" w:hanging="284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 w:hint="eastAsia"/>
        </w:rPr>
        <w:t>溝通性25%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951"/>
        <w:gridCol w:w="4253"/>
        <w:gridCol w:w="1417"/>
        <w:gridCol w:w="1134"/>
      </w:tblGrid>
      <w:tr w:rsidR="00EF3030" w:rsidRPr="00EF3030" w:rsidTr="00B2036C">
        <w:trPr>
          <w:trHeight w:val="39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253" w:type="dxa"/>
            <w:shd w:val="clear" w:color="auto" w:fill="B6DDE8" w:themeFill="accent5" w:themeFillTint="66"/>
            <w:vAlign w:val="center"/>
          </w:tcPr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EF3030" w:rsidRPr="00EF3030" w:rsidTr="00B2036C">
        <w:trPr>
          <w:trHeight w:val="20"/>
        </w:trPr>
        <w:tc>
          <w:tcPr>
            <w:tcW w:w="1951" w:type="dxa"/>
            <w:vAlign w:val="center"/>
          </w:tcPr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展現</w:t>
            </w:r>
          </w:p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vAlign w:val="center"/>
          </w:tcPr>
          <w:p w:rsidR="00B2036C" w:rsidRPr="00EF3030" w:rsidRDefault="00B2036C" w:rsidP="00727AA1">
            <w:pPr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版面配置、可理解性、適當的長度、創新的方法，以及適當圖表之呈現等。</w:t>
            </w:r>
          </w:p>
        </w:tc>
        <w:tc>
          <w:tcPr>
            <w:tcW w:w="1417" w:type="dxa"/>
            <w:vAlign w:val="center"/>
          </w:tcPr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B2036C" w:rsidRPr="00EF3030" w:rsidRDefault="00B2036C" w:rsidP="00727AA1">
            <w:pPr>
              <w:spacing w:line="340" w:lineRule="exact"/>
              <w:ind w:left="34" w:hangingChars="14" w:hanging="34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036C">
        <w:trPr>
          <w:trHeight w:val="20"/>
        </w:trPr>
        <w:tc>
          <w:tcPr>
            <w:tcW w:w="1951" w:type="dxa"/>
            <w:vAlign w:val="center"/>
          </w:tcPr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利害關係人共融</w:t>
            </w:r>
          </w:p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vAlign w:val="center"/>
          </w:tcPr>
          <w:p w:rsidR="00B2036C" w:rsidRPr="00EF3030" w:rsidRDefault="00B2036C" w:rsidP="00727AA1">
            <w:pPr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可取得性</w:t>
            </w:r>
            <w:r w:rsidRPr="00EF3030">
              <w:rPr>
                <w:rFonts w:ascii="微軟正黑體" w:eastAsia="微軟正黑體" w:hAnsi="微軟正黑體"/>
              </w:rPr>
              <w:t>(accessibility)</w:t>
            </w:r>
            <w:r w:rsidRPr="00EF3030">
              <w:rPr>
                <w:rFonts w:ascii="微軟正黑體" w:eastAsia="微軟正黑體" w:hAnsi="微軟正黑體" w:hint="eastAsia"/>
              </w:rPr>
              <w:t>、溝通與回饋之機制</w:t>
            </w:r>
          </w:p>
        </w:tc>
        <w:tc>
          <w:tcPr>
            <w:tcW w:w="1417" w:type="dxa"/>
            <w:vAlign w:val="center"/>
          </w:tcPr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036C">
        <w:trPr>
          <w:trHeight w:val="20"/>
        </w:trPr>
        <w:tc>
          <w:tcPr>
            <w:tcW w:w="1951" w:type="dxa"/>
            <w:vAlign w:val="center"/>
          </w:tcPr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架構</w:t>
            </w:r>
          </w:p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vAlign w:val="center"/>
          </w:tcPr>
          <w:p w:rsidR="00B2036C" w:rsidRPr="00EF3030" w:rsidRDefault="00B2036C" w:rsidP="00727AA1">
            <w:pPr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分為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三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部分：</w:t>
            </w:r>
            <w:r w:rsidRPr="00EF3030">
              <w:rPr>
                <w:rFonts w:ascii="微軟正黑體" w:eastAsia="微軟正黑體" w:hAnsi="微軟正黑體"/>
              </w:rPr>
              <w:t>(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EF3030">
              <w:rPr>
                <w:rFonts w:ascii="微軟正黑體" w:eastAsia="微軟正黑體" w:hAnsi="微軟正黑體"/>
              </w:rPr>
              <w:t>)</w:t>
            </w:r>
            <w:r w:rsidRPr="00EF3030">
              <w:rPr>
                <w:rFonts w:ascii="微軟正黑體" w:eastAsia="微軟正黑體" w:hAnsi="微軟正黑體" w:hint="eastAsia"/>
              </w:rPr>
              <w:t>報告總結的部分，</w:t>
            </w:r>
            <w:r w:rsidRPr="00EF3030">
              <w:rPr>
                <w:rFonts w:ascii="微軟正黑體" w:eastAsia="微軟正黑體" w:hAnsi="微軟正黑體"/>
              </w:rPr>
              <w:t>(</w:t>
            </w:r>
            <w:r w:rsidRPr="00EF3030">
              <w:rPr>
                <w:rFonts w:ascii="微軟正黑體" w:eastAsia="微軟正黑體" w:hAnsi="微軟正黑體" w:hint="eastAsia"/>
              </w:rPr>
              <w:t>二</w:t>
            </w:r>
            <w:r w:rsidRPr="00EF3030">
              <w:rPr>
                <w:rFonts w:ascii="微軟正黑體" w:eastAsia="微軟正黑體" w:hAnsi="微軟正黑體"/>
              </w:rPr>
              <w:t>)</w:t>
            </w:r>
            <w:r w:rsidRPr="00EF3030">
              <w:rPr>
                <w:rFonts w:ascii="微軟正黑體" w:eastAsia="微軟正黑體" w:hAnsi="微軟正黑體" w:hint="eastAsia"/>
              </w:rPr>
              <w:t>完整的索引設計，</w:t>
            </w:r>
            <w:r w:rsidRPr="00EF3030">
              <w:rPr>
                <w:rFonts w:ascii="微軟正黑體" w:eastAsia="微軟正黑體" w:hAnsi="微軟正黑體"/>
              </w:rPr>
              <w:t xml:space="preserve"> (</w:t>
            </w:r>
            <w:r w:rsidRPr="00EF3030">
              <w:rPr>
                <w:rFonts w:ascii="微軟正黑體" w:eastAsia="微軟正黑體" w:hAnsi="微軟正黑體" w:hint="eastAsia"/>
              </w:rPr>
              <w:t>三</w:t>
            </w:r>
            <w:r w:rsidRPr="00EF3030">
              <w:rPr>
                <w:rFonts w:ascii="微軟正黑體" w:eastAsia="微軟正黑體" w:hAnsi="微軟正黑體"/>
              </w:rPr>
              <w:t>)</w:t>
            </w:r>
            <w:r w:rsidRPr="00EF3030">
              <w:rPr>
                <w:rFonts w:ascii="微軟正黑體" w:eastAsia="微軟正黑體" w:hAnsi="微軟正黑體" w:hint="eastAsia"/>
              </w:rPr>
              <w:t>報告書附有詳細的連結，使讀者可以透過網頁的說明獲得更細節的資訊。</w:t>
            </w:r>
          </w:p>
        </w:tc>
        <w:tc>
          <w:tcPr>
            <w:tcW w:w="1417" w:type="dxa"/>
            <w:vAlign w:val="center"/>
          </w:tcPr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B2036C" w:rsidRPr="00EF3030" w:rsidRDefault="00B2036C" w:rsidP="009D0D6E">
      <w:pPr>
        <w:spacing w:beforeLines="100" w:before="240"/>
        <w:rPr>
          <w:rFonts w:ascii="微軟正黑體" w:eastAsia="微軟正黑體" w:hAnsi="微軟正黑體"/>
          <w:b/>
          <w:sz w:val="28"/>
        </w:rPr>
      </w:pPr>
      <w:r w:rsidRPr="00EF3030">
        <w:rPr>
          <w:rFonts w:ascii="微軟正黑體" w:eastAsia="微軟正黑體" w:hAnsi="微軟正黑體" w:hint="eastAsia"/>
          <w:b/>
          <w:sz w:val="28"/>
        </w:rPr>
        <w:t>第二部份、</w:t>
      </w:r>
      <w:r w:rsidRPr="00EF3030">
        <w:rPr>
          <w:rFonts w:ascii="微軟正黑體" w:eastAsia="微軟正黑體" w:hAnsi="微軟正黑體" w:hint="eastAsia"/>
          <w:b/>
          <w:bCs/>
          <w:sz w:val="28"/>
        </w:rPr>
        <w:t>多元媒體的應用及內容品質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951"/>
        <w:gridCol w:w="5245"/>
        <w:gridCol w:w="1559"/>
      </w:tblGrid>
      <w:tr w:rsidR="00EF3030" w:rsidRPr="00EF3030" w:rsidTr="00B2036C">
        <w:trPr>
          <w:trHeight w:val="397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</w:tr>
      <w:tr w:rsidR="00EF3030" w:rsidRPr="00EF3030" w:rsidTr="00B2036C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CSR專區設置 </w:t>
            </w:r>
          </w:p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B2036C" w:rsidRPr="00EF3030" w:rsidRDefault="00B2036C" w:rsidP="00727AA1">
            <w:pPr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是否設置CSR專區、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官網首頁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可明顯看到CSR專區之連結、提供最新年度的CSR報告書提供下載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B2036C" w:rsidRPr="00EF3030" w:rsidRDefault="00B2036C" w:rsidP="00727AA1">
            <w:pPr>
              <w:spacing w:line="340" w:lineRule="exact"/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036C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036C" w:rsidRPr="00EF3030" w:rsidRDefault="00B2036C" w:rsidP="00727AA1">
            <w:pPr>
              <w:spacing w:line="340" w:lineRule="exact"/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036C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036C" w:rsidRPr="00EF3030" w:rsidRDefault="00B2036C" w:rsidP="00727AA1">
            <w:pPr>
              <w:pStyle w:val="Web"/>
              <w:spacing w:before="0" w:beforeAutospacing="0" w:after="0" w:afterAutospacing="0" w:line="34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cs="Arial" w:hint="eastAsia"/>
                <w:kern w:val="24"/>
              </w:rPr>
              <w:t>網頁更新與管理 30%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B2036C" w:rsidRPr="00EF3030" w:rsidRDefault="00B2036C" w:rsidP="00727AA1">
            <w:pPr>
              <w:pStyle w:val="af0"/>
              <w:numPr>
                <w:ilvl w:val="0"/>
                <w:numId w:val="79"/>
              </w:numPr>
              <w:spacing w:line="340" w:lineRule="exact"/>
              <w:ind w:leftChars="0" w:left="219" w:hanging="219"/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網站是否有最新消息，即時與利害關係人溝通，網站資訊是否時常更新</w:t>
            </w:r>
          </w:p>
          <w:p w:rsidR="00B2036C" w:rsidRPr="00EF3030" w:rsidRDefault="00B2036C" w:rsidP="00727AA1">
            <w:pPr>
              <w:pStyle w:val="af0"/>
              <w:numPr>
                <w:ilvl w:val="0"/>
                <w:numId w:val="79"/>
              </w:numPr>
              <w:spacing w:line="340" w:lineRule="exact"/>
              <w:ind w:leftChars="0" w:left="219" w:hanging="219"/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  <w:kern w:val="0"/>
              </w:rPr>
              <w:t>建置英文版CSR專區網頁，將列入加分參考。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B2036C" w:rsidRPr="00EF3030" w:rsidRDefault="00B2036C" w:rsidP="00727AA1">
            <w:pPr>
              <w:spacing w:line="340" w:lineRule="exact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036C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036C" w:rsidRPr="00EF3030" w:rsidRDefault="00B2036C" w:rsidP="00727AA1">
            <w:pPr>
              <w:spacing w:line="340" w:lineRule="exact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036C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  電子版報告書與其他資訊連結 </w:t>
            </w:r>
          </w:p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25% 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B2036C" w:rsidRPr="00EF3030" w:rsidRDefault="00B2036C" w:rsidP="00727AA1">
            <w:pPr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按照永續報告定義，須符合環境、社會與治理</w:t>
            </w:r>
            <w:r w:rsidRPr="00EF3030">
              <w:rPr>
                <w:rFonts w:ascii="微軟正黑體" w:eastAsia="微軟正黑體" w:hAnsi="微軟正黑體"/>
              </w:rPr>
              <w:t>(ESG)</w:t>
            </w:r>
            <w:r w:rsidRPr="00EF3030">
              <w:rPr>
                <w:rFonts w:ascii="微軟正黑體" w:eastAsia="微軟正黑體" w:hAnsi="微軟正黑體" w:hint="eastAsia"/>
              </w:rPr>
              <w:t>以及供應鏈管理等四項議題之揭露、電子版報告書與其他資訊連結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B2036C" w:rsidRPr="00EF3030" w:rsidRDefault="00B2036C" w:rsidP="00727AA1">
            <w:pPr>
              <w:spacing w:line="340" w:lineRule="exact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036C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036C" w:rsidRPr="00EF3030" w:rsidRDefault="00B2036C" w:rsidP="00727AA1">
            <w:pPr>
              <w:spacing w:line="340" w:lineRule="exact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036C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多元媒體設計 </w:t>
            </w:r>
          </w:p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lastRenderedPageBreak/>
              <w:t xml:space="preserve">10% 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B2036C" w:rsidRPr="00EF3030" w:rsidRDefault="00B2036C" w:rsidP="00727AA1">
            <w:pPr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lastRenderedPageBreak/>
              <w:t>是否利用文字、圖表、影片、互動式網頁等內</w:t>
            </w:r>
            <w:r w:rsidRPr="00EF3030">
              <w:rPr>
                <w:rFonts w:ascii="微軟正黑體" w:eastAsia="微軟正黑體" w:hAnsi="微軟正黑體" w:hint="eastAsia"/>
              </w:rPr>
              <w:lastRenderedPageBreak/>
              <w:t>容加強與利害關係人之溝通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B2036C" w:rsidRPr="00EF3030" w:rsidRDefault="00B2036C" w:rsidP="00727AA1">
            <w:pPr>
              <w:spacing w:line="340" w:lineRule="exact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036C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lastRenderedPageBreak/>
              <w:t>前述網址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036C" w:rsidRPr="00EF3030" w:rsidRDefault="00B2036C" w:rsidP="00727AA1">
            <w:pPr>
              <w:spacing w:line="340" w:lineRule="exact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036C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溝通回饋管道與 </w:t>
            </w:r>
          </w:p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社群網絡互動 </w:t>
            </w:r>
          </w:p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25% 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B2036C" w:rsidRPr="00EF3030" w:rsidRDefault="00B2036C" w:rsidP="00727AA1">
            <w:pPr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EF3030">
              <w:rPr>
                <w:rFonts w:ascii="微軟正黑體" w:eastAsia="微軟正黑體" w:hAnsi="微軟正黑體" w:hint="eastAsia"/>
              </w:rPr>
              <w:t>是否是否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有網站地圖</w:t>
            </w:r>
            <w:r w:rsidRPr="00EF3030">
              <w:rPr>
                <w:rFonts w:ascii="微軟正黑體" w:eastAsia="微軟正黑體" w:hAnsi="微軟正黑體"/>
              </w:rPr>
              <w:t>/</w:t>
            </w:r>
            <w:r w:rsidRPr="00EF3030">
              <w:rPr>
                <w:rFonts w:ascii="微軟正黑體" w:eastAsia="微軟正黑體" w:hAnsi="微軟正黑體" w:hint="eastAsia"/>
              </w:rPr>
              <w:t>站內搜尋引擎</w:t>
            </w:r>
            <w:r w:rsidRPr="00EF3030">
              <w:rPr>
                <w:rFonts w:ascii="微軟正黑體" w:eastAsia="微軟正黑體" w:hAnsi="微軟正黑體"/>
              </w:rPr>
              <w:t>/</w:t>
            </w:r>
            <w:r w:rsidRPr="00EF3030">
              <w:rPr>
                <w:rFonts w:ascii="微軟正黑體" w:eastAsia="微軟正黑體" w:hAnsi="微軟正黑體" w:hint="eastAsia"/>
              </w:rPr>
              <w:t>是否將</w:t>
            </w:r>
            <w:r w:rsidRPr="00EF3030">
              <w:rPr>
                <w:rFonts w:ascii="微軟正黑體" w:eastAsia="微軟正黑體" w:hAnsi="微軟正黑體"/>
              </w:rPr>
              <w:t>CSR</w:t>
            </w:r>
            <w:r w:rsidRPr="00EF3030">
              <w:rPr>
                <w:rFonts w:ascii="微軟正黑體" w:eastAsia="微軟正黑體" w:hAnsi="微軟正黑體" w:hint="eastAsia"/>
              </w:rPr>
              <w:t>專區分類</w:t>
            </w:r>
            <w:r w:rsidRPr="00EF3030">
              <w:rPr>
                <w:rFonts w:ascii="微軟正黑體" w:eastAsia="微軟正黑體" w:hAnsi="微軟正黑體"/>
              </w:rPr>
              <w:t>/</w:t>
            </w:r>
            <w:r w:rsidRPr="00EF3030">
              <w:rPr>
                <w:rFonts w:ascii="微軟正黑體" w:eastAsia="微軟正黑體" w:hAnsi="微軟正黑體" w:hint="eastAsia"/>
              </w:rPr>
              <w:t>是否說明</w:t>
            </w:r>
            <w:r w:rsidRPr="00EF3030">
              <w:rPr>
                <w:rFonts w:ascii="微軟正黑體" w:eastAsia="微軟正黑體" w:hAnsi="微軟正黑體"/>
              </w:rPr>
              <w:t>CSR</w:t>
            </w:r>
            <w:r w:rsidRPr="00EF3030">
              <w:rPr>
                <w:rFonts w:ascii="微軟正黑體" w:eastAsia="微軟正黑體" w:hAnsi="微軟正黑體" w:hint="eastAsia"/>
              </w:rPr>
              <w:t>專區的分類項目、是否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設計線上回饋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信箱，網路直接填寫或連結至電子信箱/是否設計有問卷填寫的連結、是否有社群網站並實際運作</w:t>
            </w:r>
            <w:r w:rsidRPr="00EF3030">
              <w:rPr>
                <w:rFonts w:ascii="微軟正黑體" w:eastAsia="微軟正黑體" w:hAnsi="微軟正黑體"/>
              </w:rPr>
              <w:t>(Twitter</w:t>
            </w:r>
            <w:r w:rsidRPr="00EF3030">
              <w:rPr>
                <w:rFonts w:ascii="微軟正黑體" w:eastAsia="微軟正黑體" w:hAnsi="微軟正黑體" w:hint="eastAsia"/>
              </w:rPr>
              <w:t>、</w:t>
            </w:r>
            <w:r w:rsidRPr="00EF3030">
              <w:rPr>
                <w:rFonts w:ascii="微軟正黑體" w:eastAsia="微軟正黑體" w:hAnsi="微軟正黑體"/>
              </w:rPr>
              <w:t>FB</w:t>
            </w:r>
            <w:r w:rsidRPr="00EF3030">
              <w:rPr>
                <w:rFonts w:ascii="微軟正黑體" w:eastAsia="微軟正黑體" w:hAnsi="微軟正黑體" w:hint="eastAsia"/>
              </w:rPr>
              <w:t>、</w:t>
            </w:r>
            <w:proofErr w:type="spellStart"/>
            <w:r w:rsidRPr="00EF3030">
              <w:rPr>
                <w:rFonts w:ascii="微軟正黑體" w:eastAsia="微軟正黑體" w:hAnsi="微軟正黑體"/>
              </w:rPr>
              <w:t>P</w:t>
            </w:r>
            <w:r w:rsidRPr="00EF3030">
              <w:rPr>
                <w:rFonts w:ascii="微軟正黑體" w:eastAsia="微軟正黑體" w:hAnsi="微軟正黑體" w:hint="eastAsia"/>
              </w:rPr>
              <w:t>l</w:t>
            </w:r>
            <w:r w:rsidRPr="00EF3030">
              <w:rPr>
                <w:rFonts w:ascii="微軟正黑體" w:eastAsia="微軟正黑體" w:hAnsi="微軟正黑體"/>
              </w:rPr>
              <w:t>urk</w:t>
            </w:r>
            <w:proofErr w:type="spellEnd"/>
            <w:proofErr w:type="gramStart"/>
            <w:r w:rsidRPr="00EF3030">
              <w:rPr>
                <w:rFonts w:ascii="微軟正黑體" w:eastAsia="微軟正黑體" w:hAnsi="微軟正黑體" w:hint="eastAsia"/>
              </w:rPr>
              <w:t>或是微博等</w:t>
            </w:r>
            <w:proofErr w:type="gramEnd"/>
            <w:r w:rsidRPr="00EF3030">
              <w:rPr>
                <w:rFonts w:ascii="微軟正黑體" w:eastAsia="微軟正黑體" w:hAnsi="微軟正黑體"/>
              </w:rPr>
              <w:t>)/</w:t>
            </w:r>
            <w:r w:rsidRPr="00EF3030">
              <w:rPr>
                <w:rFonts w:ascii="微軟正黑體" w:eastAsia="微軟正黑體" w:hAnsi="微軟正黑體" w:hint="eastAsia"/>
              </w:rPr>
              <w:t>是否提供電子報訂閱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B2036C" w:rsidRPr="00EF3030" w:rsidRDefault="00B2036C" w:rsidP="00727AA1">
            <w:pPr>
              <w:spacing w:line="340" w:lineRule="exact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036C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036C" w:rsidRPr="00EF3030" w:rsidRDefault="00B2036C" w:rsidP="00727AA1">
            <w:pPr>
              <w:spacing w:line="340" w:lineRule="exact"/>
              <w:rPr>
                <w:rFonts w:ascii="微軟正黑體" w:eastAsia="微軟正黑體" w:hAnsi="微軟正黑體"/>
              </w:rPr>
            </w:pPr>
          </w:p>
        </w:tc>
      </w:tr>
    </w:tbl>
    <w:p w:rsidR="00B2036C" w:rsidRPr="00EF3030" w:rsidRDefault="00B2036C" w:rsidP="009D0D6E">
      <w:pPr>
        <w:spacing w:beforeLines="100" w:before="240"/>
        <w:rPr>
          <w:rFonts w:ascii="微軟正黑體" w:eastAsia="微軟正黑體" w:hAnsi="微軟正黑體"/>
          <w:b/>
          <w:sz w:val="28"/>
        </w:rPr>
      </w:pPr>
      <w:r w:rsidRPr="00EF3030">
        <w:rPr>
          <w:rFonts w:ascii="微軟正黑體" w:eastAsia="微軟正黑體" w:hAnsi="微軟正黑體" w:hint="eastAsia"/>
          <w:b/>
          <w:sz w:val="28"/>
        </w:rPr>
        <w:t>第三部份、企業綜合績效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951"/>
        <w:gridCol w:w="4253"/>
        <w:gridCol w:w="1417"/>
        <w:gridCol w:w="1134"/>
      </w:tblGrid>
      <w:tr w:rsidR="00EF3030" w:rsidRPr="00EF3030" w:rsidTr="00B2036C">
        <w:tc>
          <w:tcPr>
            <w:tcW w:w="1951" w:type="dxa"/>
            <w:shd w:val="clear" w:color="auto" w:fill="B6DDE8" w:themeFill="accent5" w:themeFillTint="66"/>
          </w:tcPr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/>
                <w:b/>
              </w:rPr>
              <w:t>主要評選構面</w:t>
            </w:r>
          </w:p>
        </w:tc>
        <w:tc>
          <w:tcPr>
            <w:tcW w:w="4253" w:type="dxa"/>
            <w:shd w:val="clear" w:color="auto" w:fill="B6DDE8" w:themeFill="accent5" w:themeFillTint="66"/>
          </w:tcPr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EF3030" w:rsidRPr="00EF3030" w:rsidTr="00B2036C">
        <w:trPr>
          <w:trHeight w:val="919"/>
        </w:trPr>
        <w:tc>
          <w:tcPr>
            <w:tcW w:w="1951" w:type="dxa"/>
            <w:vAlign w:val="center"/>
          </w:tcPr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對總公司CSR政策之瞭解與執行績效</w:t>
            </w:r>
          </w:p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20%</w:t>
            </w:r>
          </w:p>
        </w:tc>
        <w:tc>
          <w:tcPr>
            <w:tcW w:w="4253" w:type="dxa"/>
            <w:vAlign w:val="center"/>
          </w:tcPr>
          <w:p w:rsidR="00B2036C" w:rsidRPr="00EF3030" w:rsidRDefault="00CB53D2" w:rsidP="00727AA1">
            <w:pPr>
              <w:pStyle w:val="af0"/>
              <w:numPr>
                <w:ilvl w:val="0"/>
                <w:numId w:val="61"/>
              </w:numPr>
              <w:spacing w:line="34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對總公司CSR政策瞭解程度</w:t>
            </w:r>
          </w:p>
          <w:p w:rsidR="00CB53D2" w:rsidRPr="00EF3030" w:rsidRDefault="00CB53D2" w:rsidP="00727AA1">
            <w:pPr>
              <w:pStyle w:val="af0"/>
              <w:numPr>
                <w:ilvl w:val="0"/>
                <w:numId w:val="61"/>
              </w:numPr>
              <w:spacing w:line="34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CSR政策於台灣執行狀況</w:t>
            </w:r>
          </w:p>
          <w:p w:rsidR="00CB53D2" w:rsidRPr="00EF3030" w:rsidRDefault="00CB53D2" w:rsidP="00727AA1">
            <w:pPr>
              <w:pStyle w:val="af0"/>
              <w:numPr>
                <w:ilvl w:val="0"/>
                <w:numId w:val="61"/>
              </w:numPr>
              <w:spacing w:line="34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回報及檢核機制之建置</w:t>
            </w:r>
          </w:p>
        </w:tc>
        <w:tc>
          <w:tcPr>
            <w:tcW w:w="1417" w:type="dxa"/>
            <w:vAlign w:val="center"/>
          </w:tcPr>
          <w:p w:rsidR="00B2036C" w:rsidRPr="00EF3030" w:rsidRDefault="00B2036C" w:rsidP="00727AA1">
            <w:pPr>
              <w:suppressAutoHyphens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B2036C" w:rsidRPr="00EF3030" w:rsidRDefault="00B2036C" w:rsidP="00727AA1">
            <w:pPr>
              <w:spacing w:line="340" w:lineRule="exact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036C">
        <w:trPr>
          <w:trHeight w:val="1090"/>
        </w:trPr>
        <w:tc>
          <w:tcPr>
            <w:tcW w:w="1951" w:type="dxa"/>
            <w:vAlign w:val="center"/>
          </w:tcPr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公司治理績效 </w:t>
            </w:r>
          </w:p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vAlign w:val="center"/>
          </w:tcPr>
          <w:p w:rsidR="00B2036C" w:rsidRPr="00EF3030" w:rsidRDefault="00CB53D2" w:rsidP="00727AA1">
            <w:pPr>
              <w:pStyle w:val="af0"/>
              <w:numPr>
                <w:ilvl w:val="0"/>
                <w:numId w:val="62"/>
              </w:numPr>
              <w:spacing w:line="34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誠信透明</w:t>
            </w:r>
          </w:p>
          <w:p w:rsidR="00CB53D2" w:rsidRPr="00EF3030" w:rsidRDefault="00CB53D2" w:rsidP="00727AA1">
            <w:pPr>
              <w:pStyle w:val="af0"/>
              <w:numPr>
                <w:ilvl w:val="0"/>
                <w:numId w:val="62"/>
              </w:numPr>
              <w:spacing w:line="34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綠色創新</w:t>
            </w:r>
          </w:p>
        </w:tc>
        <w:tc>
          <w:tcPr>
            <w:tcW w:w="1417" w:type="dxa"/>
            <w:vAlign w:val="center"/>
          </w:tcPr>
          <w:p w:rsidR="00B2036C" w:rsidRPr="00EF3030" w:rsidRDefault="00B2036C" w:rsidP="00727AA1">
            <w:pPr>
              <w:suppressAutoHyphens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B2036C" w:rsidRPr="00EF3030" w:rsidRDefault="00B2036C" w:rsidP="00727AA1">
            <w:pPr>
              <w:spacing w:line="340" w:lineRule="exact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036C">
        <w:trPr>
          <w:trHeight w:val="170"/>
        </w:trPr>
        <w:tc>
          <w:tcPr>
            <w:tcW w:w="1951" w:type="dxa"/>
            <w:vAlign w:val="center"/>
          </w:tcPr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人才發展績效 </w:t>
            </w:r>
          </w:p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vAlign w:val="center"/>
          </w:tcPr>
          <w:p w:rsidR="00B2036C" w:rsidRPr="00EF3030" w:rsidRDefault="00CB53D2" w:rsidP="00727AA1">
            <w:pPr>
              <w:pStyle w:val="af0"/>
              <w:numPr>
                <w:ilvl w:val="0"/>
                <w:numId w:val="63"/>
              </w:numPr>
              <w:spacing w:line="34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員工職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涯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發展及人才培育與留任</w:t>
            </w:r>
          </w:p>
          <w:p w:rsidR="00CB53D2" w:rsidRPr="00EF3030" w:rsidRDefault="00CB53D2" w:rsidP="00727AA1">
            <w:pPr>
              <w:pStyle w:val="af0"/>
              <w:numPr>
                <w:ilvl w:val="0"/>
                <w:numId w:val="63"/>
              </w:numPr>
              <w:spacing w:line="34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員工勞動人權及職業安全與衛生</w:t>
            </w:r>
          </w:p>
        </w:tc>
        <w:tc>
          <w:tcPr>
            <w:tcW w:w="1417" w:type="dxa"/>
            <w:vAlign w:val="center"/>
          </w:tcPr>
          <w:p w:rsidR="00B2036C" w:rsidRPr="00EF3030" w:rsidRDefault="00B2036C" w:rsidP="00727AA1">
            <w:pPr>
              <w:suppressAutoHyphens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B2036C" w:rsidRPr="00EF3030" w:rsidRDefault="00B2036C" w:rsidP="00727AA1">
            <w:pPr>
              <w:spacing w:line="340" w:lineRule="exact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036C">
        <w:trPr>
          <w:trHeight w:val="1321"/>
        </w:trPr>
        <w:tc>
          <w:tcPr>
            <w:tcW w:w="1951" w:type="dxa"/>
            <w:vAlign w:val="center"/>
          </w:tcPr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環境保護績效 </w:t>
            </w:r>
          </w:p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15%</w:t>
            </w:r>
          </w:p>
        </w:tc>
        <w:tc>
          <w:tcPr>
            <w:tcW w:w="4253" w:type="dxa"/>
            <w:vAlign w:val="center"/>
          </w:tcPr>
          <w:p w:rsidR="00B2036C" w:rsidRPr="00EF3030" w:rsidRDefault="00CB53D2" w:rsidP="00727AA1">
            <w:pPr>
              <w:pStyle w:val="af0"/>
              <w:numPr>
                <w:ilvl w:val="0"/>
                <w:numId w:val="64"/>
              </w:numPr>
              <w:spacing w:line="34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氣候變化因應作為</w:t>
            </w:r>
          </w:p>
          <w:p w:rsidR="00CB53D2" w:rsidRPr="00EF3030" w:rsidRDefault="00CB53D2" w:rsidP="00727AA1">
            <w:pPr>
              <w:pStyle w:val="af0"/>
              <w:numPr>
                <w:ilvl w:val="0"/>
                <w:numId w:val="64"/>
              </w:numPr>
              <w:spacing w:line="34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能資源管理措施</w:t>
            </w:r>
            <w:r w:rsidR="00CC740E" w:rsidRPr="00EF3030">
              <w:rPr>
                <w:rFonts w:ascii="微軟正黑體" w:eastAsia="微軟正黑體" w:hAnsi="微軟正黑體" w:hint="eastAsia"/>
                <w:kern w:val="0"/>
                <w:sz w:val="22"/>
                <w:vertAlign w:val="superscript"/>
              </w:rPr>
              <w:t>[</w:t>
            </w:r>
            <w:proofErr w:type="gramStart"/>
            <w:r w:rsidR="00CC740E" w:rsidRPr="00EF3030">
              <w:rPr>
                <w:rFonts w:ascii="微軟正黑體" w:eastAsia="微軟正黑體" w:hAnsi="微軟正黑體" w:hint="eastAsia"/>
                <w:kern w:val="0"/>
                <w:sz w:val="22"/>
                <w:vertAlign w:val="superscript"/>
              </w:rPr>
              <w:t>註</w:t>
            </w:r>
            <w:proofErr w:type="gramEnd"/>
            <w:r w:rsidR="00CC740E" w:rsidRPr="00EF3030">
              <w:rPr>
                <w:rFonts w:ascii="微軟正黑體" w:eastAsia="微軟正黑體" w:hAnsi="微軟正黑體" w:hint="eastAsia"/>
                <w:kern w:val="0"/>
                <w:sz w:val="22"/>
                <w:vertAlign w:val="superscript"/>
              </w:rPr>
              <w:t>1]</w:t>
            </w:r>
          </w:p>
          <w:p w:rsidR="00CB53D2" w:rsidRPr="00EF3030" w:rsidRDefault="00CB53D2" w:rsidP="00727AA1">
            <w:pPr>
              <w:pStyle w:val="af0"/>
              <w:numPr>
                <w:ilvl w:val="0"/>
                <w:numId w:val="64"/>
              </w:numPr>
              <w:spacing w:line="34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環境管理績效</w:t>
            </w:r>
            <w:r w:rsidR="00CC740E" w:rsidRPr="00EF3030">
              <w:rPr>
                <w:rFonts w:ascii="微軟正黑體" w:eastAsia="微軟正黑體" w:hAnsi="微軟正黑體" w:hint="eastAsia"/>
                <w:kern w:val="0"/>
                <w:sz w:val="22"/>
                <w:vertAlign w:val="superscript"/>
              </w:rPr>
              <w:t>[</w:t>
            </w:r>
            <w:proofErr w:type="gramStart"/>
            <w:r w:rsidR="00CC740E" w:rsidRPr="00EF3030">
              <w:rPr>
                <w:rFonts w:ascii="微軟正黑體" w:eastAsia="微軟正黑體" w:hAnsi="微軟正黑體" w:hint="eastAsia"/>
                <w:kern w:val="0"/>
                <w:sz w:val="22"/>
                <w:vertAlign w:val="superscript"/>
              </w:rPr>
              <w:t>註</w:t>
            </w:r>
            <w:proofErr w:type="gramEnd"/>
            <w:r w:rsidR="00CC740E" w:rsidRPr="00EF3030">
              <w:rPr>
                <w:rFonts w:ascii="微軟正黑體" w:eastAsia="微軟正黑體" w:hAnsi="微軟正黑體" w:hint="eastAsia"/>
                <w:kern w:val="0"/>
                <w:sz w:val="22"/>
                <w:vertAlign w:val="superscript"/>
              </w:rPr>
              <w:t>2]</w:t>
            </w:r>
          </w:p>
        </w:tc>
        <w:tc>
          <w:tcPr>
            <w:tcW w:w="1417" w:type="dxa"/>
            <w:vAlign w:val="center"/>
          </w:tcPr>
          <w:p w:rsidR="00B2036C" w:rsidRPr="00EF3030" w:rsidRDefault="00B2036C" w:rsidP="00727AA1">
            <w:pPr>
              <w:suppressAutoHyphens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B2036C" w:rsidRPr="00EF3030" w:rsidRDefault="00B2036C" w:rsidP="00727AA1">
            <w:pPr>
              <w:pStyle w:val="af0"/>
              <w:spacing w:line="340" w:lineRule="exact"/>
              <w:ind w:leftChars="0" w:left="202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036C">
        <w:trPr>
          <w:trHeight w:val="557"/>
        </w:trPr>
        <w:tc>
          <w:tcPr>
            <w:tcW w:w="1951" w:type="dxa"/>
            <w:vAlign w:val="center"/>
          </w:tcPr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社會共融績效 </w:t>
            </w:r>
          </w:p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15%</w:t>
            </w:r>
          </w:p>
        </w:tc>
        <w:tc>
          <w:tcPr>
            <w:tcW w:w="4253" w:type="dxa"/>
            <w:vAlign w:val="center"/>
          </w:tcPr>
          <w:p w:rsidR="00B2036C" w:rsidRPr="00EF3030" w:rsidRDefault="00CB53D2" w:rsidP="00727AA1">
            <w:pPr>
              <w:pStyle w:val="af0"/>
              <w:numPr>
                <w:ilvl w:val="0"/>
                <w:numId w:val="65"/>
              </w:numPr>
              <w:spacing w:line="34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社會共融策略與目標</w:t>
            </w:r>
          </w:p>
          <w:p w:rsidR="00CB53D2" w:rsidRPr="00EF3030" w:rsidRDefault="00CB53D2" w:rsidP="00727AA1">
            <w:pPr>
              <w:pStyle w:val="af0"/>
              <w:numPr>
                <w:ilvl w:val="0"/>
                <w:numId w:val="65"/>
              </w:numPr>
              <w:spacing w:line="34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組織外部社會績效</w:t>
            </w:r>
          </w:p>
          <w:p w:rsidR="00CB53D2" w:rsidRPr="00EF3030" w:rsidRDefault="00CB53D2" w:rsidP="00727AA1">
            <w:pPr>
              <w:pStyle w:val="af0"/>
              <w:numPr>
                <w:ilvl w:val="0"/>
                <w:numId w:val="65"/>
              </w:numPr>
              <w:spacing w:line="34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組織內部社會績效</w:t>
            </w:r>
          </w:p>
        </w:tc>
        <w:tc>
          <w:tcPr>
            <w:tcW w:w="1417" w:type="dxa"/>
            <w:vAlign w:val="center"/>
          </w:tcPr>
          <w:p w:rsidR="00B2036C" w:rsidRPr="00EF3030" w:rsidRDefault="00B2036C" w:rsidP="00727AA1">
            <w:pPr>
              <w:suppressAutoHyphens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B2036C" w:rsidRPr="00EF3030" w:rsidRDefault="00B2036C" w:rsidP="00727AA1">
            <w:pPr>
              <w:pStyle w:val="af0"/>
              <w:spacing w:line="340" w:lineRule="exact"/>
              <w:ind w:leftChars="0" w:left="360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036C">
        <w:trPr>
          <w:trHeight w:val="110"/>
        </w:trPr>
        <w:tc>
          <w:tcPr>
            <w:tcW w:w="1951" w:type="dxa"/>
            <w:vAlign w:val="center"/>
          </w:tcPr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供應鏈/價值鏈</w:t>
            </w:r>
          </w:p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管理績效</w:t>
            </w:r>
          </w:p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15%</w:t>
            </w:r>
          </w:p>
        </w:tc>
        <w:tc>
          <w:tcPr>
            <w:tcW w:w="4253" w:type="dxa"/>
            <w:vAlign w:val="center"/>
          </w:tcPr>
          <w:p w:rsidR="00B2036C" w:rsidRPr="00EF3030" w:rsidRDefault="00CB53D2" w:rsidP="00727AA1">
            <w:pPr>
              <w:pStyle w:val="af0"/>
              <w:numPr>
                <w:ilvl w:val="0"/>
                <w:numId w:val="66"/>
              </w:numPr>
              <w:spacing w:line="34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供應鏈/價值鏈管理策略與目標</w:t>
            </w:r>
          </w:p>
          <w:p w:rsidR="00CB53D2" w:rsidRPr="00EF3030" w:rsidRDefault="00CB53D2" w:rsidP="00727AA1">
            <w:pPr>
              <w:pStyle w:val="af0"/>
              <w:numPr>
                <w:ilvl w:val="0"/>
                <w:numId w:val="66"/>
              </w:numPr>
              <w:spacing w:line="34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供應商、投資對象及通路與綠色、永續之結合情形</w:t>
            </w:r>
          </w:p>
          <w:p w:rsidR="00CB53D2" w:rsidRPr="00EF3030" w:rsidRDefault="00CB53D2" w:rsidP="00727AA1">
            <w:pPr>
              <w:pStyle w:val="af0"/>
              <w:numPr>
                <w:ilvl w:val="0"/>
                <w:numId w:val="66"/>
              </w:numPr>
              <w:spacing w:line="34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執行成效</w:t>
            </w:r>
          </w:p>
        </w:tc>
        <w:tc>
          <w:tcPr>
            <w:tcW w:w="1417" w:type="dxa"/>
            <w:vAlign w:val="center"/>
          </w:tcPr>
          <w:p w:rsidR="00B2036C" w:rsidRPr="00EF3030" w:rsidRDefault="00B2036C" w:rsidP="00727AA1">
            <w:pPr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B2036C" w:rsidRPr="00EF3030" w:rsidRDefault="00B2036C" w:rsidP="00727AA1">
            <w:pPr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036C">
        <w:trPr>
          <w:trHeight w:val="190"/>
        </w:trPr>
        <w:tc>
          <w:tcPr>
            <w:tcW w:w="1951" w:type="dxa"/>
            <w:vAlign w:val="center"/>
          </w:tcPr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合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規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 xml:space="preserve">與獎勵績效 </w:t>
            </w:r>
          </w:p>
          <w:p w:rsidR="00B2036C" w:rsidRPr="00EF3030" w:rsidRDefault="00B2036C" w:rsidP="00727AA1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15%</w:t>
            </w:r>
          </w:p>
        </w:tc>
        <w:tc>
          <w:tcPr>
            <w:tcW w:w="4253" w:type="dxa"/>
            <w:vAlign w:val="center"/>
          </w:tcPr>
          <w:p w:rsidR="00B2036C" w:rsidRPr="00EF3030" w:rsidRDefault="00CB53D2" w:rsidP="00727AA1">
            <w:pPr>
              <w:pStyle w:val="af0"/>
              <w:numPr>
                <w:ilvl w:val="0"/>
                <w:numId w:val="67"/>
              </w:numPr>
              <w:spacing w:line="34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符合法規及規範</w:t>
            </w:r>
          </w:p>
          <w:p w:rsidR="00CB53D2" w:rsidRPr="00EF3030" w:rsidRDefault="00CB53D2" w:rsidP="00727AA1">
            <w:pPr>
              <w:pStyle w:val="af0"/>
              <w:numPr>
                <w:ilvl w:val="0"/>
                <w:numId w:val="67"/>
              </w:numPr>
              <w:spacing w:line="34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獎勵事蹟</w:t>
            </w:r>
          </w:p>
        </w:tc>
        <w:tc>
          <w:tcPr>
            <w:tcW w:w="1417" w:type="dxa"/>
            <w:vAlign w:val="center"/>
          </w:tcPr>
          <w:p w:rsidR="00B2036C" w:rsidRPr="00EF3030" w:rsidRDefault="00B2036C" w:rsidP="00727AA1">
            <w:pPr>
              <w:suppressAutoHyphens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B2036C" w:rsidRPr="00EF3030" w:rsidRDefault="00B2036C" w:rsidP="00727AA1">
            <w:pPr>
              <w:pStyle w:val="af0"/>
              <w:spacing w:line="340" w:lineRule="exact"/>
              <w:ind w:leftChars="0" w:left="360"/>
              <w:rPr>
                <w:rFonts w:ascii="微軟正黑體" w:eastAsia="微軟正黑體" w:hAnsi="微軟正黑體"/>
              </w:rPr>
            </w:pPr>
          </w:p>
        </w:tc>
      </w:tr>
    </w:tbl>
    <w:p w:rsidR="00B2036C" w:rsidRPr="00EF3030" w:rsidRDefault="00B2036C" w:rsidP="009D0D6E">
      <w:pPr>
        <w:spacing w:beforeLines="50" w:before="120"/>
        <w:ind w:leftChars="236" w:left="1131" w:hangingChars="257" w:hanging="565"/>
        <w:rPr>
          <w:rFonts w:ascii="微軟正黑體" w:eastAsia="微軟正黑體" w:hAnsi="微軟正黑體"/>
          <w:b/>
          <w:sz w:val="22"/>
          <w:szCs w:val="22"/>
        </w:rPr>
      </w:pPr>
      <w:r w:rsidRPr="00EF3030">
        <w:rPr>
          <w:rFonts w:ascii="微軟正黑體" w:eastAsia="微軟正黑體" w:hAnsi="微軟正黑體" w:hint="eastAsia"/>
          <w:kern w:val="0"/>
          <w:sz w:val="22"/>
          <w:szCs w:val="22"/>
        </w:rPr>
        <w:t>[</w:t>
      </w:r>
      <w:proofErr w:type="gramStart"/>
      <w:r w:rsidRPr="00EF3030">
        <w:rPr>
          <w:rFonts w:ascii="微軟正黑體" w:eastAsia="微軟正黑體" w:hAnsi="微軟正黑體" w:hint="eastAsia"/>
          <w:kern w:val="0"/>
          <w:sz w:val="22"/>
          <w:szCs w:val="22"/>
        </w:rPr>
        <w:t>註</w:t>
      </w:r>
      <w:proofErr w:type="gramEnd"/>
      <w:r w:rsidRPr="00EF3030">
        <w:rPr>
          <w:rFonts w:ascii="微軟正黑體" w:eastAsia="微軟正黑體" w:hAnsi="微軟正黑體" w:hint="eastAsia"/>
          <w:kern w:val="0"/>
          <w:sz w:val="22"/>
          <w:szCs w:val="22"/>
        </w:rPr>
        <w:t>1]含水資源管理</w:t>
      </w:r>
      <w:r w:rsidRPr="00EF3030">
        <w:rPr>
          <w:rFonts w:ascii="微軟正黑體" w:eastAsia="微軟正黑體" w:hAnsi="微軟正黑體" w:hint="eastAsia"/>
          <w:sz w:val="22"/>
          <w:szCs w:val="22"/>
        </w:rPr>
        <w:t>。</w:t>
      </w:r>
    </w:p>
    <w:p w:rsidR="00B2036C" w:rsidRPr="00CB53D2" w:rsidRDefault="00B2036C" w:rsidP="009D0D6E">
      <w:pPr>
        <w:spacing w:beforeLines="50" w:before="120"/>
        <w:ind w:leftChars="236" w:left="1131" w:hangingChars="257" w:hanging="565"/>
        <w:rPr>
          <w:rFonts w:ascii="微軟正黑體" w:eastAsiaTheme="minorEastAsia" w:hAnsi="微軟正黑體"/>
          <w:color w:val="000000" w:themeColor="text1"/>
          <w:sz w:val="22"/>
          <w:szCs w:val="22"/>
        </w:rPr>
      </w:pPr>
      <w:r w:rsidRPr="00EF3030">
        <w:rPr>
          <w:rFonts w:ascii="微軟正黑體" w:eastAsia="微軟正黑體" w:hAnsi="微軟正黑體" w:hint="eastAsia"/>
          <w:kern w:val="0"/>
          <w:sz w:val="22"/>
          <w:szCs w:val="22"/>
        </w:rPr>
        <w:t>[</w:t>
      </w:r>
      <w:proofErr w:type="gramStart"/>
      <w:r w:rsidRPr="00EF3030">
        <w:rPr>
          <w:rFonts w:ascii="微軟正黑體" w:eastAsia="微軟正黑體" w:hAnsi="微軟正黑體" w:hint="eastAsia"/>
          <w:kern w:val="0"/>
          <w:sz w:val="22"/>
          <w:szCs w:val="22"/>
        </w:rPr>
        <w:t>註</w:t>
      </w:r>
      <w:proofErr w:type="gramEnd"/>
      <w:r w:rsidRPr="00EF3030">
        <w:rPr>
          <w:rFonts w:ascii="微軟正黑體" w:eastAsia="微軟正黑體" w:hAnsi="微軟正黑體" w:hint="eastAsia"/>
          <w:kern w:val="0"/>
          <w:sz w:val="22"/>
          <w:szCs w:val="22"/>
        </w:rPr>
        <w:t>2]</w:t>
      </w:r>
      <w:r w:rsidRPr="00EF3030">
        <w:rPr>
          <w:rFonts w:ascii="微軟正黑體" w:eastAsia="微軟正黑體" w:hAnsi="微軟正黑體" w:hint="eastAsia"/>
          <w:sz w:val="22"/>
          <w:szCs w:val="22"/>
        </w:rPr>
        <w:t>污染物管理與減量績效、環境管理系統建置、環境改善措施或環境與永續教育推廣等成效。環境改善措施泛指綠建築、節能設備更新、資源回收與再利用等環境管理措施。</w:t>
      </w:r>
    </w:p>
    <w:sectPr w:rsidR="00B2036C" w:rsidRPr="00CB53D2" w:rsidSect="00FF7045">
      <w:footerReference w:type="default" r:id="rId11"/>
      <w:footnotePr>
        <w:pos w:val="beneathText"/>
      </w:footnotePr>
      <w:pgSz w:w="11905" w:h="16837"/>
      <w:pgMar w:top="1440" w:right="1800" w:bottom="1276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16" w:rsidRDefault="00F57C16" w:rsidP="002453C2">
      <w:r>
        <w:separator/>
      </w:r>
    </w:p>
  </w:endnote>
  <w:endnote w:type="continuationSeparator" w:id="0">
    <w:p w:rsidR="00F57C16" w:rsidRDefault="00F57C16" w:rsidP="0024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明體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6058"/>
      <w:docPartObj>
        <w:docPartGallery w:val="Page Numbers (Bottom of Page)"/>
        <w:docPartUnique/>
      </w:docPartObj>
    </w:sdtPr>
    <w:sdtEndPr/>
    <w:sdtContent>
      <w:p w:rsidR="004D0F08" w:rsidRDefault="004D0F0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045" w:rsidRPr="00FF704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4D0F08" w:rsidRPr="00257509" w:rsidRDefault="004D0F08" w:rsidP="0025750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16" w:rsidRDefault="00F57C16" w:rsidP="002453C2">
      <w:r>
        <w:separator/>
      </w:r>
    </w:p>
  </w:footnote>
  <w:footnote w:type="continuationSeparator" w:id="0">
    <w:p w:rsidR="00F57C16" w:rsidRDefault="00F57C16" w:rsidP="00245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7E5"/>
    <w:multiLevelType w:val="hybridMultilevel"/>
    <w:tmpl w:val="E4CC2CE0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AC783B"/>
    <w:multiLevelType w:val="hybridMultilevel"/>
    <w:tmpl w:val="7D884E76"/>
    <w:lvl w:ilvl="0" w:tplc="5D1A23FC">
      <w:start w:val="8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2F7D60"/>
    <w:multiLevelType w:val="hybridMultilevel"/>
    <w:tmpl w:val="266436B4"/>
    <w:lvl w:ilvl="0" w:tplc="EA0C7612">
      <w:start w:val="1"/>
      <w:numFmt w:val="taiwaneseCountingThousand"/>
      <w:lvlText w:val="(%1)"/>
      <w:lvlJc w:val="center"/>
      <w:pPr>
        <w:ind w:left="1614" w:hanging="480"/>
      </w:pPr>
      <w:rPr>
        <w:rFonts w:ascii="微軟正黑體" w:eastAsia="微軟正黑體" w:hAnsi="微軟正黑體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>
    <w:nsid w:val="037716BB"/>
    <w:multiLevelType w:val="hybridMultilevel"/>
    <w:tmpl w:val="D2BAE7B0"/>
    <w:lvl w:ilvl="0" w:tplc="04090015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4">
    <w:nsid w:val="0389413C"/>
    <w:multiLevelType w:val="hybridMultilevel"/>
    <w:tmpl w:val="ABCE7ECA"/>
    <w:lvl w:ilvl="0" w:tplc="809EC7B8">
      <w:start w:val="1"/>
      <w:numFmt w:val="taiwaneseCountingThousand"/>
      <w:lvlText w:val="%1、"/>
      <w:lvlJc w:val="center"/>
      <w:pPr>
        <w:ind w:left="905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040B5425"/>
    <w:multiLevelType w:val="hybridMultilevel"/>
    <w:tmpl w:val="90A0F318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4B2479A"/>
    <w:multiLevelType w:val="hybridMultilevel"/>
    <w:tmpl w:val="2A4E66C0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1E0F46"/>
    <w:multiLevelType w:val="hybridMultilevel"/>
    <w:tmpl w:val="54EC716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F462F3EC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EAC1E82"/>
    <w:multiLevelType w:val="hybridMultilevel"/>
    <w:tmpl w:val="2C66965C"/>
    <w:lvl w:ilvl="0" w:tplc="F3BCF904">
      <w:start w:val="1"/>
      <w:numFmt w:val="ideographLegalTraditional"/>
      <w:lvlText w:val="%1、"/>
      <w:lvlJc w:val="left"/>
      <w:pPr>
        <w:ind w:left="480" w:hanging="480"/>
      </w:pPr>
      <w:rPr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0A6528B"/>
    <w:multiLevelType w:val="hybridMultilevel"/>
    <w:tmpl w:val="3FF2B790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0">
    <w:nsid w:val="115642B5"/>
    <w:multiLevelType w:val="hybridMultilevel"/>
    <w:tmpl w:val="BB76230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1">
    <w:nsid w:val="145D65D8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12">
    <w:nsid w:val="1742044E"/>
    <w:multiLevelType w:val="hybridMultilevel"/>
    <w:tmpl w:val="166EF31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3">
    <w:nsid w:val="17DF76DB"/>
    <w:multiLevelType w:val="hybridMultilevel"/>
    <w:tmpl w:val="1BAE3EAE"/>
    <w:lvl w:ilvl="0" w:tplc="25269996">
      <w:start w:val="1"/>
      <w:numFmt w:val="taiwaneseCountingThousand"/>
      <w:lvlText w:val="(%1)"/>
      <w:lvlJc w:val="center"/>
      <w:pPr>
        <w:ind w:left="34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14">
    <w:nsid w:val="18D678E5"/>
    <w:multiLevelType w:val="hybridMultilevel"/>
    <w:tmpl w:val="54EC716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F462F3EC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F401CBE"/>
    <w:multiLevelType w:val="hybridMultilevel"/>
    <w:tmpl w:val="2090A2DE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16">
    <w:nsid w:val="20EF2EFB"/>
    <w:multiLevelType w:val="hybridMultilevel"/>
    <w:tmpl w:val="372C19D4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1BA0DA8"/>
    <w:multiLevelType w:val="hybridMultilevel"/>
    <w:tmpl w:val="D4EC0AA6"/>
    <w:lvl w:ilvl="0" w:tplc="74B816F4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31A4D13"/>
    <w:multiLevelType w:val="hybridMultilevel"/>
    <w:tmpl w:val="52F8865A"/>
    <w:lvl w:ilvl="0" w:tplc="04090003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>
    <w:nsid w:val="23F401B7"/>
    <w:multiLevelType w:val="hybridMultilevel"/>
    <w:tmpl w:val="2178475C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0">
    <w:nsid w:val="242E2196"/>
    <w:multiLevelType w:val="hybridMultilevel"/>
    <w:tmpl w:val="3CB44AD2"/>
    <w:lvl w:ilvl="0" w:tplc="25269996">
      <w:start w:val="1"/>
      <w:numFmt w:val="taiwaneseCountingThousand"/>
      <w:lvlText w:val="(%1)"/>
      <w:lvlJc w:val="center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1">
    <w:nsid w:val="25A84B9F"/>
    <w:multiLevelType w:val="hybridMultilevel"/>
    <w:tmpl w:val="AE8A578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22">
    <w:nsid w:val="26EE25D3"/>
    <w:multiLevelType w:val="hybridMultilevel"/>
    <w:tmpl w:val="2A58D8C2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>
    <w:nsid w:val="287C453C"/>
    <w:multiLevelType w:val="hybridMultilevel"/>
    <w:tmpl w:val="2F02AE6E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4">
    <w:nsid w:val="29584379"/>
    <w:multiLevelType w:val="hybridMultilevel"/>
    <w:tmpl w:val="DFF081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965384A"/>
    <w:multiLevelType w:val="hybridMultilevel"/>
    <w:tmpl w:val="7C94C966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6">
    <w:nsid w:val="29EE4534"/>
    <w:multiLevelType w:val="hybridMultilevel"/>
    <w:tmpl w:val="D68C7A0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7">
    <w:nsid w:val="2ADC6E7F"/>
    <w:multiLevelType w:val="hybridMultilevel"/>
    <w:tmpl w:val="A28A0FA6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8">
    <w:nsid w:val="2D5D76BF"/>
    <w:multiLevelType w:val="hybridMultilevel"/>
    <w:tmpl w:val="A98A813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2ED150E0"/>
    <w:multiLevelType w:val="hybridMultilevel"/>
    <w:tmpl w:val="D77AE1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2465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0184328"/>
    <w:multiLevelType w:val="hybridMultilevel"/>
    <w:tmpl w:val="3C389B8A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3E87A4A"/>
    <w:multiLevelType w:val="hybridMultilevel"/>
    <w:tmpl w:val="25FC9BE0"/>
    <w:lvl w:ilvl="0" w:tplc="E446F5FA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2">
    <w:nsid w:val="38B24916"/>
    <w:multiLevelType w:val="hybridMultilevel"/>
    <w:tmpl w:val="475C27F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3">
    <w:nsid w:val="392805A4"/>
    <w:multiLevelType w:val="hybridMultilevel"/>
    <w:tmpl w:val="0BD8DA9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4">
    <w:nsid w:val="399D0724"/>
    <w:multiLevelType w:val="hybridMultilevel"/>
    <w:tmpl w:val="31748FF2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3A592EB9"/>
    <w:multiLevelType w:val="hybridMultilevel"/>
    <w:tmpl w:val="7996CF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3B8473A4"/>
    <w:multiLevelType w:val="hybridMultilevel"/>
    <w:tmpl w:val="BE96F5DA"/>
    <w:lvl w:ilvl="0" w:tplc="4B3A7E44">
      <w:start w:val="1"/>
      <w:numFmt w:val="taiwaneseCountingThousand"/>
      <w:lvlText w:val="%1、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3B8B7B46"/>
    <w:multiLevelType w:val="hybridMultilevel"/>
    <w:tmpl w:val="1486BFC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3EE3400F"/>
    <w:multiLevelType w:val="hybridMultilevel"/>
    <w:tmpl w:val="4F24731C"/>
    <w:lvl w:ilvl="0" w:tplc="4B3A7E44">
      <w:start w:val="1"/>
      <w:numFmt w:val="taiwaneseCountingThousand"/>
      <w:lvlText w:val="%1、"/>
      <w:lvlJc w:val="center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9">
    <w:nsid w:val="3EE80D3F"/>
    <w:multiLevelType w:val="hybridMultilevel"/>
    <w:tmpl w:val="B83A0060"/>
    <w:lvl w:ilvl="0" w:tplc="E126F7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70B3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C7E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816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760A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5C3D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EB3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1E21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3CA3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FB30040"/>
    <w:multiLevelType w:val="hybridMultilevel"/>
    <w:tmpl w:val="E3B4218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>
    <w:nsid w:val="4407144B"/>
    <w:multiLevelType w:val="hybridMultilevel"/>
    <w:tmpl w:val="4A529CBA"/>
    <w:lvl w:ilvl="0" w:tplc="25269996">
      <w:start w:val="1"/>
      <w:numFmt w:val="taiwaneseCountingThousand"/>
      <w:lvlText w:val="(%1)"/>
      <w:lvlJc w:val="center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2">
    <w:nsid w:val="440B1FD6"/>
    <w:multiLevelType w:val="hybridMultilevel"/>
    <w:tmpl w:val="23A4A9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45657797"/>
    <w:multiLevelType w:val="hybridMultilevel"/>
    <w:tmpl w:val="2AB0FC34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4">
    <w:nsid w:val="466E3E02"/>
    <w:multiLevelType w:val="hybridMultilevel"/>
    <w:tmpl w:val="28F6B82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>
    <w:nsid w:val="48966405"/>
    <w:multiLevelType w:val="hybridMultilevel"/>
    <w:tmpl w:val="4B66E89E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5">
      <w:start w:val="1"/>
      <w:numFmt w:val="taiwaneseCountingThousand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6">
    <w:nsid w:val="494F12C8"/>
    <w:multiLevelType w:val="hybridMultilevel"/>
    <w:tmpl w:val="4C7CC5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4D520C28"/>
    <w:multiLevelType w:val="hybridMultilevel"/>
    <w:tmpl w:val="4F9EE704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8">
    <w:nsid w:val="4D545635"/>
    <w:multiLevelType w:val="hybridMultilevel"/>
    <w:tmpl w:val="65BEAA3E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>
    <w:nsid w:val="4DD5340A"/>
    <w:multiLevelType w:val="hybridMultilevel"/>
    <w:tmpl w:val="420AE85A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5" w:hanging="480"/>
      </w:pPr>
      <w:rPr>
        <w:rFonts w:ascii="Wingdings" w:hAnsi="Wingdings" w:hint="default"/>
      </w:rPr>
    </w:lvl>
  </w:abstractNum>
  <w:abstractNum w:abstractNumId="50">
    <w:nsid w:val="4F040394"/>
    <w:multiLevelType w:val="hybridMultilevel"/>
    <w:tmpl w:val="B08C94D4"/>
    <w:lvl w:ilvl="0" w:tplc="05C83C1C">
      <w:start w:val="1"/>
      <w:numFmt w:val="taiwaneseCountingThousand"/>
      <w:lvlText w:val="%1、"/>
      <w:lvlJc w:val="center"/>
      <w:pPr>
        <w:ind w:left="1615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1">
    <w:nsid w:val="53180168"/>
    <w:multiLevelType w:val="hybridMultilevel"/>
    <w:tmpl w:val="4880A26E"/>
    <w:lvl w:ilvl="0" w:tplc="36A6D1E6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52">
    <w:nsid w:val="533E49E8"/>
    <w:multiLevelType w:val="hybridMultilevel"/>
    <w:tmpl w:val="40EE54B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3">
    <w:nsid w:val="53A05815"/>
    <w:multiLevelType w:val="hybridMultilevel"/>
    <w:tmpl w:val="A71C57CA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54">
    <w:nsid w:val="53FD6858"/>
    <w:multiLevelType w:val="hybridMultilevel"/>
    <w:tmpl w:val="AAE0DB1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55">
    <w:nsid w:val="588C3297"/>
    <w:multiLevelType w:val="hybridMultilevel"/>
    <w:tmpl w:val="125A8424"/>
    <w:lvl w:ilvl="0" w:tplc="22DE0838">
      <w:start w:val="7"/>
      <w:numFmt w:val="ideographLegalTraditional"/>
      <w:lvlText w:val="%1、"/>
      <w:lvlJc w:val="left"/>
      <w:pPr>
        <w:ind w:left="1615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58A878FB"/>
    <w:multiLevelType w:val="hybridMultilevel"/>
    <w:tmpl w:val="F4A8879A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57">
    <w:nsid w:val="5CA97E86"/>
    <w:multiLevelType w:val="hybridMultilevel"/>
    <w:tmpl w:val="FD46152E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</w:rPr>
    </w:lvl>
    <w:lvl w:ilvl="1" w:tplc="F440C1BC">
      <w:start w:val="1"/>
      <w:numFmt w:val="taiwaneseCountingThousand"/>
      <w:lvlText w:val="第%2條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8">
    <w:nsid w:val="5ED71A52"/>
    <w:multiLevelType w:val="hybridMultilevel"/>
    <w:tmpl w:val="FAB6C57C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9">
    <w:nsid w:val="600B62F1"/>
    <w:multiLevelType w:val="hybridMultilevel"/>
    <w:tmpl w:val="16D2BEF2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>
    <w:nsid w:val="64EB5958"/>
    <w:multiLevelType w:val="hybridMultilevel"/>
    <w:tmpl w:val="93964A1C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1">
    <w:nsid w:val="65EC5E7F"/>
    <w:multiLevelType w:val="hybridMultilevel"/>
    <w:tmpl w:val="F4169F9A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62">
    <w:nsid w:val="68AD12B5"/>
    <w:multiLevelType w:val="hybridMultilevel"/>
    <w:tmpl w:val="C436DF6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>
    <w:nsid w:val="6A7C72E5"/>
    <w:multiLevelType w:val="hybridMultilevel"/>
    <w:tmpl w:val="2CB6AB7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4">
    <w:nsid w:val="6ACF44C8"/>
    <w:multiLevelType w:val="hybridMultilevel"/>
    <w:tmpl w:val="4D0414DE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5">
    <w:nsid w:val="6B433144"/>
    <w:multiLevelType w:val="hybridMultilevel"/>
    <w:tmpl w:val="8FF4F39A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>
    <w:nsid w:val="6E840FA4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67">
    <w:nsid w:val="6F276FEB"/>
    <w:multiLevelType w:val="hybridMultilevel"/>
    <w:tmpl w:val="A2DE98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8">
    <w:nsid w:val="6FDD4029"/>
    <w:multiLevelType w:val="hybridMultilevel"/>
    <w:tmpl w:val="F9168122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69">
    <w:nsid w:val="7282416F"/>
    <w:multiLevelType w:val="hybridMultilevel"/>
    <w:tmpl w:val="EFB0C3F8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0">
    <w:nsid w:val="744670D0"/>
    <w:multiLevelType w:val="hybridMultilevel"/>
    <w:tmpl w:val="5CA0041A"/>
    <w:lvl w:ilvl="0" w:tplc="298ADAE6">
      <w:start w:val="2"/>
      <w:numFmt w:val="bullet"/>
      <w:lvlText w:val="-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1">
    <w:nsid w:val="74966444"/>
    <w:multiLevelType w:val="hybridMultilevel"/>
    <w:tmpl w:val="C310F4C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2">
    <w:nsid w:val="74B9242D"/>
    <w:multiLevelType w:val="hybridMultilevel"/>
    <w:tmpl w:val="25545640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3">
    <w:nsid w:val="769B593F"/>
    <w:multiLevelType w:val="hybridMultilevel"/>
    <w:tmpl w:val="29BC588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4">
    <w:nsid w:val="771C3119"/>
    <w:multiLevelType w:val="hybridMultilevel"/>
    <w:tmpl w:val="A63E1B2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5">
    <w:nsid w:val="77E26B4F"/>
    <w:multiLevelType w:val="multilevel"/>
    <w:tmpl w:val="02E0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82B4EE6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77">
    <w:nsid w:val="784E2DA5"/>
    <w:multiLevelType w:val="hybridMultilevel"/>
    <w:tmpl w:val="D40EDAA4"/>
    <w:lvl w:ilvl="0" w:tplc="4B3A7E44">
      <w:start w:val="1"/>
      <w:numFmt w:val="taiwaneseCountingThousand"/>
      <w:lvlText w:val="%1、"/>
      <w:lvlJc w:val="center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8">
    <w:nsid w:val="79742225"/>
    <w:multiLevelType w:val="hybridMultilevel"/>
    <w:tmpl w:val="5C325ED2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9">
    <w:nsid w:val="7A6F4E28"/>
    <w:multiLevelType w:val="hybridMultilevel"/>
    <w:tmpl w:val="7B4EBE50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0">
    <w:nsid w:val="7C4C4117"/>
    <w:multiLevelType w:val="hybridMultilevel"/>
    <w:tmpl w:val="A8208414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1">
    <w:nsid w:val="7C9E048A"/>
    <w:multiLevelType w:val="hybridMultilevel"/>
    <w:tmpl w:val="841A55CC"/>
    <w:lvl w:ilvl="0" w:tplc="25269996">
      <w:start w:val="1"/>
      <w:numFmt w:val="taiwaneseCountingThousand"/>
      <w:lvlText w:val="(%1)"/>
      <w:lvlJc w:val="center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2">
    <w:nsid w:val="7DEA5AF0"/>
    <w:multiLevelType w:val="hybridMultilevel"/>
    <w:tmpl w:val="C02A86C6"/>
    <w:lvl w:ilvl="0" w:tplc="74B816F4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6"/>
  </w:num>
  <w:num w:numId="3">
    <w:abstractNumId w:val="4"/>
  </w:num>
  <w:num w:numId="4">
    <w:abstractNumId w:val="47"/>
  </w:num>
  <w:num w:numId="5">
    <w:abstractNumId w:val="2"/>
  </w:num>
  <w:num w:numId="6">
    <w:abstractNumId w:val="78"/>
  </w:num>
  <w:num w:numId="7">
    <w:abstractNumId w:val="74"/>
  </w:num>
  <w:num w:numId="8">
    <w:abstractNumId w:val="58"/>
  </w:num>
  <w:num w:numId="9">
    <w:abstractNumId w:val="19"/>
  </w:num>
  <w:num w:numId="10">
    <w:abstractNumId w:val="27"/>
  </w:num>
  <w:num w:numId="11">
    <w:abstractNumId w:val="6"/>
  </w:num>
  <w:num w:numId="12">
    <w:abstractNumId w:val="61"/>
  </w:num>
  <w:num w:numId="13">
    <w:abstractNumId w:val="5"/>
  </w:num>
  <w:num w:numId="14">
    <w:abstractNumId w:val="53"/>
  </w:num>
  <w:num w:numId="15">
    <w:abstractNumId w:val="38"/>
  </w:num>
  <w:num w:numId="16">
    <w:abstractNumId w:val="25"/>
  </w:num>
  <w:num w:numId="17">
    <w:abstractNumId w:val="80"/>
  </w:num>
  <w:num w:numId="18">
    <w:abstractNumId w:val="34"/>
  </w:num>
  <w:num w:numId="19">
    <w:abstractNumId w:val="79"/>
  </w:num>
  <w:num w:numId="20">
    <w:abstractNumId w:val="68"/>
  </w:num>
  <w:num w:numId="21">
    <w:abstractNumId w:val="13"/>
  </w:num>
  <w:num w:numId="22">
    <w:abstractNumId w:val="18"/>
  </w:num>
  <w:num w:numId="23">
    <w:abstractNumId w:val="20"/>
  </w:num>
  <w:num w:numId="24">
    <w:abstractNumId w:val="32"/>
  </w:num>
  <w:num w:numId="25">
    <w:abstractNumId w:val="50"/>
  </w:num>
  <w:num w:numId="26">
    <w:abstractNumId w:val="15"/>
  </w:num>
  <w:num w:numId="27">
    <w:abstractNumId w:val="56"/>
  </w:num>
  <w:num w:numId="28">
    <w:abstractNumId w:val="22"/>
  </w:num>
  <w:num w:numId="29">
    <w:abstractNumId w:val="52"/>
  </w:num>
  <w:num w:numId="30">
    <w:abstractNumId w:val="73"/>
  </w:num>
  <w:num w:numId="31">
    <w:abstractNumId w:val="55"/>
  </w:num>
  <w:num w:numId="32">
    <w:abstractNumId w:val="24"/>
  </w:num>
  <w:num w:numId="33">
    <w:abstractNumId w:val="42"/>
  </w:num>
  <w:num w:numId="34">
    <w:abstractNumId w:val="30"/>
  </w:num>
  <w:num w:numId="35">
    <w:abstractNumId w:val="3"/>
  </w:num>
  <w:num w:numId="36">
    <w:abstractNumId w:val="26"/>
  </w:num>
  <w:num w:numId="37">
    <w:abstractNumId w:val="51"/>
  </w:num>
  <w:num w:numId="38">
    <w:abstractNumId w:val="29"/>
  </w:num>
  <w:num w:numId="39">
    <w:abstractNumId w:val="77"/>
  </w:num>
  <w:num w:numId="40">
    <w:abstractNumId w:val="43"/>
  </w:num>
  <w:num w:numId="41">
    <w:abstractNumId w:val="12"/>
  </w:num>
  <w:num w:numId="42">
    <w:abstractNumId w:val="48"/>
  </w:num>
  <w:num w:numId="43">
    <w:abstractNumId w:val="1"/>
  </w:num>
  <w:num w:numId="44">
    <w:abstractNumId w:val="28"/>
  </w:num>
  <w:num w:numId="45">
    <w:abstractNumId w:val="16"/>
  </w:num>
  <w:num w:numId="46">
    <w:abstractNumId w:val="35"/>
  </w:num>
  <w:num w:numId="47">
    <w:abstractNumId w:val="81"/>
  </w:num>
  <w:num w:numId="48">
    <w:abstractNumId w:val="69"/>
  </w:num>
  <w:num w:numId="49">
    <w:abstractNumId w:val="49"/>
  </w:num>
  <w:num w:numId="50">
    <w:abstractNumId w:val="41"/>
  </w:num>
  <w:num w:numId="51">
    <w:abstractNumId w:val="23"/>
  </w:num>
  <w:num w:numId="52">
    <w:abstractNumId w:val="71"/>
  </w:num>
  <w:num w:numId="53">
    <w:abstractNumId w:val="11"/>
  </w:num>
  <w:num w:numId="54">
    <w:abstractNumId w:val="9"/>
  </w:num>
  <w:num w:numId="55">
    <w:abstractNumId w:val="54"/>
  </w:num>
  <w:num w:numId="56">
    <w:abstractNumId w:val="10"/>
  </w:num>
  <w:num w:numId="57">
    <w:abstractNumId w:val="57"/>
  </w:num>
  <w:num w:numId="58">
    <w:abstractNumId w:val="60"/>
  </w:num>
  <w:num w:numId="59">
    <w:abstractNumId w:val="45"/>
  </w:num>
  <w:num w:numId="60">
    <w:abstractNumId w:val="0"/>
  </w:num>
  <w:num w:numId="61">
    <w:abstractNumId w:val="62"/>
  </w:num>
  <w:num w:numId="62">
    <w:abstractNumId w:val="72"/>
  </w:num>
  <w:num w:numId="63">
    <w:abstractNumId w:val="63"/>
  </w:num>
  <w:num w:numId="64">
    <w:abstractNumId w:val="65"/>
  </w:num>
  <w:num w:numId="65">
    <w:abstractNumId w:val="44"/>
  </w:num>
  <w:num w:numId="66">
    <w:abstractNumId w:val="59"/>
  </w:num>
  <w:num w:numId="67">
    <w:abstractNumId w:val="67"/>
  </w:num>
  <w:num w:numId="68">
    <w:abstractNumId w:val="40"/>
  </w:num>
  <w:num w:numId="69">
    <w:abstractNumId w:val="37"/>
  </w:num>
  <w:num w:numId="70">
    <w:abstractNumId w:val="64"/>
  </w:num>
  <w:num w:numId="71">
    <w:abstractNumId w:val="21"/>
  </w:num>
  <w:num w:numId="72">
    <w:abstractNumId w:val="33"/>
  </w:num>
  <w:num w:numId="73">
    <w:abstractNumId w:val="82"/>
  </w:num>
  <w:num w:numId="74">
    <w:abstractNumId w:val="66"/>
  </w:num>
  <w:num w:numId="75">
    <w:abstractNumId w:val="31"/>
  </w:num>
  <w:num w:numId="76">
    <w:abstractNumId w:val="76"/>
  </w:num>
  <w:num w:numId="77">
    <w:abstractNumId w:val="17"/>
  </w:num>
  <w:num w:numId="78">
    <w:abstractNumId w:val="39"/>
  </w:num>
  <w:num w:numId="79">
    <w:abstractNumId w:val="70"/>
  </w:num>
  <w:num w:numId="80">
    <w:abstractNumId w:val="75"/>
  </w:num>
  <w:num w:numId="81">
    <w:abstractNumId w:val="8"/>
  </w:num>
  <w:num w:numId="82">
    <w:abstractNumId w:val="46"/>
  </w:num>
  <w:num w:numId="83">
    <w:abstractNumId w:val="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8B"/>
    <w:rsid w:val="00005336"/>
    <w:rsid w:val="0000635A"/>
    <w:rsid w:val="000074C3"/>
    <w:rsid w:val="00007BA0"/>
    <w:rsid w:val="000228EC"/>
    <w:rsid w:val="00025C57"/>
    <w:rsid w:val="00035863"/>
    <w:rsid w:val="000364A7"/>
    <w:rsid w:val="00041DF8"/>
    <w:rsid w:val="00043CD6"/>
    <w:rsid w:val="00043DC6"/>
    <w:rsid w:val="000545A4"/>
    <w:rsid w:val="00062D8D"/>
    <w:rsid w:val="000635DE"/>
    <w:rsid w:val="000674DE"/>
    <w:rsid w:val="00070EDD"/>
    <w:rsid w:val="00070EF0"/>
    <w:rsid w:val="00080074"/>
    <w:rsid w:val="00093B94"/>
    <w:rsid w:val="000949B7"/>
    <w:rsid w:val="000953B2"/>
    <w:rsid w:val="00095DF8"/>
    <w:rsid w:val="00096497"/>
    <w:rsid w:val="000A12B4"/>
    <w:rsid w:val="000A3026"/>
    <w:rsid w:val="000A66AC"/>
    <w:rsid w:val="000B6753"/>
    <w:rsid w:val="000C54E1"/>
    <w:rsid w:val="000D6B01"/>
    <w:rsid w:val="000E133A"/>
    <w:rsid w:val="000E4659"/>
    <w:rsid w:val="000E6B3F"/>
    <w:rsid w:val="000F3565"/>
    <w:rsid w:val="000F75C1"/>
    <w:rsid w:val="001014E3"/>
    <w:rsid w:val="001040FB"/>
    <w:rsid w:val="00112565"/>
    <w:rsid w:val="0011299C"/>
    <w:rsid w:val="00113B43"/>
    <w:rsid w:val="00116C1B"/>
    <w:rsid w:val="00117305"/>
    <w:rsid w:val="001174D3"/>
    <w:rsid w:val="001245D5"/>
    <w:rsid w:val="00135BC4"/>
    <w:rsid w:val="001420FE"/>
    <w:rsid w:val="00146DBA"/>
    <w:rsid w:val="001474DF"/>
    <w:rsid w:val="00153EF0"/>
    <w:rsid w:val="001630C0"/>
    <w:rsid w:val="001679A4"/>
    <w:rsid w:val="00170C46"/>
    <w:rsid w:val="0017100F"/>
    <w:rsid w:val="0017136B"/>
    <w:rsid w:val="00176297"/>
    <w:rsid w:val="00177997"/>
    <w:rsid w:val="001815FB"/>
    <w:rsid w:val="0018351B"/>
    <w:rsid w:val="00186BBB"/>
    <w:rsid w:val="001B0483"/>
    <w:rsid w:val="001B5398"/>
    <w:rsid w:val="001C287D"/>
    <w:rsid w:val="001D5AE7"/>
    <w:rsid w:val="001D772D"/>
    <w:rsid w:val="001E0685"/>
    <w:rsid w:val="001E1D1D"/>
    <w:rsid w:val="001E479B"/>
    <w:rsid w:val="001E5C92"/>
    <w:rsid w:val="001E6DA1"/>
    <w:rsid w:val="001E7AF1"/>
    <w:rsid w:val="001F5338"/>
    <w:rsid w:val="00203719"/>
    <w:rsid w:val="00203DC6"/>
    <w:rsid w:val="00207EFD"/>
    <w:rsid w:val="0021383A"/>
    <w:rsid w:val="00223584"/>
    <w:rsid w:val="00230BEA"/>
    <w:rsid w:val="00242820"/>
    <w:rsid w:val="002453C2"/>
    <w:rsid w:val="002502B0"/>
    <w:rsid w:val="00252127"/>
    <w:rsid w:val="00254692"/>
    <w:rsid w:val="00256958"/>
    <w:rsid w:val="00257509"/>
    <w:rsid w:val="00260686"/>
    <w:rsid w:val="00262F12"/>
    <w:rsid w:val="00263CC7"/>
    <w:rsid w:val="00265535"/>
    <w:rsid w:val="002668F3"/>
    <w:rsid w:val="002708B6"/>
    <w:rsid w:val="00270905"/>
    <w:rsid w:val="0027465A"/>
    <w:rsid w:val="00275567"/>
    <w:rsid w:val="00280A9A"/>
    <w:rsid w:val="00285DCE"/>
    <w:rsid w:val="00285FBA"/>
    <w:rsid w:val="00290E29"/>
    <w:rsid w:val="0029458A"/>
    <w:rsid w:val="0029628B"/>
    <w:rsid w:val="00297D45"/>
    <w:rsid w:val="002A019C"/>
    <w:rsid w:val="002A1762"/>
    <w:rsid w:val="002B0005"/>
    <w:rsid w:val="002B09BE"/>
    <w:rsid w:val="002B23EF"/>
    <w:rsid w:val="002B2ECA"/>
    <w:rsid w:val="002C48CD"/>
    <w:rsid w:val="002C7C0A"/>
    <w:rsid w:val="002E24CF"/>
    <w:rsid w:val="002E6133"/>
    <w:rsid w:val="002F0E01"/>
    <w:rsid w:val="002F7161"/>
    <w:rsid w:val="003000E4"/>
    <w:rsid w:val="00306DEA"/>
    <w:rsid w:val="00306E02"/>
    <w:rsid w:val="003113CF"/>
    <w:rsid w:val="00312A94"/>
    <w:rsid w:val="00324E8E"/>
    <w:rsid w:val="00325BAC"/>
    <w:rsid w:val="003270EF"/>
    <w:rsid w:val="00332414"/>
    <w:rsid w:val="00333B18"/>
    <w:rsid w:val="00342DA8"/>
    <w:rsid w:val="00347091"/>
    <w:rsid w:val="003526CB"/>
    <w:rsid w:val="003569E1"/>
    <w:rsid w:val="003615AA"/>
    <w:rsid w:val="00364180"/>
    <w:rsid w:val="00365958"/>
    <w:rsid w:val="003710E4"/>
    <w:rsid w:val="003769F9"/>
    <w:rsid w:val="003873F4"/>
    <w:rsid w:val="003875EF"/>
    <w:rsid w:val="003964AD"/>
    <w:rsid w:val="003A2674"/>
    <w:rsid w:val="003A63FD"/>
    <w:rsid w:val="003B1A5E"/>
    <w:rsid w:val="003B31EE"/>
    <w:rsid w:val="003B74B5"/>
    <w:rsid w:val="003C4002"/>
    <w:rsid w:val="003C652B"/>
    <w:rsid w:val="003C779B"/>
    <w:rsid w:val="003C78B6"/>
    <w:rsid w:val="003E14A3"/>
    <w:rsid w:val="003E14FC"/>
    <w:rsid w:val="003E50F3"/>
    <w:rsid w:val="003F3088"/>
    <w:rsid w:val="003F4B0E"/>
    <w:rsid w:val="00407F2D"/>
    <w:rsid w:val="00421214"/>
    <w:rsid w:val="00431C83"/>
    <w:rsid w:val="00436658"/>
    <w:rsid w:val="00447098"/>
    <w:rsid w:val="004517E4"/>
    <w:rsid w:val="0045276E"/>
    <w:rsid w:val="004560FB"/>
    <w:rsid w:val="00464301"/>
    <w:rsid w:val="004737D1"/>
    <w:rsid w:val="00477760"/>
    <w:rsid w:val="00483995"/>
    <w:rsid w:val="00486695"/>
    <w:rsid w:val="00493EBC"/>
    <w:rsid w:val="004941C4"/>
    <w:rsid w:val="004969E3"/>
    <w:rsid w:val="004A323D"/>
    <w:rsid w:val="004A6962"/>
    <w:rsid w:val="004A7AD2"/>
    <w:rsid w:val="004B4F41"/>
    <w:rsid w:val="004B635D"/>
    <w:rsid w:val="004C013D"/>
    <w:rsid w:val="004C3DC2"/>
    <w:rsid w:val="004C578C"/>
    <w:rsid w:val="004D0F08"/>
    <w:rsid w:val="004D1F50"/>
    <w:rsid w:val="004D4BFA"/>
    <w:rsid w:val="004D6C11"/>
    <w:rsid w:val="004E42B5"/>
    <w:rsid w:val="004E561D"/>
    <w:rsid w:val="005111FA"/>
    <w:rsid w:val="0051600D"/>
    <w:rsid w:val="0052795F"/>
    <w:rsid w:val="00547D11"/>
    <w:rsid w:val="0055020D"/>
    <w:rsid w:val="00550EA6"/>
    <w:rsid w:val="00552D7B"/>
    <w:rsid w:val="00553DD6"/>
    <w:rsid w:val="00561380"/>
    <w:rsid w:val="00565107"/>
    <w:rsid w:val="00573CAF"/>
    <w:rsid w:val="0057609B"/>
    <w:rsid w:val="005807EA"/>
    <w:rsid w:val="00586518"/>
    <w:rsid w:val="005A0196"/>
    <w:rsid w:val="005A7098"/>
    <w:rsid w:val="005B47BE"/>
    <w:rsid w:val="005B6810"/>
    <w:rsid w:val="005C183A"/>
    <w:rsid w:val="005C7B8E"/>
    <w:rsid w:val="005D00F7"/>
    <w:rsid w:val="005D2CB7"/>
    <w:rsid w:val="005D4DB1"/>
    <w:rsid w:val="005E3E1E"/>
    <w:rsid w:val="005E42E6"/>
    <w:rsid w:val="005E605C"/>
    <w:rsid w:val="005F11A6"/>
    <w:rsid w:val="005F1807"/>
    <w:rsid w:val="005F1ED4"/>
    <w:rsid w:val="005F435E"/>
    <w:rsid w:val="005F4681"/>
    <w:rsid w:val="005F579F"/>
    <w:rsid w:val="00603FC1"/>
    <w:rsid w:val="006051C6"/>
    <w:rsid w:val="00606583"/>
    <w:rsid w:val="006065A7"/>
    <w:rsid w:val="00606940"/>
    <w:rsid w:val="006108FB"/>
    <w:rsid w:val="006228E7"/>
    <w:rsid w:val="00624D9F"/>
    <w:rsid w:val="00634A3D"/>
    <w:rsid w:val="00636EAB"/>
    <w:rsid w:val="00642C4F"/>
    <w:rsid w:val="006439B2"/>
    <w:rsid w:val="006449B7"/>
    <w:rsid w:val="00645705"/>
    <w:rsid w:val="00646B5F"/>
    <w:rsid w:val="00654308"/>
    <w:rsid w:val="00664E08"/>
    <w:rsid w:val="00665F8E"/>
    <w:rsid w:val="00670C15"/>
    <w:rsid w:val="006755C2"/>
    <w:rsid w:val="006769A7"/>
    <w:rsid w:val="00681F2F"/>
    <w:rsid w:val="0068624B"/>
    <w:rsid w:val="00686BA0"/>
    <w:rsid w:val="0069097F"/>
    <w:rsid w:val="006947DA"/>
    <w:rsid w:val="006B1241"/>
    <w:rsid w:val="006B50DB"/>
    <w:rsid w:val="006C723C"/>
    <w:rsid w:val="006C72FB"/>
    <w:rsid w:val="006D147F"/>
    <w:rsid w:val="006D46A7"/>
    <w:rsid w:val="006D78AA"/>
    <w:rsid w:val="006F1B32"/>
    <w:rsid w:val="006F69E5"/>
    <w:rsid w:val="00707670"/>
    <w:rsid w:val="00715DA0"/>
    <w:rsid w:val="00722BDD"/>
    <w:rsid w:val="007235CE"/>
    <w:rsid w:val="00723889"/>
    <w:rsid w:val="00727AA1"/>
    <w:rsid w:val="007356A5"/>
    <w:rsid w:val="00741486"/>
    <w:rsid w:val="007603D7"/>
    <w:rsid w:val="00766514"/>
    <w:rsid w:val="00772931"/>
    <w:rsid w:val="00772DBE"/>
    <w:rsid w:val="007758CF"/>
    <w:rsid w:val="0078685F"/>
    <w:rsid w:val="00793397"/>
    <w:rsid w:val="0079648C"/>
    <w:rsid w:val="00796BDC"/>
    <w:rsid w:val="007A2635"/>
    <w:rsid w:val="007A6935"/>
    <w:rsid w:val="007B1817"/>
    <w:rsid w:val="007B2973"/>
    <w:rsid w:val="007B774F"/>
    <w:rsid w:val="007C44E4"/>
    <w:rsid w:val="007D64AA"/>
    <w:rsid w:val="007D728E"/>
    <w:rsid w:val="007E14BC"/>
    <w:rsid w:val="007E18C8"/>
    <w:rsid w:val="007F0629"/>
    <w:rsid w:val="007F306B"/>
    <w:rsid w:val="007F3A76"/>
    <w:rsid w:val="007F65CE"/>
    <w:rsid w:val="007F768B"/>
    <w:rsid w:val="00800BE1"/>
    <w:rsid w:val="0080184E"/>
    <w:rsid w:val="00805090"/>
    <w:rsid w:val="008116AF"/>
    <w:rsid w:val="00812CCA"/>
    <w:rsid w:val="0081591B"/>
    <w:rsid w:val="00826464"/>
    <w:rsid w:val="00827D5D"/>
    <w:rsid w:val="00832952"/>
    <w:rsid w:val="00832D87"/>
    <w:rsid w:val="008377A1"/>
    <w:rsid w:val="0084649E"/>
    <w:rsid w:val="008519A9"/>
    <w:rsid w:val="00851F94"/>
    <w:rsid w:val="00854023"/>
    <w:rsid w:val="00855DF8"/>
    <w:rsid w:val="008576F2"/>
    <w:rsid w:val="00860AB8"/>
    <w:rsid w:val="00860F75"/>
    <w:rsid w:val="0087364D"/>
    <w:rsid w:val="00877D54"/>
    <w:rsid w:val="00883098"/>
    <w:rsid w:val="00886474"/>
    <w:rsid w:val="008877FF"/>
    <w:rsid w:val="00887D85"/>
    <w:rsid w:val="00893A8C"/>
    <w:rsid w:val="008B20C0"/>
    <w:rsid w:val="008B622D"/>
    <w:rsid w:val="008B6F73"/>
    <w:rsid w:val="008C00F9"/>
    <w:rsid w:val="008C0F94"/>
    <w:rsid w:val="008C171B"/>
    <w:rsid w:val="008C5AAC"/>
    <w:rsid w:val="008D4BFF"/>
    <w:rsid w:val="008E0118"/>
    <w:rsid w:val="008E07A1"/>
    <w:rsid w:val="008E0E04"/>
    <w:rsid w:val="008F390D"/>
    <w:rsid w:val="008F732A"/>
    <w:rsid w:val="009003A6"/>
    <w:rsid w:val="009173C0"/>
    <w:rsid w:val="0092381F"/>
    <w:rsid w:val="009302E8"/>
    <w:rsid w:val="00933CBE"/>
    <w:rsid w:val="009356F2"/>
    <w:rsid w:val="00940730"/>
    <w:rsid w:val="0094666D"/>
    <w:rsid w:val="00946FAC"/>
    <w:rsid w:val="00952189"/>
    <w:rsid w:val="009628D1"/>
    <w:rsid w:val="0097495B"/>
    <w:rsid w:val="0097658D"/>
    <w:rsid w:val="00976A39"/>
    <w:rsid w:val="0098556F"/>
    <w:rsid w:val="009874D0"/>
    <w:rsid w:val="00987EA5"/>
    <w:rsid w:val="00990D84"/>
    <w:rsid w:val="00991267"/>
    <w:rsid w:val="00991491"/>
    <w:rsid w:val="009A6765"/>
    <w:rsid w:val="009A6795"/>
    <w:rsid w:val="009A7C4C"/>
    <w:rsid w:val="009B17E9"/>
    <w:rsid w:val="009B40DF"/>
    <w:rsid w:val="009B4978"/>
    <w:rsid w:val="009B6ABD"/>
    <w:rsid w:val="009C0465"/>
    <w:rsid w:val="009D0D6E"/>
    <w:rsid w:val="009D181F"/>
    <w:rsid w:val="009E7303"/>
    <w:rsid w:val="009E7D77"/>
    <w:rsid w:val="009F4C4E"/>
    <w:rsid w:val="009F5AA2"/>
    <w:rsid w:val="00A060DC"/>
    <w:rsid w:val="00A2014B"/>
    <w:rsid w:val="00A21DF7"/>
    <w:rsid w:val="00A2307F"/>
    <w:rsid w:val="00A33137"/>
    <w:rsid w:val="00A41C8F"/>
    <w:rsid w:val="00A42422"/>
    <w:rsid w:val="00A512DA"/>
    <w:rsid w:val="00A611A0"/>
    <w:rsid w:val="00A61E52"/>
    <w:rsid w:val="00A6226A"/>
    <w:rsid w:val="00A73C71"/>
    <w:rsid w:val="00A77D23"/>
    <w:rsid w:val="00A82D6E"/>
    <w:rsid w:val="00A82DEC"/>
    <w:rsid w:val="00A87CE5"/>
    <w:rsid w:val="00A9104B"/>
    <w:rsid w:val="00A97E87"/>
    <w:rsid w:val="00AA1369"/>
    <w:rsid w:val="00AB78E0"/>
    <w:rsid w:val="00AC55DA"/>
    <w:rsid w:val="00AD2274"/>
    <w:rsid w:val="00AE4BD3"/>
    <w:rsid w:val="00AF2F40"/>
    <w:rsid w:val="00AF6046"/>
    <w:rsid w:val="00B05DBF"/>
    <w:rsid w:val="00B132F9"/>
    <w:rsid w:val="00B15E19"/>
    <w:rsid w:val="00B2036C"/>
    <w:rsid w:val="00B20F8E"/>
    <w:rsid w:val="00B26BB1"/>
    <w:rsid w:val="00B2749A"/>
    <w:rsid w:val="00B31628"/>
    <w:rsid w:val="00B419E5"/>
    <w:rsid w:val="00B41D1E"/>
    <w:rsid w:val="00B45049"/>
    <w:rsid w:val="00B522BE"/>
    <w:rsid w:val="00B54BA4"/>
    <w:rsid w:val="00B54CF8"/>
    <w:rsid w:val="00B66BAD"/>
    <w:rsid w:val="00B67109"/>
    <w:rsid w:val="00B70A6A"/>
    <w:rsid w:val="00B72A1D"/>
    <w:rsid w:val="00B74BCC"/>
    <w:rsid w:val="00B8045F"/>
    <w:rsid w:val="00B82755"/>
    <w:rsid w:val="00B83693"/>
    <w:rsid w:val="00B84AD5"/>
    <w:rsid w:val="00B8668C"/>
    <w:rsid w:val="00B86AC4"/>
    <w:rsid w:val="00B935A9"/>
    <w:rsid w:val="00B95E7D"/>
    <w:rsid w:val="00BA31CF"/>
    <w:rsid w:val="00BA325E"/>
    <w:rsid w:val="00BB3C26"/>
    <w:rsid w:val="00BB45BA"/>
    <w:rsid w:val="00BB6834"/>
    <w:rsid w:val="00BB7772"/>
    <w:rsid w:val="00BC00B3"/>
    <w:rsid w:val="00BE06EB"/>
    <w:rsid w:val="00BE2F4F"/>
    <w:rsid w:val="00BE30DD"/>
    <w:rsid w:val="00BE583E"/>
    <w:rsid w:val="00BE7D1E"/>
    <w:rsid w:val="00C021FF"/>
    <w:rsid w:val="00C05DF3"/>
    <w:rsid w:val="00C06696"/>
    <w:rsid w:val="00C116DD"/>
    <w:rsid w:val="00C1580D"/>
    <w:rsid w:val="00C301AF"/>
    <w:rsid w:val="00C340B3"/>
    <w:rsid w:val="00C4045B"/>
    <w:rsid w:val="00C43347"/>
    <w:rsid w:val="00C43DCB"/>
    <w:rsid w:val="00C44BFA"/>
    <w:rsid w:val="00C4722C"/>
    <w:rsid w:val="00C50B35"/>
    <w:rsid w:val="00C554BF"/>
    <w:rsid w:val="00C606E7"/>
    <w:rsid w:val="00C61710"/>
    <w:rsid w:val="00C71A81"/>
    <w:rsid w:val="00C739B0"/>
    <w:rsid w:val="00C76EFC"/>
    <w:rsid w:val="00C8393C"/>
    <w:rsid w:val="00C941C8"/>
    <w:rsid w:val="00CB3797"/>
    <w:rsid w:val="00CB4D7D"/>
    <w:rsid w:val="00CB53D2"/>
    <w:rsid w:val="00CB71E7"/>
    <w:rsid w:val="00CC03B8"/>
    <w:rsid w:val="00CC5EDD"/>
    <w:rsid w:val="00CC7307"/>
    <w:rsid w:val="00CC740E"/>
    <w:rsid w:val="00CD0E4F"/>
    <w:rsid w:val="00CD5FD3"/>
    <w:rsid w:val="00CD7552"/>
    <w:rsid w:val="00CE4307"/>
    <w:rsid w:val="00CE512B"/>
    <w:rsid w:val="00CF1D1E"/>
    <w:rsid w:val="00CF42DA"/>
    <w:rsid w:val="00CF588B"/>
    <w:rsid w:val="00D02507"/>
    <w:rsid w:val="00D02DE5"/>
    <w:rsid w:val="00D10B11"/>
    <w:rsid w:val="00D14BC2"/>
    <w:rsid w:val="00D15461"/>
    <w:rsid w:val="00D22410"/>
    <w:rsid w:val="00D236AE"/>
    <w:rsid w:val="00D241B0"/>
    <w:rsid w:val="00D32505"/>
    <w:rsid w:val="00D33C47"/>
    <w:rsid w:val="00D418A7"/>
    <w:rsid w:val="00D44083"/>
    <w:rsid w:val="00D50DBD"/>
    <w:rsid w:val="00D72F9E"/>
    <w:rsid w:val="00D748F2"/>
    <w:rsid w:val="00D7612E"/>
    <w:rsid w:val="00D77834"/>
    <w:rsid w:val="00D813B0"/>
    <w:rsid w:val="00D97E12"/>
    <w:rsid w:val="00DA298E"/>
    <w:rsid w:val="00DA2A44"/>
    <w:rsid w:val="00DA77A2"/>
    <w:rsid w:val="00DB70BE"/>
    <w:rsid w:val="00DB72D8"/>
    <w:rsid w:val="00DC188B"/>
    <w:rsid w:val="00DC3E70"/>
    <w:rsid w:val="00DC7B95"/>
    <w:rsid w:val="00DD4FA8"/>
    <w:rsid w:val="00DD75ED"/>
    <w:rsid w:val="00DE0158"/>
    <w:rsid w:val="00DE4F6E"/>
    <w:rsid w:val="00DE591C"/>
    <w:rsid w:val="00DF1505"/>
    <w:rsid w:val="00DF2531"/>
    <w:rsid w:val="00DF7E7D"/>
    <w:rsid w:val="00E006FC"/>
    <w:rsid w:val="00E02B58"/>
    <w:rsid w:val="00E07621"/>
    <w:rsid w:val="00E13116"/>
    <w:rsid w:val="00E22613"/>
    <w:rsid w:val="00E2720E"/>
    <w:rsid w:val="00E31509"/>
    <w:rsid w:val="00E35492"/>
    <w:rsid w:val="00E37D8D"/>
    <w:rsid w:val="00E422A0"/>
    <w:rsid w:val="00E4542E"/>
    <w:rsid w:val="00E51D09"/>
    <w:rsid w:val="00E57778"/>
    <w:rsid w:val="00E60728"/>
    <w:rsid w:val="00E60C1B"/>
    <w:rsid w:val="00E66A2A"/>
    <w:rsid w:val="00E6757E"/>
    <w:rsid w:val="00E7206C"/>
    <w:rsid w:val="00E86AF9"/>
    <w:rsid w:val="00E87909"/>
    <w:rsid w:val="00E9269A"/>
    <w:rsid w:val="00E928B4"/>
    <w:rsid w:val="00EA08C5"/>
    <w:rsid w:val="00EB3042"/>
    <w:rsid w:val="00EB72DA"/>
    <w:rsid w:val="00EC2862"/>
    <w:rsid w:val="00EC54C4"/>
    <w:rsid w:val="00EC6A29"/>
    <w:rsid w:val="00EC7428"/>
    <w:rsid w:val="00ED10E0"/>
    <w:rsid w:val="00ED1AE2"/>
    <w:rsid w:val="00ED3DE2"/>
    <w:rsid w:val="00ED3FD5"/>
    <w:rsid w:val="00EE379D"/>
    <w:rsid w:val="00EE54D6"/>
    <w:rsid w:val="00EF1394"/>
    <w:rsid w:val="00EF3030"/>
    <w:rsid w:val="00EF318D"/>
    <w:rsid w:val="00EF4D9C"/>
    <w:rsid w:val="00F0205A"/>
    <w:rsid w:val="00F14419"/>
    <w:rsid w:val="00F15548"/>
    <w:rsid w:val="00F2141E"/>
    <w:rsid w:val="00F236F1"/>
    <w:rsid w:val="00F360C3"/>
    <w:rsid w:val="00F54397"/>
    <w:rsid w:val="00F55FE4"/>
    <w:rsid w:val="00F57C16"/>
    <w:rsid w:val="00F63844"/>
    <w:rsid w:val="00F70490"/>
    <w:rsid w:val="00F712BA"/>
    <w:rsid w:val="00F727A1"/>
    <w:rsid w:val="00F728B7"/>
    <w:rsid w:val="00F77BB4"/>
    <w:rsid w:val="00F8154C"/>
    <w:rsid w:val="00F83B2F"/>
    <w:rsid w:val="00F84683"/>
    <w:rsid w:val="00F900F3"/>
    <w:rsid w:val="00F905BD"/>
    <w:rsid w:val="00F93ECE"/>
    <w:rsid w:val="00FA3109"/>
    <w:rsid w:val="00FA7B73"/>
    <w:rsid w:val="00FB0C61"/>
    <w:rsid w:val="00FB3FB2"/>
    <w:rsid w:val="00FB4F15"/>
    <w:rsid w:val="00FB5039"/>
    <w:rsid w:val="00FC3C3A"/>
    <w:rsid w:val="00FC46F1"/>
    <w:rsid w:val="00FD127D"/>
    <w:rsid w:val="00FD14C5"/>
    <w:rsid w:val="00FD1502"/>
    <w:rsid w:val="00FE1D07"/>
    <w:rsid w:val="00FF38A8"/>
    <w:rsid w:val="00FF477A"/>
    <w:rsid w:val="00FF7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FB"/>
    <w:pPr>
      <w:widowControl w:val="0"/>
      <w:suppressAutoHyphens/>
    </w:pPr>
    <w:rPr>
      <w:rFonts w:eastAsia="方正明體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4FA8"/>
    <w:pPr>
      <w:widowControl/>
      <w:suppressAutoHyphens w:val="0"/>
      <w:spacing w:before="100" w:beforeAutospacing="1" w:after="100" w:afterAutospacing="1"/>
      <w:outlineLvl w:val="0"/>
    </w:pPr>
    <w:rPr>
      <w:rFonts w:ascii="新細明體" w:eastAsia="微軟正黑體" w:hAnsi="新細明體" w:cs="新細明體"/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17E4"/>
    <w:rPr>
      <w:b/>
      <w:bCs/>
    </w:rPr>
  </w:style>
  <w:style w:type="paragraph" w:customStyle="1" w:styleId="11">
    <w:name w:val="標題1"/>
    <w:basedOn w:val="a"/>
    <w:next w:val="a4"/>
    <w:rsid w:val="004517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semiHidden/>
    <w:rsid w:val="004517E4"/>
    <w:pPr>
      <w:spacing w:after="120"/>
    </w:pPr>
  </w:style>
  <w:style w:type="paragraph" w:styleId="a5">
    <w:name w:val="List"/>
    <w:basedOn w:val="a4"/>
    <w:semiHidden/>
    <w:rsid w:val="004517E4"/>
    <w:rPr>
      <w:rFonts w:cs="DejaVu Sans"/>
    </w:rPr>
  </w:style>
  <w:style w:type="paragraph" w:customStyle="1" w:styleId="a6">
    <w:name w:val="標籤"/>
    <w:basedOn w:val="a"/>
    <w:rsid w:val="004517E4"/>
    <w:pPr>
      <w:suppressLineNumbers/>
      <w:spacing w:before="120" w:after="120"/>
    </w:pPr>
    <w:rPr>
      <w:rFonts w:cs="DejaVu Sans"/>
      <w:i/>
      <w:iCs/>
    </w:rPr>
  </w:style>
  <w:style w:type="paragraph" w:customStyle="1" w:styleId="a7">
    <w:name w:val="目錄"/>
    <w:basedOn w:val="a"/>
    <w:rsid w:val="004517E4"/>
    <w:pPr>
      <w:suppressLineNumbers/>
    </w:pPr>
    <w:rPr>
      <w:rFonts w:cs="DejaVu Sans"/>
    </w:rPr>
  </w:style>
  <w:style w:type="paragraph" w:customStyle="1" w:styleId="a8">
    <w:name w:val="表格內容"/>
    <w:basedOn w:val="a"/>
    <w:rsid w:val="004517E4"/>
    <w:pPr>
      <w:suppressLineNumbers/>
    </w:pPr>
  </w:style>
  <w:style w:type="paragraph" w:customStyle="1" w:styleId="a9">
    <w:name w:val="表格標題"/>
    <w:basedOn w:val="a8"/>
    <w:rsid w:val="004517E4"/>
    <w:pPr>
      <w:jc w:val="center"/>
    </w:pPr>
    <w:rPr>
      <w:b/>
      <w:bCs/>
    </w:rPr>
  </w:style>
  <w:style w:type="character" w:customStyle="1" w:styleId="10">
    <w:name w:val="標題 1 字元"/>
    <w:basedOn w:val="a0"/>
    <w:link w:val="1"/>
    <w:uiPriority w:val="9"/>
    <w:rsid w:val="00DD4FA8"/>
    <w:rPr>
      <w:rFonts w:ascii="新細明體" w:eastAsia="微軟正黑體" w:hAnsi="新細明體" w:cs="新細明體"/>
      <w:b/>
      <w:bCs/>
      <w:kern w:val="36"/>
      <w:sz w:val="24"/>
      <w:szCs w:val="48"/>
    </w:rPr>
  </w:style>
  <w:style w:type="paragraph" w:customStyle="1" w:styleId="patharea">
    <w:name w:val="path_area"/>
    <w:basedOn w:val="a"/>
    <w:rsid w:val="00FD1502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a">
    <w:name w:val="Hyperlink"/>
    <w:basedOn w:val="a0"/>
    <w:uiPriority w:val="99"/>
    <w:unhideWhenUsed/>
    <w:rsid w:val="00FD15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502"/>
  </w:style>
  <w:style w:type="character" w:customStyle="1" w:styleId="pathalert">
    <w:name w:val="path_alert"/>
    <w:basedOn w:val="a0"/>
    <w:rsid w:val="00FD1502"/>
  </w:style>
  <w:style w:type="paragraph" w:styleId="ab">
    <w:name w:val="header"/>
    <w:basedOn w:val="a"/>
    <w:link w:val="ac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453C2"/>
    <w:rPr>
      <w:rFonts w:eastAsia="方正明體"/>
      <w:kern w:val="1"/>
    </w:rPr>
  </w:style>
  <w:style w:type="paragraph" w:styleId="ad">
    <w:name w:val="footer"/>
    <w:basedOn w:val="a"/>
    <w:link w:val="ae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453C2"/>
    <w:rPr>
      <w:rFonts w:eastAsia="方正明體"/>
      <w:kern w:val="1"/>
    </w:rPr>
  </w:style>
  <w:style w:type="table" w:styleId="af">
    <w:name w:val="Table Grid"/>
    <w:basedOn w:val="a1"/>
    <w:uiPriority w:val="59"/>
    <w:rsid w:val="006C7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214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1040FB"/>
    <w:pPr>
      <w:ind w:leftChars="200" w:left="480"/>
    </w:pPr>
  </w:style>
  <w:style w:type="paragraph" w:styleId="af1">
    <w:name w:val="No Spacing"/>
    <w:link w:val="af2"/>
    <w:uiPriority w:val="1"/>
    <w:qFormat/>
    <w:rsid w:val="0025750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25750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257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257509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f5">
    <w:name w:val="Plain Text"/>
    <w:basedOn w:val="a"/>
    <w:link w:val="af6"/>
    <w:rsid w:val="0021383A"/>
    <w:pPr>
      <w:suppressAutoHyphens w:val="0"/>
    </w:pPr>
    <w:rPr>
      <w:rFonts w:ascii="細明體" w:eastAsia="細明體" w:hAnsi="Courier New" w:cs="Courier New"/>
      <w:kern w:val="2"/>
    </w:rPr>
  </w:style>
  <w:style w:type="character" w:customStyle="1" w:styleId="af6">
    <w:name w:val="純文字 字元"/>
    <w:basedOn w:val="a0"/>
    <w:link w:val="af5"/>
    <w:rsid w:val="0021383A"/>
    <w:rPr>
      <w:rFonts w:ascii="細明體" w:eastAsia="細明體" w:hAnsi="Courier New" w:cs="Courier New"/>
      <w:kern w:val="2"/>
      <w:sz w:val="24"/>
      <w:szCs w:val="24"/>
    </w:rPr>
  </w:style>
  <w:style w:type="table" w:customStyle="1" w:styleId="-11">
    <w:name w:val="淺色網底 - 輔色 11"/>
    <w:basedOn w:val="a1"/>
    <w:uiPriority w:val="60"/>
    <w:rsid w:val="008C171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8C171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annotation reference"/>
    <w:basedOn w:val="a0"/>
    <w:uiPriority w:val="99"/>
    <w:semiHidden/>
    <w:unhideWhenUsed/>
    <w:rsid w:val="00207EFD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207EFD"/>
  </w:style>
  <w:style w:type="character" w:customStyle="1" w:styleId="af9">
    <w:name w:val="註解文字 字元"/>
    <w:basedOn w:val="a0"/>
    <w:link w:val="af8"/>
    <w:uiPriority w:val="99"/>
    <w:semiHidden/>
    <w:rsid w:val="00207EFD"/>
    <w:rPr>
      <w:rFonts w:eastAsia="方正明體"/>
      <w:kern w:val="1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07EFD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207EFD"/>
    <w:rPr>
      <w:rFonts w:eastAsia="方正明體"/>
      <w:b/>
      <w:bCs/>
      <w:kern w:val="1"/>
      <w:sz w:val="24"/>
      <w:szCs w:val="24"/>
    </w:rPr>
  </w:style>
  <w:style w:type="table" w:styleId="2-5">
    <w:name w:val="Medium Grid 2 Accent 5"/>
    <w:basedOn w:val="a1"/>
    <w:uiPriority w:val="68"/>
    <w:rsid w:val="00A230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C54E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fc">
    <w:name w:val="Emphasis"/>
    <w:basedOn w:val="a0"/>
    <w:uiPriority w:val="20"/>
    <w:qFormat/>
    <w:rsid w:val="004B635D"/>
    <w:rPr>
      <w:i/>
      <w:iCs/>
    </w:rPr>
  </w:style>
  <w:style w:type="paragraph" w:styleId="afd">
    <w:name w:val="TOC Heading"/>
    <w:basedOn w:val="1"/>
    <w:next w:val="a"/>
    <w:uiPriority w:val="39"/>
    <w:unhideWhenUsed/>
    <w:qFormat/>
    <w:rsid w:val="00DD4F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DD4FA8"/>
  </w:style>
  <w:style w:type="paragraph" w:styleId="2">
    <w:name w:val="toc 2"/>
    <w:basedOn w:val="a"/>
    <w:next w:val="a"/>
    <w:autoRedefine/>
    <w:uiPriority w:val="39"/>
    <w:semiHidden/>
    <w:unhideWhenUsed/>
    <w:qFormat/>
    <w:rsid w:val="00DD4FA8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D4FA8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FB"/>
    <w:pPr>
      <w:widowControl w:val="0"/>
      <w:suppressAutoHyphens/>
    </w:pPr>
    <w:rPr>
      <w:rFonts w:eastAsia="方正明體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4FA8"/>
    <w:pPr>
      <w:widowControl/>
      <w:suppressAutoHyphens w:val="0"/>
      <w:spacing w:before="100" w:beforeAutospacing="1" w:after="100" w:afterAutospacing="1"/>
      <w:outlineLvl w:val="0"/>
    </w:pPr>
    <w:rPr>
      <w:rFonts w:ascii="新細明體" w:eastAsia="微軟正黑體" w:hAnsi="新細明體" w:cs="新細明體"/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17E4"/>
    <w:rPr>
      <w:b/>
      <w:bCs/>
    </w:rPr>
  </w:style>
  <w:style w:type="paragraph" w:customStyle="1" w:styleId="11">
    <w:name w:val="標題1"/>
    <w:basedOn w:val="a"/>
    <w:next w:val="a4"/>
    <w:rsid w:val="004517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semiHidden/>
    <w:rsid w:val="004517E4"/>
    <w:pPr>
      <w:spacing w:after="120"/>
    </w:pPr>
  </w:style>
  <w:style w:type="paragraph" w:styleId="a5">
    <w:name w:val="List"/>
    <w:basedOn w:val="a4"/>
    <w:semiHidden/>
    <w:rsid w:val="004517E4"/>
    <w:rPr>
      <w:rFonts w:cs="DejaVu Sans"/>
    </w:rPr>
  </w:style>
  <w:style w:type="paragraph" w:customStyle="1" w:styleId="a6">
    <w:name w:val="標籤"/>
    <w:basedOn w:val="a"/>
    <w:rsid w:val="004517E4"/>
    <w:pPr>
      <w:suppressLineNumbers/>
      <w:spacing w:before="120" w:after="120"/>
    </w:pPr>
    <w:rPr>
      <w:rFonts w:cs="DejaVu Sans"/>
      <w:i/>
      <w:iCs/>
    </w:rPr>
  </w:style>
  <w:style w:type="paragraph" w:customStyle="1" w:styleId="a7">
    <w:name w:val="目錄"/>
    <w:basedOn w:val="a"/>
    <w:rsid w:val="004517E4"/>
    <w:pPr>
      <w:suppressLineNumbers/>
    </w:pPr>
    <w:rPr>
      <w:rFonts w:cs="DejaVu Sans"/>
    </w:rPr>
  </w:style>
  <w:style w:type="paragraph" w:customStyle="1" w:styleId="a8">
    <w:name w:val="表格內容"/>
    <w:basedOn w:val="a"/>
    <w:rsid w:val="004517E4"/>
    <w:pPr>
      <w:suppressLineNumbers/>
    </w:pPr>
  </w:style>
  <w:style w:type="paragraph" w:customStyle="1" w:styleId="a9">
    <w:name w:val="表格標題"/>
    <w:basedOn w:val="a8"/>
    <w:rsid w:val="004517E4"/>
    <w:pPr>
      <w:jc w:val="center"/>
    </w:pPr>
    <w:rPr>
      <w:b/>
      <w:bCs/>
    </w:rPr>
  </w:style>
  <w:style w:type="character" w:customStyle="1" w:styleId="10">
    <w:name w:val="標題 1 字元"/>
    <w:basedOn w:val="a0"/>
    <w:link w:val="1"/>
    <w:uiPriority w:val="9"/>
    <w:rsid w:val="00DD4FA8"/>
    <w:rPr>
      <w:rFonts w:ascii="新細明體" w:eastAsia="微軟正黑體" w:hAnsi="新細明體" w:cs="新細明體"/>
      <w:b/>
      <w:bCs/>
      <w:kern w:val="36"/>
      <w:sz w:val="24"/>
      <w:szCs w:val="48"/>
    </w:rPr>
  </w:style>
  <w:style w:type="paragraph" w:customStyle="1" w:styleId="patharea">
    <w:name w:val="path_area"/>
    <w:basedOn w:val="a"/>
    <w:rsid w:val="00FD1502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a">
    <w:name w:val="Hyperlink"/>
    <w:basedOn w:val="a0"/>
    <w:uiPriority w:val="99"/>
    <w:unhideWhenUsed/>
    <w:rsid w:val="00FD15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502"/>
  </w:style>
  <w:style w:type="character" w:customStyle="1" w:styleId="pathalert">
    <w:name w:val="path_alert"/>
    <w:basedOn w:val="a0"/>
    <w:rsid w:val="00FD1502"/>
  </w:style>
  <w:style w:type="paragraph" w:styleId="ab">
    <w:name w:val="header"/>
    <w:basedOn w:val="a"/>
    <w:link w:val="ac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453C2"/>
    <w:rPr>
      <w:rFonts w:eastAsia="方正明體"/>
      <w:kern w:val="1"/>
    </w:rPr>
  </w:style>
  <w:style w:type="paragraph" w:styleId="ad">
    <w:name w:val="footer"/>
    <w:basedOn w:val="a"/>
    <w:link w:val="ae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453C2"/>
    <w:rPr>
      <w:rFonts w:eastAsia="方正明體"/>
      <w:kern w:val="1"/>
    </w:rPr>
  </w:style>
  <w:style w:type="table" w:styleId="af">
    <w:name w:val="Table Grid"/>
    <w:basedOn w:val="a1"/>
    <w:uiPriority w:val="59"/>
    <w:rsid w:val="006C7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214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1040FB"/>
    <w:pPr>
      <w:ind w:leftChars="200" w:left="480"/>
    </w:pPr>
  </w:style>
  <w:style w:type="paragraph" w:styleId="af1">
    <w:name w:val="No Spacing"/>
    <w:link w:val="af2"/>
    <w:uiPriority w:val="1"/>
    <w:qFormat/>
    <w:rsid w:val="0025750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25750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257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257509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f5">
    <w:name w:val="Plain Text"/>
    <w:basedOn w:val="a"/>
    <w:link w:val="af6"/>
    <w:rsid w:val="0021383A"/>
    <w:pPr>
      <w:suppressAutoHyphens w:val="0"/>
    </w:pPr>
    <w:rPr>
      <w:rFonts w:ascii="細明體" w:eastAsia="細明體" w:hAnsi="Courier New" w:cs="Courier New"/>
      <w:kern w:val="2"/>
    </w:rPr>
  </w:style>
  <w:style w:type="character" w:customStyle="1" w:styleId="af6">
    <w:name w:val="純文字 字元"/>
    <w:basedOn w:val="a0"/>
    <w:link w:val="af5"/>
    <w:rsid w:val="0021383A"/>
    <w:rPr>
      <w:rFonts w:ascii="細明體" w:eastAsia="細明體" w:hAnsi="Courier New" w:cs="Courier New"/>
      <w:kern w:val="2"/>
      <w:sz w:val="24"/>
      <w:szCs w:val="24"/>
    </w:rPr>
  </w:style>
  <w:style w:type="table" w:customStyle="1" w:styleId="-11">
    <w:name w:val="淺色網底 - 輔色 11"/>
    <w:basedOn w:val="a1"/>
    <w:uiPriority w:val="60"/>
    <w:rsid w:val="008C171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8C171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annotation reference"/>
    <w:basedOn w:val="a0"/>
    <w:uiPriority w:val="99"/>
    <w:semiHidden/>
    <w:unhideWhenUsed/>
    <w:rsid w:val="00207EFD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207EFD"/>
  </w:style>
  <w:style w:type="character" w:customStyle="1" w:styleId="af9">
    <w:name w:val="註解文字 字元"/>
    <w:basedOn w:val="a0"/>
    <w:link w:val="af8"/>
    <w:uiPriority w:val="99"/>
    <w:semiHidden/>
    <w:rsid w:val="00207EFD"/>
    <w:rPr>
      <w:rFonts w:eastAsia="方正明體"/>
      <w:kern w:val="1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07EFD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207EFD"/>
    <w:rPr>
      <w:rFonts w:eastAsia="方正明體"/>
      <w:b/>
      <w:bCs/>
      <w:kern w:val="1"/>
      <w:sz w:val="24"/>
      <w:szCs w:val="24"/>
    </w:rPr>
  </w:style>
  <w:style w:type="table" w:styleId="2-5">
    <w:name w:val="Medium Grid 2 Accent 5"/>
    <w:basedOn w:val="a1"/>
    <w:uiPriority w:val="68"/>
    <w:rsid w:val="00A230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C54E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fc">
    <w:name w:val="Emphasis"/>
    <w:basedOn w:val="a0"/>
    <w:uiPriority w:val="20"/>
    <w:qFormat/>
    <w:rsid w:val="004B635D"/>
    <w:rPr>
      <w:i/>
      <w:iCs/>
    </w:rPr>
  </w:style>
  <w:style w:type="paragraph" w:styleId="afd">
    <w:name w:val="TOC Heading"/>
    <w:basedOn w:val="1"/>
    <w:next w:val="a"/>
    <w:uiPriority w:val="39"/>
    <w:unhideWhenUsed/>
    <w:qFormat/>
    <w:rsid w:val="00DD4F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DD4FA8"/>
  </w:style>
  <w:style w:type="paragraph" w:styleId="2">
    <w:name w:val="toc 2"/>
    <w:basedOn w:val="a"/>
    <w:next w:val="a"/>
    <w:autoRedefine/>
    <w:uiPriority w:val="39"/>
    <w:semiHidden/>
    <w:unhideWhenUsed/>
    <w:qFormat/>
    <w:rsid w:val="00DD4FA8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D4FA8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9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2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81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9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92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68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6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3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1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6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6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7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5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28D197-B557-4925-AB2E-1C1C71C7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522</Words>
  <Characters>2977</Characters>
  <Application>Microsoft Office Word</Application>
  <DocSecurity>0</DocSecurity>
  <Lines>24</Lines>
  <Paragraphs>6</Paragraphs>
  <ScaleCrop>false</ScaleCrop>
  <Company>台灣企業永續學院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　　　　　　台灣企業永續獎</dc:title>
  <dc:subject>活動簡章</dc:subject>
  <dc:creator>user</dc:creator>
  <cp:lastModifiedBy>diky</cp:lastModifiedBy>
  <cp:revision>6</cp:revision>
  <cp:lastPrinted>2018-03-19T07:19:00Z</cp:lastPrinted>
  <dcterms:created xsi:type="dcterms:W3CDTF">2018-03-19T07:18:00Z</dcterms:created>
  <dcterms:modified xsi:type="dcterms:W3CDTF">2018-03-19T07:56:00Z</dcterms:modified>
</cp:coreProperties>
</file>